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39DE" w14:textId="429A807A" w:rsidR="00465D37" w:rsidRDefault="0069572D" w:rsidP="00465D37">
      <w:r>
        <w:rPr>
          <w:rFonts w:hint="eastAsia"/>
        </w:rPr>
        <w:t>マクロ名「</w:t>
      </w:r>
      <w:r w:rsidRPr="0069572D">
        <w:rPr>
          <w:rFonts w:hint="eastAsia"/>
        </w:rPr>
        <w:t>着色解除</w:t>
      </w:r>
      <w:r>
        <w:rPr>
          <w:rFonts w:hint="eastAsia"/>
        </w:rPr>
        <w:t>」は、</w:t>
      </w:r>
      <w:r w:rsidR="00465D37">
        <w:rPr>
          <w:rFonts w:hint="eastAsia"/>
        </w:rPr>
        <w:t>指定されたワークブックの指定されたシートのセルの書式と着色を解除し、成功した場合は</w:t>
      </w:r>
      <w:r w:rsidR="00465D37">
        <w:t xml:space="preserve"> "着色解除マクロ成功" を返し、エラーが発生した場合はエラーメッセージを返します。</w:t>
      </w:r>
      <w:r w:rsidR="00465D37">
        <w:rPr>
          <w:rFonts w:hint="eastAsia"/>
        </w:rPr>
        <w:t>詳細は以下のとおりです。</w:t>
      </w:r>
    </w:p>
    <w:p w14:paraId="3798C8D3" w14:textId="52E38264" w:rsidR="0069572D" w:rsidRDefault="0069572D" w:rsidP="00465D37">
      <w:pPr>
        <w:pStyle w:val="a3"/>
        <w:numPr>
          <w:ilvl w:val="0"/>
          <w:numId w:val="6"/>
        </w:numPr>
        <w:ind w:leftChars="0"/>
      </w:pPr>
      <w:r>
        <w:t>`Path`</w:t>
      </w:r>
      <w:r w:rsidR="00352646">
        <w:t>=</w:t>
      </w:r>
      <w:proofErr w:type="spellStart"/>
      <w:r w:rsidR="00352646" w:rsidRPr="00352646">
        <w:t>CurrentDirectory</w:t>
      </w:r>
      <w:proofErr w:type="spellEnd"/>
      <w:r w:rsidR="00352646" w:rsidRPr="00352646">
        <w:t>+"\Data\"</w:t>
      </w:r>
      <w:r>
        <w:t>、`</w:t>
      </w:r>
      <w:proofErr w:type="spellStart"/>
      <w:r>
        <w:t>FileName</w:t>
      </w:r>
      <w:proofErr w:type="spellEnd"/>
      <w:r>
        <w:t>`</w:t>
      </w:r>
      <w:r w:rsidR="00352646">
        <w:t>=</w:t>
      </w:r>
      <w:r w:rsidR="00352646" w:rsidRPr="00352646">
        <w:t>"Data.xlsx"</w:t>
      </w:r>
      <w:r>
        <w:t>、`</w:t>
      </w:r>
      <w:proofErr w:type="spellStart"/>
      <w:r>
        <w:t>SheetName</w:t>
      </w:r>
      <w:proofErr w:type="spellEnd"/>
      <w:r>
        <w:t>`</w:t>
      </w:r>
      <w:r w:rsidR="00352646">
        <w:t>=</w:t>
      </w:r>
      <w:r w:rsidR="00352646" w:rsidRPr="00352646">
        <w:t>"Sheet1"</w:t>
      </w:r>
      <w:r>
        <w:t xml:space="preserve"> は関数に渡される引数です。</w:t>
      </w:r>
    </w:p>
    <w:p w14:paraId="7D0E08D2" w14:textId="1971E6E9" w:rsidR="00CC681D" w:rsidRPr="00CC681D" w:rsidRDefault="00CC681D" w:rsidP="00CC681D">
      <w:pPr>
        <w:pStyle w:val="a3"/>
        <w:numPr>
          <w:ilvl w:val="0"/>
          <w:numId w:val="10"/>
        </w:numPr>
        <w:ind w:leftChars="0"/>
        <w:rPr>
          <w:color w:val="FF0000"/>
        </w:rPr>
      </w:pPr>
      <w:r w:rsidRPr="00CC681D">
        <w:rPr>
          <w:rFonts w:hint="eastAsia"/>
          <w:color w:val="FF0000"/>
        </w:rPr>
        <w:t>マクロ実行前に</w:t>
      </w:r>
      <w:r>
        <w:rPr>
          <w:rFonts w:hint="eastAsia"/>
          <w:color w:val="FF0000"/>
        </w:rPr>
        <w:t>、ファイル</w:t>
      </w:r>
      <w:proofErr w:type="spellStart"/>
      <w:r w:rsidRPr="00CC681D">
        <w:rPr>
          <w:color w:val="FF0000"/>
        </w:rPr>
        <w:t>CurrentDirectory</w:t>
      </w:r>
      <w:proofErr w:type="spellEnd"/>
      <w:r w:rsidRPr="00CC681D">
        <w:rPr>
          <w:color w:val="FF0000"/>
        </w:rPr>
        <w:t>+"\Data\Data.xlsx"</w:t>
      </w:r>
      <w:r>
        <w:rPr>
          <w:rFonts w:hint="eastAsia"/>
          <w:color w:val="FF0000"/>
        </w:rPr>
        <w:t>のシート</w:t>
      </w:r>
      <w:r w:rsidRPr="00CC681D">
        <w:rPr>
          <w:color w:val="FF0000"/>
        </w:rPr>
        <w:t>"Sheet1"</w:t>
      </w:r>
      <w:r>
        <w:rPr>
          <w:rFonts w:hint="eastAsia"/>
          <w:color w:val="FF0000"/>
        </w:rPr>
        <w:t>で、任意のセルを</w:t>
      </w:r>
      <w:r w:rsidR="00DB6970">
        <w:rPr>
          <w:rFonts w:hint="eastAsia"/>
          <w:color w:val="FF0000"/>
        </w:rPr>
        <w:t>塗りつぶし</w:t>
      </w:r>
      <w:r>
        <w:rPr>
          <w:rFonts w:hint="eastAsia"/>
          <w:color w:val="FF0000"/>
        </w:rPr>
        <w:t>着色しておきます。</w:t>
      </w:r>
    </w:p>
    <w:p w14:paraId="680C5E98" w14:textId="7074B2C7" w:rsidR="0069572D" w:rsidRDefault="0069572D" w:rsidP="00465D37">
      <w:pPr>
        <w:pStyle w:val="a3"/>
        <w:numPr>
          <w:ilvl w:val="0"/>
          <w:numId w:val="6"/>
        </w:numPr>
        <w:ind w:leftChars="0"/>
      </w:pPr>
      <w:r>
        <w:t>エラーが発生した場合に `</w:t>
      </w:r>
      <w:proofErr w:type="spellStart"/>
      <w:r>
        <w:t>Err_Exit</w:t>
      </w:r>
      <w:proofErr w:type="spellEnd"/>
      <w:r>
        <w:t>` ラベルにジャンプするように設定します。</w:t>
      </w:r>
    </w:p>
    <w:p w14:paraId="68673B0C" w14:textId="77777777" w:rsidR="00465D37" w:rsidRDefault="00465D37" w:rsidP="00465D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通常処理</w:t>
      </w:r>
    </w:p>
    <w:p w14:paraId="0260F91F" w14:textId="120BC3E7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画面の更新を停止します。これにより、マクロの実行速度が向上します。</w:t>
      </w:r>
    </w:p>
    <w:p w14:paraId="14D2C4B4" w14:textId="5C360627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指定されたパス</w:t>
      </w:r>
      <w:r w:rsidR="00E623EA">
        <w:t>`Path`</w:t>
      </w:r>
      <w:r>
        <w:t>とファイル名</w:t>
      </w:r>
      <w:r w:rsidR="00E623EA">
        <w:t>`</w:t>
      </w:r>
      <w:proofErr w:type="spellStart"/>
      <w:r w:rsidR="00E623EA">
        <w:t>FileName</w:t>
      </w:r>
      <w:proofErr w:type="spellEnd"/>
      <w:r w:rsidR="00E623EA">
        <w:t>`</w:t>
      </w:r>
      <w:r>
        <w:t>のワークブックを開きます。</w:t>
      </w:r>
    </w:p>
    <w:p w14:paraId="2CD8A2DE" w14:textId="2FC770EE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指定されたシート</w:t>
      </w:r>
      <w:r w:rsidR="00E623EA">
        <w:t>`</w:t>
      </w:r>
      <w:proofErr w:type="spellStart"/>
      <w:r w:rsidR="00E623EA">
        <w:t>SheetName</w:t>
      </w:r>
      <w:proofErr w:type="spellEnd"/>
      <w:r w:rsidR="00E623EA">
        <w:t>`</w:t>
      </w:r>
      <w:r>
        <w:t>の全セル範囲を `</w:t>
      </w:r>
      <w:proofErr w:type="spellStart"/>
      <w:r>
        <w:t>dRng</w:t>
      </w:r>
      <w:proofErr w:type="spellEnd"/>
      <w:r>
        <w:t>` に設定します。</w:t>
      </w:r>
    </w:p>
    <w:p w14:paraId="0DECEE9A" w14:textId="33B385C4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セルの水平配置を標準に設定します。</w:t>
      </w:r>
    </w:p>
    <w:p w14:paraId="558A3627" w14:textId="19CEBBDE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セルの背景色を解除します。</w:t>
      </w:r>
    </w:p>
    <w:p w14:paraId="74D7D981" w14:textId="3AA3325E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アラートメッセージを表示しないように設定します。</w:t>
      </w:r>
    </w:p>
    <w:p w14:paraId="17C0135D" w14:textId="489E63C7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ワークブックを保存して閉じます。</w:t>
      </w:r>
    </w:p>
    <w:p w14:paraId="590A851B" w14:textId="2195699E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アラートメッセージの表示を再度有効にします。</w:t>
      </w:r>
    </w:p>
    <w:p w14:paraId="4AFC91DD" w14:textId="649E8FD5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画面の更新を再度有効にします。</w:t>
      </w:r>
    </w:p>
    <w:p w14:paraId="06BA51C5" w14:textId="65E9517D" w:rsidR="0069572D" w:rsidRDefault="0069572D" w:rsidP="00FF4145">
      <w:pPr>
        <w:pStyle w:val="a3"/>
        <w:numPr>
          <w:ilvl w:val="0"/>
          <w:numId w:val="7"/>
        </w:numPr>
        <w:ind w:leftChars="0"/>
      </w:pPr>
      <w:r>
        <w:t>関数の戻り値を設定します。</w:t>
      </w:r>
    </w:p>
    <w:p w14:paraId="2260D5D5" w14:textId="5B513C29" w:rsidR="0069572D" w:rsidRDefault="0069572D" w:rsidP="00465D37">
      <w:pPr>
        <w:pStyle w:val="a3"/>
        <w:numPr>
          <w:ilvl w:val="0"/>
          <w:numId w:val="2"/>
        </w:numPr>
        <w:ind w:leftChars="0"/>
      </w:pPr>
      <w:r>
        <w:t>エラー処理</w:t>
      </w:r>
    </w:p>
    <w:p w14:paraId="77F80AB7" w14:textId="7851F10F" w:rsidR="0069572D" w:rsidRDefault="0069572D" w:rsidP="00FF4145">
      <w:pPr>
        <w:pStyle w:val="a3"/>
        <w:numPr>
          <w:ilvl w:val="0"/>
          <w:numId w:val="8"/>
        </w:numPr>
        <w:ind w:leftChars="0"/>
      </w:pPr>
      <w:r>
        <w:t>アラートメッセージの表示を再度有効にします。</w:t>
      </w:r>
    </w:p>
    <w:p w14:paraId="01C0137B" w14:textId="7980B215" w:rsidR="0069572D" w:rsidRDefault="0069572D" w:rsidP="00FF4145">
      <w:pPr>
        <w:pStyle w:val="a3"/>
        <w:numPr>
          <w:ilvl w:val="0"/>
          <w:numId w:val="8"/>
        </w:numPr>
        <w:ind w:leftChars="0"/>
      </w:pPr>
      <w:r>
        <w:t>画面の更新を再度有効にします。</w:t>
      </w:r>
    </w:p>
    <w:p w14:paraId="40B8190B" w14:textId="0E5CA05A" w:rsidR="0069572D" w:rsidRDefault="0069572D" w:rsidP="00FF4145">
      <w:pPr>
        <w:pStyle w:val="a3"/>
        <w:numPr>
          <w:ilvl w:val="0"/>
          <w:numId w:val="8"/>
        </w:numPr>
        <w:ind w:leftChars="0"/>
      </w:pPr>
      <w:r>
        <w:t>エラーメッセージを戻り値として返します。</w:t>
      </w:r>
    </w:p>
    <w:p w14:paraId="71A5A026" w14:textId="77777777" w:rsidR="0069572D" w:rsidRDefault="0069572D" w:rsidP="0069572D"/>
    <w:sectPr w:rsidR="0069572D" w:rsidSect="00A90C29">
      <w:pgSz w:w="11906" w:h="16838" w:code="9"/>
      <w:pgMar w:top="567" w:right="567" w:bottom="567" w:left="567" w:header="851" w:footer="992" w:gutter="0"/>
      <w:cols w:space="425"/>
      <w:docGrid w:type="linesAndChars" w:linePitch="290" w:charSpace="-36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C4D"/>
    <w:multiLevelType w:val="hybridMultilevel"/>
    <w:tmpl w:val="76FE8C0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A5E35"/>
    <w:multiLevelType w:val="hybridMultilevel"/>
    <w:tmpl w:val="81041502"/>
    <w:lvl w:ilvl="0" w:tplc="32D435FA">
      <w:start w:val="3"/>
      <w:numFmt w:val="bullet"/>
      <w:lvlText w:val="※"/>
      <w:lvlJc w:val="left"/>
      <w:pPr>
        <w:ind w:left="440" w:hanging="440"/>
      </w:pPr>
      <w:rPr>
        <w:rFonts w:ascii="ＭＳ 明朝" w:eastAsia="ＭＳ 明朝" w:hAnsi="ＭＳ 明朝" w:cstheme="minorBidi" w:hint="eastAsia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723309"/>
    <w:multiLevelType w:val="hybridMultilevel"/>
    <w:tmpl w:val="DAEE5EC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F16213A"/>
    <w:multiLevelType w:val="hybridMultilevel"/>
    <w:tmpl w:val="CBA03B0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83A5320"/>
    <w:multiLevelType w:val="hybridMultilevel"/>
    <w:tmpl w:val="667407CE"/>
    <w:lvl w:ilvl="0" w:tplc="32D435FA">
      <w:start w:val="3"/>
      <w:numFmt w:val="bullet"/>
      <w:lvlText w:val="※"/>
      <w:lvlJc w:val="left"/>
      <w:pPr>
        <w:ind w:left="440" w:hanging="4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B9A4635"/>
    <w:multiLevelType w:val="hybridMultilevel"/>
    <w:tmpl w:val="58704AE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7665A9E"/>
    <w:multiLevelType w:val="hybridMultilevel"/>
    <w:tmpl w:val="386865A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4F0B1E79"/>
    <w:multiLevelType w:val="hybridMultilevel"/>
    <w:tmpl w:val="71ECC480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6DA30DA"/>
    <w:multiLevelType w:val="hybridMultilevel"/>
    <w:tmpl w:val="C8DA0776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0E6072E"/>
    <w:multiLevelType w:val="hybridMultilevel"/>
    <w:tmpl w:val="AC54C636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56824156">
    <w:abstractNumId w:val="7"/>
  </w:num>
  <w:num w:numId="2" w16cid:durableId="1797600077">
    <w:abstractNumId w:val="6"/>
  </w:num>
  <w:num w:numId="3" w16cid:durableId="615217498">
    <w:abstractNumId w:val="9"/>
  </w:num>
  <w:num w:numId="4" w16cid:durableId="894312912">
    <w:abstractNumId w:val="8"/>
  </w:num>
  <w:num w:numId="5" w16cid:durableId="312107070">
    <w:abstractNumId w:val="2"/>
  </w:num>
  <w:num w:numId="6" w16cid:durableId="209851237">
    <w:abstractNumId w:val="0"/>
  </w:num>
  <w:num w:numId="7" w16cid:durableId="881215199">
    <w:abstractNumId w:val="3"/>
  </w:num>
  <w:num w:numId="8" w16cid:durableId="792797100">
    <w:abstractNumId w:val="5"/>
  </w:num>
  <w:num w:numId="9" w16cid:durableId="950942614">
    <w:abstractNumId w:val="4"/>
  </w:num>
  <w:num w:numId="10" w16cid:durableId="1960142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96"/>
  <w:drawingGridVerticalSpacing w:val="1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84"/>
    <w:rsid w:val="0004056F"/>
    <w:rsid w:val="00352646"/>
    <w:rsid w:val="00465D37"/>
    <w:rsid w:val="0069572D"/>
    <w:rsid w:val="008D1184"/>
    <w:rsid w:val="00A51E99"/>
    <w:rsid w:val="00A81D9D"/>
    <w:rsid w:val="00A90C29"/>
    <w:rsid w:val="00AC7CC1"/>
    <w:rsid w:val="00B45531"/>
    <w:rsid w:val="00CC681D"/>
    <w:rsid w:val="00DB6970"/>
    <w:rsid w:val="00E623EA"/>
    <w:rsid w:val="00F43C3B"/>
    <w:rsid w:val="00F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82B5B7"/>
  <w15:chartTrackingRefBased/>
  <w15:docId w15:val="{B6EF9C3D-AD35-4240-AD8A-30332335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C2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浜崎 秀寿(Hidetoshi Hamazaki)</dc:creator>
  <cp:keywords/>
  <dc:description/>
  <cp:lastModifiedBy>浜崎 秀寿(Hidetoshi Hamazaki)</cp:lastModifiedBy>
  <cp:revision>13</cp:revision>
  <dcterms:created xsi:type="dcterms:W3CDTF">2024-07-24T00:17:00Z</dcterms:created>
  <dcterms:modified xsi:type="dcterms:W3CDTF">2024-07-24T02:20:00Z</dcterms:modified>
</cp:coreProperties>
</file>