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2"/>
        <w:rPr>
          <w:rFonts w:hint="default"/>
          <w:lang w:val="en-US" w:eastAsia="zh-CN"/>
        </w:rPr>
      </w:pPr>
      <w:bookmarkStart w:id="0" w:name="_Toc2424"/>
      <w:bookmarkStart w:id="1" w:name="_Toc30664"/>
      <w:r>
        <w:t>冷启动、热启动的区别</w:t>
      </w:r>
      <w:bookmarkEnd w:id="0"/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冷启动：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在启动应用时，系统中没有该应用的进程，这时系统会创建一个新的进程分配给该应用；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热启动：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在启动应用时，系统中已有该应用的进程(例：按back键、home键，应用虽然会退出，但是该应用的进程还是保留在后台)；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2F4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2023-11-28T10:05:58Z</dcterms:created>
  <dc:creator>Administrator</dc:creator>
  <cp:lastModifiedBy>WPS_1689821168</cp:lastModifiedBy>
  <dcterms:modified xsi:type="dcterms:W3CDTF">2023-11-28T10:06:06Z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B6BCF4EB040F494C994A66F695675647_12</vt:lpwstr>
  </property>
</Properties>
</file>