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8"/>
          <w:szCs w:val="48"/>
          <w:lang w:val="en-US" w:eastAsia="zh-CN"/>
        </w:rPr>
      </w:pPr>
      <w:r>
        <w:rPr>
          <w:rFonts w:hint="default"/>
          <w:b/>
          <w:bCs/>
          <w:sz w:val="48"/>
          <w:szCs w:val="48"/>
          <w:lang w:val="en-US"/>
        </w:rPr>
        <w:t>DSS</w:t>
      </w:r>
      <w:r>
        <w:rPr>
          <w:rFonts w:hint="eastAsia"/>
          <w:b/>
          <w:bCs/>
          <w:sz w:val="48"/>
          <w:szCs w:val="48"/>
          <w:lang w:val="en-US" w:eastAsia="zh-CN"/>
        </w:rPr>
        <w:t>集成DXP</w:t>
      </w:r>
    </w:p>
    <w:p>
      <w:pPr>
        <w:numPr>
          <w:ilvl w:val="0"/>
          <w:numId w:val="1"/>
        </w:numPr>
        <w:jc w:val="center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前端集成</w:t>
      </w:r>
    </w:p>
    <w:p>
      <w:pPr>
        <w:numPr>
          <w:ilvl w:val="0"/>
          <w:numId w:val="2"/>
        </w:numPr>
        <w:jc w:val="both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数据库集成</w:t>
      </w:r>
    </w:p>
    <w:p>
      <w:pPr>
        <w:numPr>
          <w:ilvl w:val="0"/>
          <w:numId w:val="3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在数据库的dss_application表中增加dxp的信息，如下图所示：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default"/>
          <w:b/>
          <w:bCs/>
          <w:sz w:val="36"/>
          <w:szCs w:val="36"/>
          <w:lang w:val="en-US" w:eastAsia="zh-CN"/>
        </w:rPr>
        <w:drawing>
          <wp:inline distT="0" distB="0" distL="114300" distR="114300">
            <wp:extent cx="5269865" cy="786130"/>
            <wp:effectExtent l="0" t="0" r="6985" b="13970"/>
            <wp:docPr id="14" name="图片 14" descr="shujuku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hujuku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解释：在登陆dss和点击下拉框或首页图标进行跳转时，dss会通过dss-application模块中的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b w:val="0"/>
          <w:bCs w:val="0"/>
          <w:color w:val="A9B7C6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9B7C6"/>
          <w:sz w:val="28"/>
          <w:szCs w:val="28"/>
          <w:shd w:val="clear" w:fill="2B2B2B"/>
        </w:rPr>
        <w:t>com.webank.wedatasphere.dss.application.restful</w:t>
      </w:r>
      <w:r>
        <w:rPr>
          <w:rFonts w:hint="eastAsia" w:cs="宋体"/>
          <w:b w:val="0"/>
          <w:bCs w:val="0"/>
          <w:color w:val="A9B7C6"/>
          <w:sz w:val="28"/>
          <w:szCs w:val="28"/>
          <w:shd w:val="clear" w:fill="2B2B2B"/>
          <w:lang w:val="en-US" w:eastAsia="zh-CN"/>
        </w:rPr>
        <w:t>.</w:t>
      </w:r>
      <w:r>
        <w:rPr>
          <w:rFonts w:hint="eastAsia" w:ascii="宋体" w:hAnsi="宋体" w:eastAsia="宋体" w:cs="宋体"/>
          <w:b w:val="0"/>
          <w:bCs w:val="0"/>
          <w:color w:val="A9B7C6"/>
          <w:sz w:val="28"/>
          <w:szCs w:val="28"/>
          <w:shd w:val="clear" w:fill="2B2B2B"/>
        </w:rPr>
        <w:t>ApplicationRestfulApi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获取dss_application的所有信息，并通过name字段匹配不同系统。</w:t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二、下拉框集成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实现下拉框点击跳转到DXP页面，在下拉框中增加DatalinkDXP选项并支持点击跳转。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24325" cy="2924175"/>
            <wp:effectExtent l="0" t="0" r="9525" b="9525"/>
            <wp:docPr id="1" name="图片 1" descr="xialakua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xialakuang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在是src\js\component\navMenu\index.vue中添加dxp的下拉选项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3195955"/>
            <wp:effectExtent l="0" t="0" r="2540" b="4445"/>
            <wp:docPr id="2" name="图片 2" descr="xialakuan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xialakuang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在zh.json和en.json中添加dxp的文字描述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226310"/>
            <wp:effectExtent l="0" t="0" r="8255" b="2540"/>
            <wp:docPr id="3" name="图片 3" descr="xialakuan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xialakuang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233930"/>
            <wp:effectExtent l="0" t="0" r="7620" b="13970"/>
            <wp:docPr id="4" name="图片 4" descr="xialakuan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xialakuang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添加图标（SVG图标）</w:t>
      </w:r>
    </w:p>
    <w:p>
      <w:pPr>
        <w:numPr>
          <w:ilvl w:val="0"/>
          <w:numId w:val="5"/>
        </w:numPr>
        <w:ind w:leftChars="0" w:firstLine="420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、将图标添加准备好的svg图标添加到src\ assets\ iconfont\ font-dws-icon.svg中</w:t>
      </w:r>
    </w:p>
    <w:p>
      <w:pPr>
        <w:numPr>
          <w:ilvl w:val="0"/>
          <w:numId w:val="0"/>
        </w:numPr>
        <w:ind w:left="420" w:left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622425"/>
            <wp:effectExtent l="0" t="0" r="5715" b="15875"/>
            <wp:docPr id="5" name="图片 5" descr="xialakuang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xialakuang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420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、给图标设置属性通过它的unicode进行关联</w:t>
      </w:r>
    </w:p>
    <w:p>
      <w:pPr>
        <w:numPr>
          <w:ilvl w:val="0"/>
          <w:numId w:val="0"/>
        </w:numPr>
        <w:ind w:left="420"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05175" cy="1343025"/>
            <wp:effectExtent l="0" t="0" r="9525" b="9525"/>
            <wp:docPr id="6" name="图片 6" descr="xialakuang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xialakuang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点击下拉框中的Datalink DXP实现页面跳转过程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2123440"/>
            <wp:effectExtent l="0" t="0" r="3175" b="10160"/>
            <wp:docPr id="7" name="图片 7" descr="xialakua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xialakuan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在点击下拉框中的选项后会调用handleClick()方法，若此相应下拉框组件的path值存在，handleClick()方法会以此path值为参数执行gotoCommonIframe()方法。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4310" cy="3108325"/>
            <wp:effectExtent l="0" t="0" r="2540" b="15875"/>
            <wp:docPr id="15" name="图片 15" descr="xialakuang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xialakuang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gotoCommonIframe()方法中handleClick()传入的path赋值给type,此方法会根据type值与dss_application表中的name字段进行匹配，匹配成功会将相应信息赋值给info。在下面进行判断是否传入了query.projectID，若是则url设置为info.projectUrl也就是dss_application表中projectUrl值，否则将url的值设置为info.homepageUrl也就是dss_application表中的homepageUrl字段的值。再然后根据表中info.ifIframe的值（dss_application表中ifIframe字段的值）决定是否给跳转后的页面加上dss系统的页面头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8595" cy="2432685"/>
            <wp:effectExtent l="0" t="0" r="8255" b="5715"/>
            <wp:docPr id="16" name="图片 16" descr="tiaozhuanhou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tiaozhuanhou0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首页集成DXP并实现点击跳转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273040" cy="2254885"/>
            <wp:effectExtent l="0" t="0" r="3810" b="12065"/>
            <wp:docPr id="19" name="图片 19" descr="shouye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houye0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添加图标，将准备好的dxp图标添加到是src\ js\ moudle\ process\ images目录下。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6055" cy="587375"/>
            <wp:effectExtent l="0" t="0" r="10795" b="3175"/>
            <wp:docPr id="8" name="图片 8" descr="shouye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houye0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在首页增加dxp的图标，在src\js\module\project\config.中进行配置。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0500" cy="2566670"/>
            <wp:effectExtent l="0" t="0" r="6350" b="5080"/>
            <wp:docPr id="9" name="图片 9" descr="shouye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houye0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上图中的path要与数据库中表dss_application的name字段向匹配。</w:t>
      </w:r>
    </w:p>
    <w:p>
      <w:pPr>
        <w:numPr>
          <w:ilvl w:val="0"/>
          <w:numId w:val="6"/>
        </w:numPr>
        <w:ind w:left="0" w:leftChars="0" w:firstLine="0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在zh.json中增加dxp的汉化描述dxpSubTitle。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73040" cy="2383790"/>
            <wp:effectExtent l="0" t="0" r="3810" b="16510"/>
            <wp:docPr id="10" name="图片 10" descr="shouye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houye0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增加点击dxp图标进行跳转的逻辑，在是src\ js\ module\ project\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Feature.vue进行配置。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6690" cy="2560955"/>
            <wp:effectExtent l="0" t="0" r="10160" b="10795"/>
            <wp:docPr id="17" name="图片 17" descr="shouye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houye0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点击相应图标后会以图标组件的path为参数调用goto()方法，goto()方法会以path为type参数调用gotoCommonIframe()方法。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9865" cy="3304540"/>
            <wp:effectExtent l="0" t="0" r="6985" b="10160"/>
            <wp:docPr id="18" name="图片 18" descr="shouye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houye0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而后gotoCommonIframe()方法的处理逻辑与上述下拉框集成的逻辑一致。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7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后端集成</w:t>
      </w:r>
    </w:p>
    <w:p>
      <w:pPr>
        <w:numPr>
          <w:ilvl w:val="0"/>
          <w:numId w:val="8"/>
        </w:num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前端在初始化的时候会向前端发送一个请求，获取dss_application中各个结点的相应信息。此请求会交由dss-application处理，最终由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com.webank.wedatasphere.dss.application.restful.ApplicationRestfulApi负责。</w:t>
      </w:r>
    </w:p>
    <w:p>
      <w:pPr>
        <w:numPr>
          <w:ilvl w:val="0"/>
          <w:numId w:val="8"/>
        </w:numPr>
        <w:ind w:left="0" w:leftChars="0" w:firstLine="0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dxp用户鉴权</w:t>
      </w:r>
    </w:p>
    <w:p>
      <w:pPr>
        <w:widowControl w:val="0"/>
        <w:numPr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left"/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28"/>
          <w:szCs w:val="28"/>
          <w:shd w:val="clear" w:fill="FFFFFF"/>
          <w:lang w:eastAsia="zh-CN"/>
        </w:rPr>
      </w:pPr>
      <w:r>
        <w:rPr>
          <w:rFonts w:hint="eastAsia"/>
          <w:sz w:val="28"/>
          <w:szCs w:val="28"/>
          <w:lang w:val="en-US" w:eastAsia="zh-CN"/>
        </w:rPr>
        <w:t>实现dss-dxp-appjoin后在相应目录中控制台中执行mvn clean install生成</w:t>
      </w:r>
      <w:r>
        <w:rPr>
          <w:rFonts w:ascii="Segoe UI" w:hAnsi="Segoe UI" w:eastAsia="Segoe UI" w:cs="Segoe UI"/>
          <w:i w:val="0"/>
          <w:caps w:val="0"/>
          <w:color w:val="24292E"/>
          <w:spacing w:val="0"/>
          <w:sz w:val="28"/>
          <w:szCs w:val="28"/>
          <w:shd w:val="clear" w:fill="FFFFFF"/>
        </w:rPr>
        <w:t>jar包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28"/>
          <w:szCs w:val="28"/>
          <w:shd w:val="clear" w:fill="FFFFFF"/>
          <w:lang w:val="en-US" w:eastAsia="zh-CN"/>
        </w:rPr>
        <w:t>们，</w:t>
      </w:r>
      <w:r>
        <w:rPr>
          <w:rFonts w:hint="eastAsia" w:ascii="Segoe UI" w:hAnsi="Segoe UI" w:eastAsia="宋体" w:cs="Segoe UI"/>
          <w:i w:val="0"/>
          <w:color w:val="24292E"/>
          <w:spacing w:val="0"/>
          <w:sz w:val="28"/>
          <w:szCs w:val="28"/>
          <w:shd w:val="clear" w:fill="FFFFFF"/>
          <w:lang w:val="en-US" w:eastAsia="zh-CN"/>
        </w:rPr>
        <w:t>J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28"/>
          <w:szCs w:val="28"/>
          <w:shd w:val="clear" w:fill="FFFFFF"/>
          <w:lang w:val="en-US" w:eastAsia="zh-CN"/>
        </w:rPr>
        <w:t>ar包</w:t>
      </w:r>
      <w:r>
        <w:rPr>
          <w:rFonts w:ascii="Segoe UI" w:hAnsi="Segoe UI" w:eastAsia="Segoe UI" w:cs="Segoe UI"/>
          <w:i w:val="0"/>
          <w:caps w:val="0"/>
          <w:color w:val="24292E"/>
          <w:spacing w:val="0"/>
          <w:sz w:val="28"/>
          <w:szCs w:val="28"/>
          <w:shd w:val="clear" w:fill="FFFFFF"/>
        </w:rPr>
        <w:t>需要放置到dss-server和linkis-appjoint-entrance两个微服务中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28"/>
          <w:szCs w:val="28"/>
          <w:shd w:val="clear" w:fill="FFFFFF"/>
          <w:lang w:eastAsia="zh-CN"/>
        </w:rPr>
        <w:t>。</w:t>
      </w:r>
    </w:p>
    <w:p>
      <w:pPr>
        <w:widowControl w:val="0"/>
        <w:numPr>
          <w:ilvl w:val="0"/>
          <w:numId w:val="8"/>
        </w:numPr>
        <w:ind w:left="0" w:leftChars="0" w:firstLine="0" w:firstLine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ascii="Segoe UI" w:hAnsi="Segoe UI" w:eastAsia="Segoe UI" w:cs="Segoe UI"/>
          <w:i w:val="0"/>
          <w:caps w:val="0"/>
          <w:color w:val="24292E"/>
          <w:spacing w:val="0"/>
          <w:sz w:val="28"/>
          <w:szCs w:val="28"/>
          <w:shd w:val="clear" w:fill="FFFFFF"/>
        </w:rPr>
        <w:t>以linkis-appjoint-entrance 为例(dss-server与linkis-appjoint-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28"/>
          <w:szCs w:val="28"/>
          <w:shd w:val="clear" w:fill="FFFFFF"/>
          <w:lang w:val="en-US" w:eastAsia="zh-CN"/>
        </w:rPr>
        <w:t xml:space="preserve"> </w:t>
      </w:r>
      <w:r>
        <w:rPr>
          <w:rFonts w:ascii="Segoe UI" w:hAnsi="Segoe UI" w:eastAsia="Segoe UI" w:cs="Segoe UI"/>
          <w:i w:val="0"/>
          <w:caps w:val="0"/>
          <w:color w:val="24292E"/>
          <w:spacing w:val="0"/>
          <w:sz w:val="28"/>
          <w:szCs w:val="28"/>
          <w:shd w:val="clear" w:fill="FFFFFF"/>
        </w:rPr>
        <w:t>entrance一致)，在linkis-appjont-entrance下面的lib的同级目录有一个appjoints目录， 在appjoints目录下面新建一个visualis目录。visualis目录下面要求有lib目录，lib目录存放的是visualis在实现VisualisAppJoint的编译的jar包，当然如果有引入dss系统没有带入的jar包，也需要放置到lib目录中，如sendemail Appjoint需要发送邮件功能的依赖包，所以需要将这些依赖包和已经实现的jar包统一放置到lib目录中。另外可以将本AppJoint所需要的一些配置参数放置到appjoints.properties,DSS系统提供的AppJointLoader会将这些配置的参数读取，放置到一个Map中，在AppJoint调用init方法的时候传入。</w:t>
      </w:r>
      <w:bookmarkStart w:id="0" w:name="_GoBack"/>
      <w:bookmarkEnd w:id="0"/>
    </w:p>
    <w:p>
      <w:pPr>
        <w:numPr>
          <w:ilvl w:val="0"/>
          <w:numId w:val="0"/>
        </w:numPr>
        <w:ind w:leftChars="0"/>
        <w:jc w:val="left"/>
        <w:rPr>
          <w:rFonts w:hint="default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C032C61"/>
    <w:multiLevelType w:val="singleLevel"/>
    <w:tmpl w:val="EC032C61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F3265DE7"/>
    <w:multiLevelType w:val="singleLevel"/>
    <w:tmpl w:val="F3265DE7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0EA41C56"/>
    <w:multiLevelType w:val="singleLevel"/>
    <w:tmpl w:val="0EA41C56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1A126CFD"/>
    <w:multiLevelType w:val="singleLevel"/>
    <w:tmpl w:val="1A126CFD"/>
    <w:lvl w:ilvl="0" w:tentative="0">
      <w:start w:val="2"/>
      <w:numFmt w:val="chineseCounting"/>
      <w:suff w:val="nothing"/>
      <w:lvlText w:val="第%1部分、"/>
      <w:lvlJc w:val="left"/>
      <w:rPr>
        <w:rFonts w:hint="eastAsia"/>
      </w:rPr>
    </w:lvl>
  </w:abstractNum>
  <w:abstractNum w:abstractNumId="4">
    <w:nsid w:val="367BF273"/>
    <w:multiLevelType w:val="singleLevel"/>
    <w:tmpl w:val="367BF273"/>
    <w:lvl w:ilvl="0" w:tentative="0">
      <w:start w:val="1"/>
      <w:numFmt w:val="chineseCounting"/>
      <w:suff w:val="nothing"/>
      <w:lvlText w:val="第%1部分、"/>
      <w:lvlJc w:val="left"/>
      <w:rPr>
        <w:rFonts w:hint="eastAsia"/>
      </w:rPr>
    </w:lvl>
  </w:abstractNum>
  <w:abstractNum w:abstractNumId="5">
    <w:nsid w:val="56B411C4"/>
    <w:multiLevelType w:val="singleLevel"/>
    <w:tmpl w:val="56B411C4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5E0CDD0C"/>
    <w:multiLevelType w:val="singleLevel"/>
    <w:tmpl w:val="5E0CDD0C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701E0E11"/>
    <w:multiLevelType w:val="singleLevel"/>
    <w:tmpl w:val="701E0E1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5"/>
  </w:num>
  <w:num w:numId="5">
    <w:abstractNumId w:val="1"/>
  </w:num>
  <w:num w:numId="6">
    <w:abstractNumId w:val="2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CF95D33"/>
    <w:rsid w:val="00507C70"/>
    <w:rsid w:val="08B57DC9"/>
    <w:rsid w:val="198177B0"/>
    <w:rsid w:val="253E558A"/>
    <w:rsid w:val="27AA2588"/>
    <w:rsid w:val="29477199"/>
    <w:rsid w:val="2CF95D33"/>
    <w:rsid w:val="2E980CE4"/>
    <w:rsid w:val="469161D9"/>
    <w:rsid w:val="635C1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252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2020-04-15T03:18:00Z</dcterms:created>
  <dc:creator>user</dc:creator>
  <cp:lastModifiedBy>user</cp:lastModifiedBy>
  <dcterms:modified xsi:type="dcterms:W3CDTF">2020-04-17T06:41:15Z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