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9B8" w:rsidRDefault="004459B8" w:rsidP="004459B8">
      <w:pPr>
        <w:pStyle w:val="Heading1"/>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REPORT</w:t>
      </w:r>
    </w:p>
    <w:p w:rsidR="004459B8" w:rsidRPr="004459B8" w:rsidRDefault="004459B8" w:rsidP="004459B8">
      <w:pPr>
        <w:pStyle w:val="Heading1"/>
        <w:spacing w:line="480" w:lineRule="auto"/>
        <w:rPr>
          <w:rFonts w:ascii="Times New Roman" w:hAnsi="Times New Roman" w:cs="Times New Roman"/>
          <w:b/>
          <w:color w:val="auto"/>
          <w:sz w:val="24"/>
          <w:szCs w:val="24"/>
        </w:rPr>
      </w:pPr>
      <w:r w:rsidRPr="004459B8">
        <w:rPr>
          <w:rFonts w:ascii="Times New Roman" w:hAnsi="Times New Roman" w:cs="Times New Roman"/>
          <w:b/>
          <w:color w:val="auto"/>
          <w:sz w:val="24"/>
          <w:szCs w:val="24"/>
        </w:rPr>
        <w:t>Part one</w:t>
      </w:r>
    </w:p>
    <w:p w:rsidR="00DC779F" w:rsidRDefault="006F1A35" w:rsidP="006F1A35">
      <w:pPr>
        <w:spacing w:line="480" w:lineRule="auto"/>
        <w:rPr>
          <w:rFonts w:ascii="Times New Roman" w:hAnsi="Times New Roman" w:cs="Times New Roman"/>
          <w:sz w:val="24"/>
          <w:szCs w:val="24"/>
        </w:rPr>
      </w:pPr>
      <w:r>
        <w:rPr>
          <w:rFonts w:ascii="Times New Roman" w:hAnsi="Times New Roman" w:cs="Times New Roman"/>
          <w:sz w:val="24"/>
          <w:szCs w:val="24"/>
        </w:rPr>
        <w:t>I obtained the data</w:t>
      </w:r>
      <w:r w:rsidR="00C3798C">
        <w:rPr>
          <w:rFonts w:ascii="Times New Roman" w:hAnsi="Times New Roman" w:cs="Times New Roman"/>
          <w:sz w:val="24"/>
          <w:szCs w:val="24"/>
        </w:rPr>
        <w:t xml:space="preserve"> containing Air temperature and Sea Temperature</w:t>
      </w:r>
      <w:r>
        <w:rPr>
          <w:rFonts w:ascii="Times New Roman" w:hAnsi="Times New Roman" w:cs="Times New Roman"/>
          <w:sz w:val="24"/>
          <w:szCs w:val="24"/>
        </w:rPr>
        <w:t xml:space="preserve"> from </w:t>
      </w:r>
      <w:r w:rsidRPr="006F1A35">
        <w:rPr>
          <w:rFonts w:ascii="Times New Roman" w:hAnsi="Times New Roman" w:cs="Times New Roman"/>
          <w:sz w:val="24"/>
          <w:szCs w:val="24"/>
        </w:rPr>
        <w:t>NOAA Weather Station buoy 46035 at 57.026 N 177.738 W in the NOAA National Data Buoy Center</w:t>
      </w:r>
      <w:r>
        <w:rPr>
          <w:rFonts w:ascii="Times New Roman" w:hAnsi="Times New Roman" w:cs="Times New Roman"/>
          <w:sz w:val="24"/>
          <w:szCs w:val="24"/>
        </w:rPr>
        <w:t xml:space="preserve"> website. My first task was to save the data and read it in R. I saved the data in .csv format and therefore reading the data was by the read.csv() command. Thereafter I cleaned the data with a series of r codes and organized it in time series format using ts() command. </w:t>
      </w:r>
      <w:r w:rsidR="00C3798C">
        <w:rPr>
          <w:rFonts w:ascii="Times New Roman" w:hAnsi="Times New Roman" w:cs="Times New Roman"/>
          <w:sz w:val="24"/>
          <w:szCs w:val="24"/>
        </w:rPr>
        <w:t xml:space="preserve"> I visualized the data using a ggplot and showed the plot with aid of a boxplot for each set of data. The box plots appear alike and this therefore implies that </w:t>
      </w:r>
      <w:r w:rsidR="00540529">
        <w:rPr>
          <w:rFonts w:ascii="Times New Roman" w:hAnsi="Times New Roman" w:cs="Times New Roman"/>
          <w:sz w:val="24"/>
          <w:szCs w:val="24"/>
        </w:rPr>
        <w:t>Air temperatures and sea temperatures are related.</w:t>
      </w:r>
    </w:p>
    <w:p w:rsidR="00540529" w:rsidRDefault="00540529" w:rsidP="006F1A35">
      <w:pPr>
        <w:spacing w:line="480" w:lineRule="auto"/>
        <w:rPr>
          <w:rFonts w:ascii="Times New Roman" w:hAnsi="Times New Roman" w:cs="Times New Roman"/>
          <w:sz w:val="24"/>
          <w:szCs w:val="24"/>
        </w:rPr>
      </w:pPr>
      <w:r>
        <w:rPr>
          <w:rFonts w:ascii="Times New Roman" w:hAnsi="Times New Roman" w:cs="Times New Roman"/>
          <w:sz w:val="24"/>
          <w:szCs w:val="24"/>
        </w:rPr>
        <w:t>Data cleaning methods such as imputation are mainly used to remove missing values from data in order to make data analysis possible. The missing values can either be corrected or imputed. The cleaning methods</w:t>
      </w:r>
      <w:r w:rsidR="007D07C8">
        <w:rPr>
          <w:rFonts w:ascii="Times New Roman" w:hAnsi="Times New Roman" w:cs="Times New Roman"/>
          <w:sz w:val="24"/>
          <w:szCs w:val="24"/>
        </w:rPr>
        <w:t xml:space="preserve"> are consistent with constraints based on real world knowledge about the subject that the data describe. Therefore, when there are missing values in the data, I would perform data cleaning to remove or correct the missing parts and move on with data analysis.</w:t>
      </w:r>
    </w:p>
    <w:p w:rsidR="007D07C8" w:rsidRDefault="007D07C8" w:rsidP="006F1A35">
      <w:pPr>
        <w:spacing w:line="480" w:lineRule="auto"/>
        <w:rPr>
          <w:rFonts w:ascii="Times New Roman" w:hAnsi="Times New Roman" w:cs="Times New Roman"/>
          <w:sz w:val="24"/>
          <w:szCs w:val="24"/>
        </w:rPr>
      </w:pPr>
      <w:r>
        <w:rPr>
          <w:rFonts w:ascii="Times New Roman" w:hAnsi="Times New Roman" w:cs="Times New Roman"/>
          <w:sz w:val="24"/>
          <w:szCs w:val="24"/>
        </w:rPr>
        <w:t>The air and sea temperatures have changed over the years for the past 30 years according to the data from the NOAA National Data Buoy Center</w:t>
      </w:r>
      <w:r w:rsidR="00276CD9">
        <w:rPr>
          <w:rFonts w:ascii="Times New Roman" w:hAnsi="Times New Roman" w:cs="Times New Roman"/>
          <w:sz w:val="24"/>
          <w:szCs w:val="24"/>
        </w:rPr>
        <w:t xml:space="preserve"> website</w:t>
      </w:r>
      <w:r>
        <w:rPr>
          <w:rFonts w:ascii="Times New Roman" w:hAnsi="Times New Roman" w:cs="Times New Roman"/>
          <w:sz w:val="24"/>
          <w:szCs w:val="24"/>
        </w:rPr>
        <w:t xml:space="preserve">. The statistical test suitable to test whether the temperatures have changed over the </w:t>
      </w:r>
      <w:r>
        <w:rPr>
          <w:rFonts w:ascii="Times New Roman" w:hAnsi="Times New Roman" w:cs="Times New Roman"/>
          <w:sz w:val="24"/>
          <w:szCs w:val="24"/>
        </w:rPr>
        <w:t>30</w:t>
      </w:r>
      <w:r>
        <w:rPr>
          <w:rFonts w:ascii="Times New Roman" w:hAnsi="Times New Roman" w:cs="Times New Roman"/>
          <w:sz w:val="24"/>
          <w:szCs w:val="24"/>
        </w:rPr>
        <w:t xml:space="preserve"> years is the correlation test using the Cox Lewis test.</w:t>
      </w:r>
      <w:r w:rsidR="00276CD9">
        <w:rPr>
          <w:rFonts w:ascii="Times New Roman" w:hAnsi="Times New Roman" w:cs="Times New Roman"/>
          <w:sz w:val="24"/>
          <w:szCs w:val="24"/>
        </w:rPr>
        <w:t xml:space="preserve"> This test analyses the index of dispersion on a series of events and therefore it is the suitable test that can test the differences in the means and also test the significance in the differences.</w:t>
      </w:r>
    </w:p>
    <w:p w:rsidR="00276CD9" w:rsidRDefault="00276CD9" w:rsidP="006F1A35">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w:t>
      </w:r>
      <w:r>
        <w:rPr>
          <w:rFonts w:ascii="Times New Roman" w:hAnsi="Times New Roman" w:cs="Times New Roman"/>
          <w:sz w:val="24"/>
          <w:szCs w:val="24"/>
        </w:rPr>
        <w:t>NOAA National Data Buoy Center</w:t>
      </w:r>
      <w:r>
        <w:rPr>
          <w:rFonts w:ascii="Times New Roman" w:hAnsi="Times New Roman" w:cs="Times New Roman"/>
          <w:sz w:val="24"/>
          <w:szCs w:val="24"/>
        </w:rPr>
        <w:t xml:space="preserve"> web page, the temperature readings are recorded hourly for 24 hours a day and the project has specific instructions that the data should be </w:t>
      </w:r>
      <w:r>
        <w:rPr>
          <w:rFonts w:ascii="Times New Roman" w:hAnsi="Times New Roman" w:cs="Times New Roman"/>
          <w:sz w:val="24"/>
          <w:szCs w:val="24"/>
        </w:rPr>
        <w:lastRenderedPageBreak/>
        <w:t xml:space="preserve">sampled to take one sample per day. From this, I had to improvise a probabilistic sampling technique that would sample the data and take only one sample out of the twenty four in a day. The sample selected is just randomly and therefore it might take the minimum or even the maximum reading of the day. This have major effect on evaluation of temperature change because the results of the evaluation will be based on the sampled </w:t>
      </w:r>
      <w:r w:rsidR="00214AEE">
        <w:rPr>
          <w:rFonts w:ascii="Times New Roman" w:hAnsi="Times New Roman" w:cs="Times New Roman"/>
          <w:sz w:val="24"/>
          <w:szCs w:val="24"/>
        </w:rPr>
        <w:t xml:space="preserve">values. If the sample takes the third reading out of the 24 reading and it happens that the third reading is the highest reading of the day, we will be using wrong data and giving wrong conclusions. The best way to avoid this is by the use of </w:t>
      </w:r>
      <w:r w:rsidR="004459B8">
        <w:rPr>
          <w:rFonts w:ascii="Times New Roman" w:hAnsi="Times New Roman" w:cs="Times New Roman"/>
          <w:sz w:val="24"/>
          <w:szCs w:val="24"/>
        </w:rPr>
        <w:t>averaged data. You take the average temperature read for every 24 hours and use them for analysis. The average is roughly close to all the temperature readings of the day and therefore evaluation using this gives a clear picture of the real temperature changes.</w:t>
      </w:r>
    </w:p>
    <w:p w:rsidR="004459B8" w:rsidRPr="004459B8" w:rsidRDefault="004459B8" w:rsidP="004459B8">
      <w:pPr>
        <w:pStyle w:val="Heading1"/>
        <w:spacing w:line="480" w:lineRule="auto"/>
        <w:rPr>
          <w:rFonts w:ascii="Times New Roman" w:hAnsi="Times New Roman" w:cs="Times New Roman"/>
          <w:b/>
          <w:color w:val="auto"/>
          <w:sz w:val="24"/>
          <w:szCs w:val="24"/>
        </w:rPr>
      </w:pPr>
      <w:r w:rsidRPr="004459B8">
        <w:rPr>
          <w:rFonts w:ascii="Times New Roman" w:hAnsi="Times New Roman" w:cs="Times New Roman"/>
          <w:b/>
          <w:color w:val="auto"/>
          <w:sz w:val="24"/>
          <w:szCs w:val="24"/>
        </w:rPr>
        <w:t>Part two</w:t>
      </w:r>
      <w:bookmarkStart w:id="0" w:name="_GoBack"/>
      <w:bookmarkEnd w:id="0"/>
    </w:p>
    <w:p w:rsidR="00A96E83" w:rsidRPr="00A96E83" w:rsidRDefault="00A96E83" w:rsidP="00A96E83">
      <w:pPr>
        <w:pStyle w:val="Heading1"/>
        <w:spacing w:line="480" w:lineRule="auto"/>
        <w:rPr>
          <w:rFonts w:ascii="Times New Roman" w:hAnsi="Times New Roman" w:cs="Times New Roman"/>
          <w:b/>
          <w:color w:val="auto"/>
          <w:sz w:val="24"/>
          <w:szCs w:val="24"/>
        </w:rPr>
      </w:pPr>
      <w:r w:rsidRPr="00A96E83">
        <w:rPr>
          <w:rFonts w:ascii="Times New Roman" w:hAnsi="Times New Roman" w:cs="Times New Roman"/>
          <w:b/>
          <w:color w:val="auto"/>
          <w:sz w:val="24"/>
          <w:szCs w:val="24"/>
        </w:rPr>
        <w:t xml:space="preserve">Lethal Dose Table </w:t>
      </w:r>
    </w:p>
    <w:p w:rsidR="004459B8" w:rsidRDefault="00A96E83" w:rsidP="006F1A35">
      <w:pPr>
        <w:spacing w:line="480" w:lineRule="auto"/>
        <w:rPr>
          <w:rFonts w:ascii="Times New Roman" w:eastAsia="Times New Roman" w:hAnsi="Times New Roman" w:cs="Times New Roman"/>
          <w:sz w:val="24"/>
        </w:rPr>
      </w:pPr>
      <w:r w:rsidRPr="00A96E83">
        <w:rPr>
          <w:rFonts w:ascii="Times New Roman" w:eastAsia="Times New Roman" w:hAnsi="Times New Roman" w:cs="Times New Roman"/>
          <w:sz w:val="24"/>
        </w:rPr>
        <w:t>Lethal dose (LD</w:t>
      </w:r>
      <w:r w:rsidRPr="00A96E83">
        <w:rPr>
          <w:rFonts w:ascii="Times New Roman" w:eastAsia="Times New Roman" w:hAnsi="Times New Roman" w:cs="Times New Roman"/>
          <w:sz w:val="24"/>
          <w:vertAlign w:val="subscript"/>
        </w:rPr>
        <w:t>50</w:t>
      </w:r>
      <w:r w:rsidRPr="00A96E83">
        <w:rPr>
          <w:rFonts w:ascii="Times New Roman" w:eastAsia="Times New Roman" w:hAnsi="Times New Roman" w:cs="Times New Roman"/>
          <w:sz w:val="24"/>
        </w:rPr>
        <w:t>)</w:t>
      </w:r>
      <w:r>
        <w:rPr>
          <w:rFonts w:ascii="Times New Roman" w:eastAsia="Times New Roman" w:hAnsi="Times New Roman" w:cs="Times New Roman"/>
          <w:sz w:val="24"/>
        </w:rPr>
        <w:t xml:space="preserve"> is the amount of an ingested substance that kills 50 percent of a test sample.  It is expressed in mg/kg, or milligrams of substance per kilogram of body weight.</w:t>
      </w:r>
    </w:p>
    <w:tbl>
      <w:tblPr>
        <w:tblStyle w:val="TableGrid"/>
        <w:tblW w:w="10910" w:type="dxa"/>
        <w:tblInd w:w="-108" w:type="dxa"/>
        <w:tblCellMar>
          <w:top w:w="0" w:type="dxa"/>
          <w:left w:w="108" w:type="dxa"/>
          <w:bottom w:w="0" w:type="dxa"/>
          <w:right w:w="71" w:type="dxa"/>
        </w:tblCellMar>
        <w:tblLook w:val="04A0" w:firstRow="1" w:lastRow="0" w:firstColumn="1" w:lastColumn="0" w:noHBand="0" w:noVBand="1"/>
      </w:tblPr>
      <w:tblGrid>
        <w:gridCol w:w="1858"/>
        <w:gridCol w:w="1916"/>
        <w:gridCol w:w="1915"/>
        <w:gridCol w:w="1916"/>
        <w:gridCol w:w="3305"/>
      </w:tblGrid>
      <w:tr w:rsidR="00A96E83" w:rsidTr="00875738">
        <w:trPr>
          <w:trHeight w:val="487"/>
        </w:trPr>
        <w:tc>
          <w:tcPr>
            <w:tcW w:w="1858" w:type="dxa"/>
            <w:tcBorders>
              <w:top w:val="single" w:sz="4" w:space="0" w:color="000000"/>
              <w:left w:val="single" w:sz="4" w:space="0" w:color="000000"/>
              <w:bottom w:val="single" w:sz="4" w:space="0" w:color="000000"/>
              <w:right w:val="single" w:sz="4" w:space="0" w:color="000000"/>
            </w:tcBorders>
          </w:tcPr>
          <w:p w:rsidR="00A96E83" w:rsidRDefault="00A96E83" w:rsidP="00875738">
            <w:pPr>
              <w:ind w:left="36"/>
            </w:pPr>
            <w:r>
              <w:rPr>
                <w:rFonts w:ascii="Times New Roman" w:eastAsia="Times New Roman" w:hAnsi="Times New Roman" w:cs="Times New Roman"/>
                <w:b/>
                <w:sz w:val="24"/>
              </w:rPr>
              <w:t xml:space="preserve">Common name </w:t>
            </w:r>
          </w:p>
        </w:tc>
        <w:tc>
          <w:tcPr>
            <w:tcW w:w="1916" w:type="dxa"/>
            <w:tcBorders>
              <w:top w:val="single" w:sz="4" w:space="0" w:color="000000"/>
              <w:left w:val="single" w:sz="4" w:space="0" w:color="000000"/>
              <w:bottom w:val="single" w:sz="4" w:space="0" w:color="000000"/>
              <w:right w:val="single" w:sz="4" w:space="0" w:color="000000"/>
            </w:tcBorders>
          </w:tcPr>
          <w:p w:rsidR="00A96E83" w:rsidRDefault="00A96E83" w:rsidP="00875738">
            <w:pPr>
              <w:jc w:val="center"/>
            </w:pPr>
            <w:r>
              <w:rPr>
                <w:rFonts w:ascii="Times New Roman" w:eastAsia="Times New Roman" w:hAnsi="Times New Roman" w:cs="Times New Roman"/>
                <w:b/>
                <w:sz w:val="24"/>
              </w:rPr>
              <w:t xml:space="preserve">Toxin </w:t>
            </w:r>
          </w:p>
        </w:tc>
        <w:tc>
          <w:tcPr>
            <w:tcW w:w="1915" w:type="dxa"/>
            <w:tcBorders>
              <w:top w:val="single" w:sz="4" w:space="0" w:color="000000"/>
              <w:left w:val="single" w:sz="4" w:space="0" w:color="000000"/>
              <w:bottom w:val="single" w:sz="4" w:space="0" w:color="000000"/>
              <w:right w:val="single" w:sz="4" w:space="0" w:color="000000"/>
            </w:tcBorders>
          </w:tcPr>
          <w:p w:rsidR="00A96E83" w:rsidRDefault="00A96E83" w:rsidP="00875738">
            <w:pPr>
              <w:jc w:val="center"/>
            </w:pPr>
            <w:r>
              <w:rPr>
                <w:rFonts w:ascii="Times New Roman" w:eastAsia="Times New Roman" w:hAnsi="Times New Roman" w:cs="Times New Roman"/>
                <w:b/>
                <w:sz w:val="24"/>
              </w:rPr>
              <w:t xml:space="preserve">Lethal doses </w:t>
            </w:r>
          </w:p>
        </w:tc>
        <w:tc>
          <w:tcPr>
            <w:tcW w:w="1916" w:type="dxa"/>
            <w:tcBorders>
              <w:top w:val="single" w:sz="4" w:space="0" w:color="000000"/>
              <w:left w:val="single" w:sz="4" w:space="0" w:color="000000"/>
              <w:bottom w:val="single" w:sz="4" w:space="0" w:color="000000"/>
              <w:right w:val="single" w:sz="4" w:space="0" w:color="000000"/>
            </w:tcBorders>
          </w:tcPr>
          <w:p w:rsidR="00A96E83" w:rsidRDefault="00A96E83" w:rsidP="00875738">
            <w:pPr>
              <w:jc w:val="center"/>
            </w:pPr>
            <w:r>
              <w:rPr>
                <w:rFonts w:ascii="Times New Roman" w:eastAsia="Times New Roman" w:hAnsi="Times New Roman" w:cs="Times New Roman"/>
                <w:b/>
                <w:sz w:val="24"/>
              </w:rPr>
              <w:t xml:space="preserve">Description </w:t>
            </w:r>
          </w:p>
        </w:tc>
        <w:tc>
          <w:tcPr>
            <w:tcW w:w="3305" w:type="dxa"/>
            <w:tcBorders>
              <w:top w:val="single" w:sz="4" w:space="0" w:color="000000"/>
              <w:left w:val="single" w:sz="4" w:space="0" w:color="000000"/>
              <w:bottom w:val="single" w:sz="4" w:space="0" w:color="000000"/>
              <w:right w:val="single" w:sz="4" w:space="0" w:color="000000"/>
            </w:tcBorders>
          </w:tcPr>
          <w:p w:rsidR="00A96E83" w:rsidRDefault="00A96E83" w:rsidP="00875738">
            <w:pPr>
              <w:jc w:val="center"/>
            </w:pPr>
            <w:r>
              <w:rPr>
                <w:rFonts w:ascii="Times New Roman" w:eastAsia="Times New Roman" w:hAnsi="Times New Roman" w:cs="Times New Roman"/>
                <w:b/>
                <w:sz w:val="24"/>
              </w:rPr>
              <w:t xml:space="preserve">Toxic response </w:t>
            </w:r>
          </w:p>
        </w:tc>
      </w:tr>
      <w:tr w:rsidR="00A96E83" w:rsidTr="00875738">
        <w:trPr>
          <w:trHeight w:val="929"/>
        </w:trPr>
        <w:tc>
          <w:tcPr>
            <w:tcW w:w="1858" w:type="dxa"/>
            <w:tcBorders>
              <w:top w:val="single" w:sz="4" w:space="0" w:color="000000"/>
              <w:left w:val="single" w:sz="4" w:space="0" w:color="000000"/>
              <w:bottom w:val="single" w:sz="4" w:space="0" w:color="000000"/>
              <w:right w:val="single" w:sz="4" w:space="0" w:color="000000"/>
            </w:tcBorders>
          </w:tcPr>
          <w:p w:rsidR="00A96E83" w:rsidRDefault="00A96E83" w:rsidP="00875738">
            <w:pPr>
              <w:jc w:val="center"/>
            </w:pPr>
            <w:r>
              <w:rPr>
                <w:rFonts w:ascii="Times New Roman" w:eastAsia="Times New Roman" w:hAnsi="Times New Roman" w:cs="Times New Roman"/>
                <w:sz w:val="20"/>
              </w:rPr>
              <w:t xml:space="preserve">Aspirin </w:t>
            </w:r>
          </w:p>
        </w:tc>
        <w:tc>
          <w:tcPr>
            <w:tcW w:w="1916" w:type="dxa"/>
            <w:tcBorders>
              <w:top w:val="single" w:sz="4" w:space="0" w:color="000000"/>
              <w:left w:val="single" w:sz="4" w:space="0" w:color="000000"/>
              <w:bottom w:val="single" w:sz="4" w:space="0" w:color="000000"/>
              <w:right w:val="single" w:sz="4" w:space="0" w:color="000000"/>
            </w:tcBorders>
          </w:tcPr>
          <w:p w:rsidR="00A96E83" w:rsidRDefault="00A96E83" w:rsidP="00875738">
            <w:pPr>
              <w:ind w:left="26" w:right="16"/>
              <w:jc w:val="center"/>
            </w:pPr>
            <w:r>
              <w:rPr>
                <w:rFonts w:ascii="Times New Roman" w:eastAsia="Times New Roman" w:hAnsi="Times New Roman" w:cs="Times New Roman"/>
                <w:sz w:val="20"/>
              </w:rPr>
              <w:t>Acetyl- salicylic acid C</w:t>
            </w:r>
            <w:r>
              <w:rPr>
                <w:rFonts w:ascii="Times New Roman" w:eastAsia="Times New Roman" w:hAnsi="Times New Roman" w:cs="Times New Roman"/>
                <w:sz w:val="20"/>
                <w:vertAlign w:val="subscript"/>
              </w:rPr>
              <w:t>9</w:t>
            </w:r>
            <w:r>
              <w:rPr>
                <w:rFonts w:ascii="Times New Roman" w:eastAsia="Times New Roman" w:hAnsi="Times New Roman" w:cs="Times New Roman"/>
                <w:sz w:val="20"/>
              </w:rPr>
              <w:t>H</w:t>
            </w:r>
            <w:r>
              <w:rPr>
                <w:rFonts w:ascii="Times New Roman" w:eastAsia="Times New Roman" w:hAnsi="Times New Roman" w:cs="Times New Roman"/>
                <w:sz w:val="20"/>
                <w:vertAlign w:val="subscript"/>
              </w:rPr>
              <w:t>8</w:t>
            </w:r>
            <w:r>
              <w:rPr>
                <w:rFonts w:ascii="Times New Roman" w:eastAsia="Times New Roman" w:hAnsi="Times New Roman" w:cs="Times New Roman"/>
                <w:sz w:val="20"/>
              </w:rPr>
              <w:t>O</w:t>
            </w:r>
            <w:r>
              <w:rPr>
                <w:rFonts w:ascii="Times New Roman" w:eastAsia="Times New Roman" w:hAnsi="Times New Roman" w:cs="Times New Roman"/>
                <w:sz w:val="20"/>
                <w:vertAlign w:val="subscript"/>
              </w:rPr>
              <w:t>4</w:t>
            </w:r>
            <w:r>
              <w:rPr>
                <w:rFonts w:ascii="Times New Roman" w:eastAsia="Times New Roman" w:hAnsi="Times New Roman" w:cs="Times New Roman"/>
                <w:sz w:val="20"/>
              </w:rPr>
              <w:t xml:space="preserve"> </w:t>
            </w:r>
          </w:p>
        </w:tc>
        <w:tc>
          <w:tcPr>
            <w:tcW w:w="1915" w:type="dxa"/>
            <w:tcBorders>
              <w:top w:val="single" w:sz="4" w:space="0" w:color="000000"/>
              <w:left w:val="single" w:sz="4" w:space="0" w:color="000000"/>
              <w:bottom w:val="single" w:sz="4" w:space="0" w:color="000000"/>
              <w:right w:val="single" w:sz="4" w:space="0" w:color="000000"/>
            </w:tcBorders>
          </w:tcPr>
          <w:p w:rsidR="00A96E83" w:rsidRDefault="00A96E83" w:rsidP="00875738">
            <w:pPr>
              <w:jc w:val="center"/>
            </w:pPr>
            <w:r>
              <w:rPr>
                <w:rFonts w:ascii="Times New Roman" w:eastAsia="Times New Roman" w:hAnsi="Times New Roman" w:cs="Times New Roman"/>
                <w:sz w:val="20"/>
              </w:rPr>
              <w:t>LD</w:t>
            </w:r>
            <w:r>
              <w:rPr>
                <w:rFonts w:ascii="Times New Roman" w:eastAsia="Times New Roman" w:hAnsi="Times New Roman" w:cs="Times New Roman"/>
                <w:sz w:val="20"/>
                <w:vertAlign w:val="subscript"/>
              </w:rPr>
              <w:t xml:space="preserve">50 </w:t>
            </w:r>
            <w:r>
              <w:rPr>
                <w:rFonts w:ascii="Times New Roman" w:eastAsia="Times New Roman" w:hAnsi="Times New Roman" w:cs="Times New Roman"/>
                <w:sz w:val="20"/>
              </w:rPr>
              <w:t xml:space="preserve">200 mg/kg  </w:t>
            </w:r>
          </w:p>
          <w:p w:rsidR="00A96E83" w:rsidRDefault="00A96E83" w:rsidP="00875738">
            <w:pPr>
              <w:jc w:val="center"/>
            </w:pPr>
            <w:r>
              <w:rPr>
                <w:rFonts w:ascii="Times New Roman" w:eastAsia="Times New Roman" w:hAnsi="Times New Roman" w:cs="Times New Roman"/>
                <w:sz w:val="20"/>
              </w:rPr>
              <w:t xml:space="preserve">(rat, oral) </w:t>
            </w:r>
          </w:p>
        </w:tc>
        <w:tc>
          <w:tcPr>
            <w:tcW w:w="1916" w:type="dxa"/>
            <w:tcBorders>
              <w:top w:val="single" w:sz="4" w:space="0" w:color="000000"/>
              <w:left w:val="single" w:sz="4" w:space="0" w:color="000000"/>
              <w:bottom w:val="single" w:sz="4" w:space="0" w:color="000000"/>
              <w:right w:val="single" w:sz="4" w:space="0" w:color="000000"/>
            </w:tcBorders>
          </w:tcPr>
          <w:p w:rsidR="00A96E83" w:rsidRDefault="00A96E83" w:rsidP="00875738">
            <w:pPr>
              <w:jc w:val="center"/>
            </w:pPr>
            <w:r>
              <w:rPr>
                <w:rFonts w:ascii="Times New Roman" w:eastAsia="Times New Roman" w:hAnsi="Times New Roman" w:cs="Times New Roman"/>
                <w:sz w:val="20"/>
              </w:rPr>
              <w:t xml:space="preserve">Odorless white crystal </w:t>
            </w:r>
          </w:p>
        </w:tc>
        <w:tc>
          <w:tcPr>
            <w:tcW w:w="3305" w:type="dxa"/>
            <w:tcBorders>
              <w:top w:val="single" w:sz="4" w:space="0" w:color="000000"/>
              <w:left w:val="single" w:sz="4" w:space="0" w:color="000000"/>
              <w:bottom w:val="single" w:sz="4" w:space="0" w:color="000000"/>
              <w:right w:val="single" w:sz="4" w:space="0" w:color="000000"/>
            </w:tcBorders>
          </w:tcPr>
          <w:p w:rsidR="00A96E83" w:rsidRDefault="00A96E83" w:rsidP="00875738">
            <w:pPr>
              <w:spacing w:line="235" w:lineRule="auto"/>
            </w:pPr>
            <w:r>
              <w:rPr>
                <w:rFonts w:ascii="Times New Roman" w:eastAsia="Times New Roman" w:hAnsi="Times New Roman" w:cs="Times New Roman"/>
                <w:sz w:val="20"/>
              </w:rPr>
              <w:t xml:space="preserve">Gastric distress, confusion, psychosis, stupor, ringing in ears, drowsiness, hyperventilation </w:t>
            </w:r>
          </w:p>
          <w:p w:rsidR="00A96E83" w:rsidRDefault="00A96E83" w:rsidP="00875738">
            <w:r>
              <w:rPr>
                <w:rFonts w:ascii="Times New Roman" w:eastAsia="Times New Roman" w:hAnsi="Times New Roman" w:cs="Times New Roman"/>
                <w:sz w:val="20"/>
              </w:rPr>
              <w:t xml:space="preserve"> </w:t>
            </w:r>
          </w:p>
        </w:tc>
      </w:tr>
      <w:tr w:rsidR="00A96E83" w:rsidTr="00875738">
        <w:trPr>
          <w:trHeight w:val="931"/>
        </w:trPr>
        <w:tc>
          <w:tcPr>
            <w:tcW w:w="1858" w:type="dxa"/>
            <w:tcBorders>
              <w:top w:val="single" w:sz="4" w:space="0" w:color="000000"/>
              <w:left w:val="single" w:sz="4" w:space="0" w:color="000000"/>
              <w:bottom w:val="single" w:sz="4" w:space="0" w:color="000000"/>
              <w:right w:val="single" w:sz="4" w:space="0" w:color="000000"/>
            </w:tcBorders>
          </w:tcPr>
          <w:p w:rsidR="00A96E83" w:rsidRDefault="00A96E83" w:rsidP="00875738">
            <w:pPr>
              <w:jc w:val="center"/>
            </w:pPr>
            <w:r>
              <w:rPr>
                <w:rFonts w:ascii="Times New Roman" w:eastAsia="Times New Roman" w:hAnsi="Times New Roman" w:cs="Times New Roman"/>
                <w:sz w:val="20"/>
              </w:rPr>
              <w:t xml:space="preserve">Table salt </w:t>
            </w:r>
          </w:p>
        </w:tc>
        <w:tc>
          <w:tcPr>
            <w:tcW w:w="1916" w:type="dxa"/>
            <w:tcBorders>
              <w:top w:val="single" w:sz="4" w:space="0" w:color="000000"/>
              <w:left w:val="single" w:sz="4" w:space="0" w:color="000000"/>
              <w:bottom w:val="single" w:sz="4" w:space="0" w:color="000000"/>
              <w:right w:val="single" w:sz="4" w:space="0" w:color="000000"/>
            </w:tcBorders>
          </w:tcPr>
          <w:p w:rsidR="00A96E83" w:rsidRDefault="00A96E83" w:rsidP="00875738">
            <w:pPr>
              <w:jc w:val="center"/>
            </w:pPr>
            <w:r>
              <w:rPr>
                <w:rFonts w:ascii="Times New Roman" w:eastAsia="Times New Roman" w:hAnsi="Times New Roman" w:cs="Times New Roman"/>
                <w:sz w:val="20"/>
              </w:rPr>
              <w:t xml:space="preserve">Sodium chloride NaCl </w:t>
            </w:r>
          </w:p>
        </w:tc>
        <w:tc>
          <w:tcPr>
            <w:tcW w:w="1915" w:type="dxa"/>
            <w:tcBorders>
              <w:top w:val="single" w:sz="4" w:space="0" w:color="000000"/>
              <w:left w:val="single" w:sz="4" w:space="0" w:color="000000"/>
              <w:bottom w:val="single" w:sz="4" w:space="0" w:color="000000"/>
              <w:right w:val="single" w:sz="4" w:space="0" w:color="000000"/>
            </w:tcBorders>
          </w:tcPr>
          <w:p w:rsidR="00A96E83" w:rsidRDefault="00A96E83" w:rsidP="00875738">
            <w:pPr>
              <w:jc w:val="center"/>
            </w:pPr>
            <w:r>
              <w:rPr>
                <w:rFonts w:ascii="Times New Roman" w:eastAsia="Times New Roman" w:hAnsi="Times New Roman" w:cs="Times New Roman"/>
                <w:sz w:val="20"/>
              </w:rPr>
              <w:t>LD</w:t>
            </w:r>
            <w:r>
              <w:rPr>
                <w:rFonts w:ascii="Times New Roman" w:eastAsia="Times New Roman" w:hAnsi="Times New Roman" w:cs="Times New Roman"/>
                <w:sz w:val="20"/>
                <w:vertAlign w:val="subscript"/>
              </w:rPr>
              <w:t xml:space="preserve">50 </w:t>
            </w:r>
            <w:r>
              <w:rPr>
                <w:rFonts w:ascii="Times New Roman" w:eastAsia="Times New Roman" w:hAnsi="Times New Roman" w:cs="Times New Roman"/>
                <w:sz w:val="20"/>
              </w:rPr>
              <w:t xml:space="preserve">3 g/kg  </w:t>
            </w:r>
          </w:p>
          <w:p w:rsidR="00A96E83" w:rsidRDefault="00A96E83" w:rsidP="00875738">
            <w:pPr>
              <w:jc w:val="center"/>
            </w:pPr>
            <w:r>
              <w:rPr>
                <w:rFonts w:ascii="Times New Roman" w:eastAsia="Times New Roman" w:hAnsi="Times New Roman" w:cs="Times New Roman"/>
                <w:sz w:val="20"/>
              </w:rPr>
              <w:t xml:space="preserve">(rat, oral)  </w:t>
            </w:r>
          </w:p>
          <w:p w:rsidR="00A96E83" w:rsidRDefault="00A96E83" w:rsidP="00875738">
            <w:pPr>
              <w:jc w:val="center"/>
            </w:pPr>
            <w:r>
              <w:rPr>
                <w:rFonts w:ascii="Times New Roman" w:eastAsia="Times New Roman" w:hAnsi="Times New Roman" w:cs="Times New Roman"/>
                <w:sz w:val="20"/>
              </w:rPr>
              <w:t xml:space="preserve">12357 mg/kg </w:t>
            </w:r>
          </w:p>
          <w:p w:rsidR="00A96E83" w:rsidRDefault="00A96E83" w:rsidP="00875738">
            <w:pPr>
              <w:jc w:val="center"/>
            </w:pPr>
            <w:r>
              <w:rPr>
                <w:rFonts w:ascii="Times New Roman" w:eastAsia="Times New Roman" w:hAnsi="Times New Roman" w:cs="Times New Roman"/>
                <w:sz w:val="20"/>
              </w:rPr>
              <w:t xml:space="preserve">(human, oral) </w:t>
            </w:r>
          </w:p>
        </w:tc>
        <w:tc>
          <w:tcPr>
            <w:tcW w:w="1916" w:type="dxa"/>
            <w:tcBorders>
              <w:top w:val="single" w:sz="4" w:space="0" w:color="000000"/>
              <w:left w:val="single" w:sz="4" w:space="0" w:color="000000"/>
              <w:bottom w:val="single" w:sz="4" w:space="0" w:color="000000"/>
              <w:right w:val="single" w:sz="4" w:space="0" w:color="000000"/>
            </w:tcBorders>
          </w:tcPr>
          <w:p w:rsidR="00A96E83" w:rsidRDefault="00A96E83" w:rsidP="00875738">
            <w:pPr>
              <w:jc w:val="center"/>
            </w:pPr>
            <w:r>
              <w:rPr>
                <w:rFonts w:ascii="Times New Roman" w:eastAsia="Times New Roman" w:hAnsi="Times New Roman" w:cs="Times New Roman"/>
                <w:sz w:val="20"/>
              </w:rPr>
              <w:t xml:space="preserve">White cubic crystal </w:t>
            </w:r>
          </w:p>
        </w:tc>
        <w:tc>
          <w:tcPr>
            <w:tcW w:w="3305" w:type="dxa"/>
            <w:tcBorders>
              <w:top w:val="single" w:sz="4" w:space="0" w:color="000000"/>
              <w:left w:val="single" w:sz="4" w:space="0" w:color="000000"/>
              <w:bottom w:val="single" w:sz="4" w:space="0" w:color="000000"/>
              <w:right w:val="single" w:sz="4" w:space="0" w:color="000000"/>
            </w:tcBorders>
          </w:tcPr>
          <w:p w:rsidR="00A96E83" w:rsidRDefault="00A96E83" w:rsidP="00875738">
            <w:r>
              <w:rPr>
                <w:rFonts w:ascii="Times New Roman" w:eastAsia="Times New Roman" w:hAnsi="Times New Roman" w:cs="Times New Roman"/>
                <w:sz w:val="20"/>
              </w:rPr>
              <w:t xml:space="preserve">Eye irritant, elevated blood pressure </w:t>
            </w:r>
          </w:p>
        </w:tc>
      </w:tr>
      <w:tr w:rsidR="00A96E83" w:rsidTr="00875738">
        <w:trPr>
          <w:trHeight w:val="929"/>
        </w:trPr>
        <w:tc>
          <w:tcPr>
            <w:tcW w:w="1858" w:type="dxa"/>
            <w:tcBorders>
              <w:top w:val="single" w:sz="4" w:space="0" w:color="000000"/>
              <w:left w:val="single" w:sz="4" w:space="0" w:color="000000"/>
              <w:bottom w:val="single" w:sz="4" w:space="0" w:color="000000"/>
              <w:right w:val="single" w:sz="4" w:space="0" w:color="000000"/>
            </w:tcBorders>
          </w:tcPr>
          <w:p w:rsidR="00A96E83" w:rsidRDefault="00A96E83" w:rsidP="00875738">
            <w:pPr>
              <w:ind w:left="233" w:right="172"/>
              <w:jc w:val="center"/>
            </w:pPr>
            <w:r>
              <w:rPr>
                <w:rFonts w:ascii="Times New Roman" w:eastAsia="Times New Roman" w:hAnsi="Times New Roman" w:cs="Times New Roman"/>
                <w:sz w:val="20"/>
              </w:rPr>
              <w:t xml:space="preserve">Bleach  (fumes) </w:t>
            </w:r>
          </w:p>
        </w:tc>
        <w:tc>
          <w:tcPr>
            <w:tcW w:w="1916" w:type="dxa"/>
            <w:tcBorders>
              <w:top w:val="single" w:sz="4" w:space="0" w:color="000000"/>
              <w:left w:val="single" w:sz="4" w:space="0" w:color="000000"/>
              <w:bottom w:val="single" w:sz="4" w:space="0" w:color="000000"/>
              <w:right w:val="single" w:sz="4" w:space="0" w:color="000000"/>
            </w:tcBorders>
          </w:tcPr>
          <w:p w:rsidR="00A96E83" w:rsidRDefault="00A96E83" w:rsidP="00875738">
            <w:pPr>
              <w:ind w:left="367" w:right="355"/>
              <w:jc w:val="center"/>
            </w:pPr>
            <w:r>
              <w:rPr>
                <w:rFonts w:ascii="Times New Roman" w:eastAsia="Times New Roman" w:hAnsi="Times New Roman" w:cs="Times New Roman"/>
                <w:sz w:val="20"/>
              </w:rPr>
              <w:t>Chlorine CI</w:t>
            </w:r>
            <w:r>
              <w:rPr>
                <w:rFonts w:ascii="Times New Roman" w:eastAsia="Times New Roman" w:hAnsi="Times New Roman" w:cs="Times New Roman"/>
                <w:sz w:val="20"/>
                <w:vertAlign w:val="subscript"/>
              </w:rPr>
              <w:t>2</w:t>
            </w:r>
            <w:r>
              <w:rPr>
                <w:rFonts w:ascii="Times New Roman" w:eastAsia="Times New Roman" w:hAnsi="Times New Roman" w:cs="Times New Roman"/>
                <w:sz w:val="20"/>
              </w:rPr>
              <w:t xml:space="preserve"> </w:t>
            </w:r>
          </w:p>
        </w:tc>
        <w:tc>
          <w:tcPr>
            <w:tcW w:w="1915" w:type="dxa"/>
            <w:tcBorders>
              <w:top w:val="single" w:sz="4" w:space="0" w:color="000000"/>
              <w:left w:val="single" w:sz="4" w:space="0" w:color="000000"/>
              <w:bottom w:val="single" w:sz="4" w:space="0" w:color="000000"/>
              <w:right w:val="single" w:sz="4" w:space="0" w:color="000000"/>
            </w:tcBorders>
          </w:tcPr>
          <w:p w:rsidR="00A96E83" w:rsidRDefault="00A96E83" w:rsidP="00875738">
            <w:pPr>
              <w:ind w:left="334" w:hanging="130"/>
              <w:jc w:val="both"/>
            </w:pPr>
            <w:r>
              <w:rPr>
                <w:rFonts w:ascii="Times New Roman" w:eastAsia="Times New Roman" w:hAnsi="Times New Roman" w:cs="Times New Roman"/>
                <w:sz w:val="20"/>
              </w:rPr>
              <w:t>LD</w:t>
            </w:r>
            <w:r>
              <w:rPr>
                <w:rFonts w:ascii="Times New Roman" w:eastAsia="Times New Roman" w:hAnsi="Times New Roman" w:cs="Times New Roman"/>
                <w:sz w:val="20"/>
                <w:vertAlign w:val="subscript"/>
              </w:rPr>
              <w:t xml:space="preserve">50 </w:t>
            </w:r>
            <w:r>
              <w:rPr>
                <w:rFonts w:ascii="Times New Roman" w:eastAsia="Times New Roman" w:hAnsi="Times New Roman" w:cs="Times New Roman"/>
                <w:sz w:val="20"/>
              </w:rPr>
              <w:t xml:space="preserve">850 mg/kg  (rat, inhaled) </w:t>
            </w:r>
          </w:p>
        </w:tc>
        <w:tc>
          <w:tcPr>
            <w:tcW w:w="1916" w:type="dxa"/>
            <w:tcBorders>
              <w:top w:val="single" w:sz="4" w:space="0" w:color="000000"/>
              <w:left w:val="single" w:sz="4" w:space="0" w:color="000000"/>
              <w:bottom w:val="single" w:sz="4" w:space="0" w:color="000000"/>
              <w:right w:val="single" w:sz="4" w:space="0" w:color="000000"/>
            </w:tcBorders>
          </w:tcPr>
          <w:p w:rsidR="00A96E83" w:rsidRDefault="00A96E83" w:rsidP="00875738">
            <w:pPr>
              <w:ind w:left="6"/>
              <w:jc w:val="center"/>
            </w:pPr>
            <w:r>
              <w:rPr>
                <w:rFonts w:ascii="Times New Roman" w:eastAsia="Times New Roman" w:hAnsi="Times New Roman" w:cs="Times New Roman"/>
                <w:sz w:val="20"/>
              </w:rPr>
              <w:t xml:space="preserve">Greenish colored gas, amber liquid, pungent odor </w:t>
            </w:r>
          </w:p>
        </w:tc>
        <w:tc>
          <w:tcPr>
            <w:tcW w:w="3305" w:type="dxa"/>
            <w:tcBorders>
              <w:top w:val="single" w:sz="4" w:space="0" w:color="000000"/>
              <w:left w:val="single" w:sz="4" w:space="0" w:color="000000"/>
              <w:bottom w:val="single" w:sz="4" w:space="0" w:color="000000"/>
              <w:right w:val="single" w:sz="4" w:space="0" w:color="000000"/>
            </w:tcBorders>
          </w:tcPr>
          <w:p w:rsidR="00A96E83" w:rsidRDefault="00A96E83" w:rsidP="00875738">
            <w:r>
              <w:rPr>
                <w:rFonts w:ascii="Times New Roman" w:eastAsia="Times New Roman" w:hAnsi="Times New Roman" w:cs="Times New Roman"/>
                <w:sz w:val="20"/>
              </w:rPr>
              <w:t xml:space="preserve">Corrosive to eyes, skin, respiratory </w:t>
            </w:r>
          </w:p>
          <w:p w:rsidR="00A96E83" w:rsidRDefault="00A96E83" w:rsidP="00875738">
            <w:pPr>
              <w:spacing w:line="235" w:lineRule="auto"/>
            </w:pPr>
            <w:r>
              <w:rPr>
                <w:rFonts w:ascii="Times New Roman" w:eastAsia="Times New Roman" w:hAnsi="Times New Roman" w:cs="Times New Roman"/>
                <w:sz w:val="20"/>
              </w:rPr>
              <w:t xml:space="preserve">tract, nausea, vomiting, pulmonary edema </w:t>
            </w:r>
          </w:p>
          <w:p w:rsidR="00A96E83" w:rsidRDefault="00A96E83" w:rsidP="00875738">
            <w:r>
              <w:rPr>
                <w:rFonts w:ascii="Times New Roman" w:eastAsia="Times New Roman" w:hAnsi="Times New Roman" w:cs="Times New Roman"/>
                <w:sz w:val="20"/>
              </w:rPr>
              <w:t xml:space="preserve"> </w:t>
            </w:r>
          </w:p>
        </w:tc>
      </w:tr>
      <w:tr w:rsidR="00A96E83" w:rsidTr="00875738">
        <w:trPr>
          <w:trHeight w:val="701"/>
        </w:trPr>
        <w:tc>
          <w:tcPr>
            <w:tcW w:w="1858" w:type="dxa"/>
            <w:tcBorders>
              <w:top w:val="single" w:sz="4" w:space="0" w:color="000000"/>
              <w:left w:val="single" w:sz="4" w:space="0" w:color="000000"/>
              <w:bottom w:val="single" w:sz="4" w:space="0" w:color="000000"/>
              <w:right w:val="single" w:sz="4" w:space="0" w:color="000000"/>
            </w:tcBorders>
          </w:tcPr>
          <w:p w:rsidR="00A96E83" w:rsidRDefault="00A96E83" w:rsidP="00875738">
            <w:pPr>
              <w:ind w:left="58"/>
            </w:pPr>
            <w:r>
              <w:rPr>
                <w:rFonts w:ascii="Times New Roman" w:eastAsia="Times New Roman" w:hAnsi="Times New Roman" w:cs="Times New Roman"/>
                <w:sz w:val="20"/>
              </w:rPr>
              <w:t xml:space="preserve">Lorchel mushroom </w:t>
            </w:r>
          </w:p>
        </w:tc>
        <w:tc>
          <w:tcPr>
            <w:tcW w:w="1916" w:type="dxa"/>
            <w:tcBorders>
              <w:top w:val="single" w:sz="4" w:space="0" w:color="000000"/>
              <w:left w:val="single" w:sz="4" w:space="0" w:color="000000"/>
              <w:bottom w:val="single" w:sz="4" w:space="0" w:color="000000"/>
              <w:right w:val="single" w:sz="4" w:space="0" w:color="000000"/>
            </w:tcBorders>
          </w:tcPr>
          <w:p w:rsidR="00A96E83" w:rsidRDefault="00A96E83" w:rsidP="00875738">
            <w:pPr>
              <w:ind w:left="19" w:right="9"/>
              <w:jc w:val="center"/>
            </w:pPr>
            <w:r>
              <w:rPr>
                <w:rFonts w:ascii="Times New Roman" w:eastAsia="Times New Roman" w:hAnsi="Times New Roman" w:cs="Times New Roman"/>
                <w:sz w:val="20"/>
              </w:rPr>
              <w:t>Gyromitrin C</w:t>
            </w:r>
            <w:r>
              <w:rPr>
                <w:rFonts w:ascii="Times New Roman" w:eastAsia="Times New Roman" w:hAnsi="Times New Roman" w:cs="Times New Roman"/>
                <w:sz w:val="13"/>
              </w:rPr>
              <w:t>4</w:t>
            </w:r>
            <w:r>
              <w:rPr>
                <w:rFonts w:ascii="Times New Roman" w:eastAsia="Times New Roman" w:hAnsi="Times New Roman" w:cs="Times New Roman"/>
                <w:sz w:val="20"/>
              </w:rPr>
              <w:t>H</w:t>
            </w:r>
            <w:r>
              <w:rPr>
                <w:rFonts w:ascii="Times New Roman" w:eastAsia="Times New Roman" w:hAnsi="Times New Roman" w:cs="Times New Roman"/>
                <w:sz w:val="13"/>
              </w:rPr>
              <w:t>8</w:t>
            </w:r>
            <w:r>
              <w:rPr>
                <w:rFonts w:ascii="Times New Roman" w:eastAsia="Times New Roman" w:hAnsi="Times New Roman" w:cs="Times New Roman"/>
                <w:sz w:val="20"/>
              </w:rPr>
              <w:t>N</w:t>
            </w:r>
            <w:r>
              <w:rPr>
                <w:rFonts w:ascii="Times New Roman" w:eastAsia="Times New Roman" w:hAnsi="Times New Roman" w:cs="Times New Roman"/>
                <w:sz w:val="13"/>
              </w:rPr>
              <w:t>2</w:t>
            </w:r>
            <w:r>
              <w:rPr>
                <w:rFonts w:ascii="Times New Roman" w:eastAsia="Times New Roman" w:hAnsi="Times New Roman" w:cs="Times New Roman"/>
                <w:sz w:val="20"/>
              </w:rPr>
              <w:t xml:space="preserve">O </w:t>
            </w:r>
          </w:p>
        </w:tc>
        <w:tc>
          <w:tcPr>
            <w:tcW w:w="1915" w:type="dxa"/>
            <w:tcBorders>
              <w:top w:val="single" w:sz="4" w:space="0" w:color="000000"/>
              <w:left w:val="single" w:sz="4" w:space="0" w:color="000000"/>
              <w:bottom w:val="single" w:sz="4" w:space="0" w:color="000000"/>
              <w:right w:val="single" w:sz="4" w:space="0" w:color="000000"/>
            </w:tcBorders>
          </w:tcPr>
          <w:p w:rsidR="00A96E83" w:rsidRDefault="00A96E83" w:rsidP="00875738">
            <w:pPr>
              <w:jc w:val="center"/>
            </w:pPr>
            <w:r>
              <w:rPr>
                <w:rFonts w:ascii="Times New Roman" w:eastAsia="Times New Roman" w:hAnsi="Times New Roman" w:cs="Times New Roman"/>
                <w:sz w:val="20"/>
              </w:rPr>
              <w:t>LD</w:t>
            </w:r>
            <w:r>
              <w:rPr>
                <w:rFonts w:ascii="Times New Roman" w:eastAsia="Times New Roman" w:hAnsi="Times New Roman" w:cs="Times New Roman"/>
                <w:sz w:val="20"/>
                <w:vertAlign w:val="subscript"/>
              </w:rPr>
              <w:t xml:space="preserve">50  </w:t>
            </w:r>
            <w:r>
              <w:rPr>
                <w:rFonts w:ascii="Times New Roman" w:eastAsia="Times New Roman" w:hAnsi="Times New Roman" w:cs="Times New Roman"/>
                <w:sz w:val="20"/>
              </w:rPr>
              <w:t xml:space="preserve">200 mg/kg  </w:t>
            </w:r>
          </w:p>
          <w:p w:rsidR="00A96E83" w:rsidRDefault="00A96E83" w:rsidP="00875738">
            <w:pPr>
              <w:jc w:val="center"/>
            </w:pPr>
            <w:r>
              <w:rPr>
                <w:rFonts w:ascii="Times New Roman" w:eastAsia="Times New Roman" w:hAnsi="Times New Roman" w:cs="Times New Roman"/>
                <w:sz w:val="20"/>
              </w:rPr>
              <w:t xml:space="preserve">(rat, oral) </w:t>
            </w:r>
          </w:p>
        </w:tc>
        <w:tc>
          <w:tcPr>
            <w:tcW w:w="1916" w:type="dxa"/>
            <w:tcBorders>
              <w:top w:val="single" w:sz="4" w:space="0" w:color="000000"/>
              <w:left w:val="single" w:sz="4" w:space="0" w:color="000000"/>
              <w:bottom w:val="single" w:sz="4" w:space="0" w:color="000000"/>
              <w:right w:val="single" w:sz="4" w:space="0" w:color="000000"/>
            </w:tcBorders>
          </w:tcPr>
          <w:p w:rsidR="00A96E83" w:rsidRDefault="00A96E83" w:rsidP="00875738">
            <w:pPr>
              <w:jc w:val="center"/>
            </w:pPr>
            <w:r>
              <w:rPr>
                <w:rFonts w:ascii="Times New Roman" w:eastAsia="Times New Roman" w:hAnsi="Times New Roman" w:cs="Times New Roman"/>
                <w:sz w:val="20"/>
              </w:rPr>
              <w:t xml:space="preserve"> </w:t>
            </w:r>
          </w:p>
        </w:tc>
        <w:tc>
          <w:tcPr>
            <w:tcW w:w="3305" w:type="dxa"/>
            <w:tcBorders>
              <w:top w:val="single" w:sz="4" w:space="0" w:color="000000"/>
              <w:left w:val="single" w:sz="4" w:space="0" w:color="000000"/>
              <w:bottom w:val="single" w:sz="4" w:space="0" w:color="000000"/>
              <w:right w:val="single" w:sz="4" w:space="0" w:color="000000"/>
            </w:tcBorders>
          </w:tcPr>
          <w:p w:rsidR="00A96E83" w:rsidRDefault="00A96E83" w:rsidP="00875738">
            <w:r>
              <w:rPr>
                <w:rFonts w:ascii="Times New Roman" w:eastAsia="Times New Roman" w:hAnsi="Times New Roman" w:cs="Times New Roman"/>
                <w:sz w:val="20"/>
              </w:rPr>
              <w:t xml:space="preserve">Nausea, vomiting, severe liver </w:t>
            </w:r>
          </w:p>
          <w:p w:rsidR="00A96E83" w:rsidRDefault="00A96E83" w:rsidP="00875738">
            <w:r>
              <w:rPr>
                <w:rFonts w:ascii="Times New Roman" w:eastAsia="Times New Roman" w:hAnsi="Times New Roman" w:cs="Times New Roman"/>
                <w:sz w:val="20"/>
              </w:rPr>
              <w:t xml:space="preserve">damage, coma, convulsions </w:t>
            </w:r>
          </w:p>
          <w:p w:rsidR="00A96E83" w:rsidRDefault="00A96E83" w:rsidP="00875738">
            <w:r>
              <w:rPr>
                <w:rFonts w:ascii="Times New Roman" w:eastAsia="Times New Roman" w:hAnsi="Times New Roman" w:cs="Times New Roman"/>
                <w:sz w:val="20"/>
              </w:rPr>
              <w:t xml:space="preserve"> </w:t>
            </w:r>
          </w:p>
        </w:tc>
      </w:tr>
      <w:tr w:rsidR="00A96E83" w:rsidTr="00875738">
        <w:trPr>
          <w:trHeight w:val="1159"/>
        </w:trPr>
        <w:tc>
          <w:tcPr>
            <w:tcW w:w="1858" w:type="dxa"/>
            <w:tcBorders>
              <w:top w:val="single" w:sz="4" w:space="0" w:color="000000"/>
              <w:left w:val="single" w:sz="4" w:space="0" w:color="000000"/>
              <w:bottom w:val="single" w:sz="4" w:space="0" w:color="000000"/>
              <w:right w:val="single" w:sz="4" w:space="0" w:color="000000"/>
            </w:tcBorders>
          </w:tcPr>
          <w:p w:rsidR="00A96E83" w:rsidRDefault="00A96E83" w:rsidP="00875738">
            <w:pPr>
              <w:jc w:val="center"/>
            </w:pPr>
            <w:r>
              <w:rPr>
                <w:rFonts w:ascii="Times New Roman" w:eastAsia="Times New Roman" w:hAnsi="Times New Roman" w:cs="Times New Roman"/>
                <w:sz w:val="20"/>
              </w:rPr>
              <w:lastRenderedPageBreak/>
              <w:t xml:space="preserve">Arsenic </w:t>
            </w:r>
          </w:p>
        </w:tc>
        <w:tc>
          <w:tcPr>
            <w:tcW w:w="1916" w:type="dxa"/>
            <w:tcBorders>
              <w:top w:val="single" w:sz="4" w:space="0" w:color="000000"/>
              <w:left w:val="single" w:sz="4" w:space="0" w:color="000000"/>
              <w:bottom w:val="single" w:sz="4" w:space="0" w:color="000000"/>
              <w:right w:val="single" w:sz="4" w:space="0" w:color="000000"/>
            </w:tcBorders>
          </w:tcPr>
          <w:p w:rsidR="00A96E83" w:rsidRDefault="00A96E83" w:rsidP="00875738">
            <w:pPr>
              <w:spacing w:after="13" w:line="235" w:lineRule="auto"/>
              <w:jc w:val="center"/>
            </w:pPr>
            <w:r>
              <w:rPr>
                <w:rFonts w:ascii="Times New Roman" w:eastAsia="Times New Roman" w:hAnsi="Times New Roman" w:cs="Times New Roman"/>
                <w:sz w:val="20"/>
              </w:rPr>
              <w:t xml:space="preserve">Arsenic, arsenic trioxide </w:t>
            </w:r>
          </w:p>
          <w:p w:rsidR="00A96E83" w:rsidRDefault="00A96E83" w:rsidP="00875738">
            <w:pPr>
              <w:jc w:val="center"/>
            </w:pPr>
            <w:r>
              <w:rPr>
                <w:rFonts w:ascii="Times New Roman" w:eastAsia="Times New Roman" w:hAnsi="Times New Roman" w:cs="Times New Roman"/>
                <w:sz w:val="20"/>
              </w:rPr>
              <w:t>As, As</w:t>
            </w:r>
            <w:r>
              <w:rPr>
                <w:rFonts w:ascii="Times New Roman" w:eastAsia="Times New Roman" w:hAnsi="Times New Roman" w:cs="Times New Roman"/>
                <w:sz w:val="20"/>
                <w:vertAlign w:val="subscript"/>
              </w:rPr>
              <w:t xml:space="preserve">4 </w:t>
            </w:r>
            <w:r>
              <w:rPr>
                <w:rFonts w:ascii="Times New Roman" w:eastAsia="Times New Roman" w:hAnsi="Times New Roman" w:cs="Times New Roman"/>
                <w:sz w:val="20"/>
              </w:rPr>
              <w:t>O</w:t>
            </w:r>
            <w:r>
              <w:rPr>
                <w:rFonts w:ascii="Times New Roman" w:eastAsia="Times New Roman" w:hAnsi="Times New Roman" w:cs="Times New Roman"/>
                <w:sz w:val="20"/>
                <w:vertAlign w:val="subscript"/>
              </w:rPr>
              <w:t>6</w:t>
            </w:r>
            <w:r>
              <w:rPr>
                <w:rFonts w:ascii="Times New Roman" w:eastAsia="Times New Roman" w:hAnsi="Times New Roman" w:cs="Times New Roman"/>
                <w:sz w:val="20"/>
              </w:rPr>
              <w:t xml:space="preserve"> </w:t>
            </w:r>
          </w:p>
        </w:tc>
        <w:tc>
          <w:tcPr>
            <w:tcW w:w="1915" w:type="dxa"/>
            <w:tcBorders>
              <w:top w:val="single" w:sz="4" w:space="0" w:color="000000"/>
              <w:left w:val="single" w:sz="4" w:space="0" w:color="000000"/>
              <w:bottom w:val="single" w:sz="4" w:space="0" w:color="000000"/>
              <w:right w:val="single" w:sz="4" w:space="0" w:color="000000"/>
            </w:tcBorders>
          </w:tcPr>
          <w:p w:rsidR="00A96E83" w:rsidRDefault="00A96E83" w:rsidP="00875738">
            <w:pPr>
              <w:jc w:val="center"/>
            </w:pPr>
            <w:r>
              <w:rPr>
                <w:rFonts w:ascii="Times New Roman" w:eastAsia="Times New Roman" w:hAnsi="Times New Roman" w:cs="Times New Roman"/>
                <w:sz w:val="20"/>
              </w:rPr>
              <w:t>LD</w:t>
            </w:r>
            <w:r>
              <w:rPr>
                <w:rFonts w:ascii="Times New Roman" w:eastAsia="Times New Roman" w:hAnsi="Times New Roman" w:cs="Times New Roman"/>
                <w:sz w:val="20"/>
                <w:vertAlign w:val="subscript"/>
              </w:rPr>
              <w:t xml:space="preserve">50 </w:t>
            </w:r>
            <w:r>
              <w:rPr>
                <w:rFonts w:ascii="Times New Roman" w:eastAsia="Times New Roman" w:hAnsi="Times New Roman" w:cs="Times New Roman"/>
                <w:sz w:val="20"/>
              </w:rPr>
              <w:t xml:space="preserve">15mg/kg  </w:t>
            </w:r>
          </w:p>
          <w:p w:rsidR="00A96E83" w:rsidRDefault="00A96E83" w:rsidP="00875738">
            <w:pPr>
              <w:jc w:val="center"/>
            </w:pPr>
            <w:r>
              <w:rPr>
                <w:rFonts w:ascii="Times New Roman" w:eastAsia="Times New Roman" w:hAnsi="Times New Roman" w:cs="Times New Roman"/>
                <w:sz w:val="20"/>
              </w:rPr>
              <w:t xml:space="preserve">(rat, oral) </w:t>
            </w:r>
          </w:p>
        </w:tc>
        <w:tc>
          <w:tcPr>
            <w:tcW w:w="1916" w:type="dxa"/>
            <w:tcBorders>
              <w:top w:val="single" w:sz="4" w:space="0" w:color="000000"/>
              <w:left w:val="single" w:sz="4" w:space="0" w:color="000000"/>
              <w:bottom w:val="single" w:sz="4" w:space="0" w:color="000000"/>
              <w:right w:val="single" w:sz="4" w:space="0" w:color="000000"/>
            </w:tcBorders>
          </w:tcPr>
          <w:p w:rsidR="00A96E83" w:rsidRDefault="00A96E83" w:rsidP="00875738">
            <w:pPr>
              <w:jc w:val="center"/>
            </w:pPr>
            <w:r>
              <w:rPr>
                <w:rFonts w:ascii="Times New Roman" w:eastAsia="Times New Roman" w:hAnsi="Times New Roman" w:cs="Times New Roman"/>
                <w:sz w:val="20"/>
              </w:rPr>
              <w:t xml:space="preserve">Grey, metallic crystals </w:t>
            </w:r>
          </w:p>
        </w:tc>
        <w:tc>
          <w:tcPr>
            <w:tcW w:w="3305" w:type="dxa"/>
            <w:tcBorders>
              <w:top w:val="single" w:sz="4" w:space="0" w:color="000000"/>
              <w:left w:val="single" w:sz="4" w:space="0" w:color="000000"/>
              <w:bottom w:val="single" w:sz="4" w:space="0" w:color="000000"/>
              <w:right w:val="single" w:sz="4" w:space="0" w:color="000000"/>
            </w:tcBorders>
          </w:tcPr>
          <w:p w:rsidR="00A96E83" w:rsidRDefault="00A96E83" w:rsidP="00875738">
            <w:pPr>
              <w:spacing w:line="234" w:lineRule="auto"/>
              <w:ind w:right="29"/>
              <w:jc w:val="both"/>
            </w:pPr>
            <w:r>
              <w:rPr>
                <w:rFonts w:ascii="Times New Roman" w:eastAsia="Times New Roman" w:hAnsi="Times New Roman" w:cs="Times New Roman"/>
                <w:sz w:val="20"/>
              </w:rPr>
              <w:t xml:space="preserve">Acute- irritates the yes, skin, respiratory tract, and nausea.  Chronic convulsions, tissue legions, </w:t>
            </w:r>
          </w:p>
          <w:p w:rsidR="00A96E83" w:rsidRDefault="00A96E83" w:rsidP="00875738">
            <w:r>
              <w:rPr>
                <w:rFonts w:ascii="Times New Roman" w:eastAsia="Times New Roman" w:hAnsi="Times New Roman" w:cs="Times New Roman"/>
                <w:sz w:val="20"/>
              </w:rPr>
              <w:t xml:space="preserve">hemorrhage, kidney impairment </w:t>
            </w:r>
          </w:p>
          <w:p w:rsidR="00A96E83" w:rsidRDefault="00A96E83" w:rsidP="00875738">
            <w:r>
              <w:rPr>
                <w:rFonts w:ascii="Times New Roman" w:eastAsia="Times New Roman" w:hAnsi="Times New Roman" w:cs="Times New Roman"/>
                <w:sz w:val="20"/>
              </w:rPr>
              <w:t xml:space="preserve"> </w:t>
            </w:r>
          </w:p>
        </w:tc>
      </w:tr>
      <w:tr w:rsidR="00A96E83" w:rsidTr="00875738">
        <w:trPr>
          <w:trHeight w:val="1160"/>
        </w:trPr>
        <w:tc>
          <w:tcPr>
            <w:tcW w:w="1858" w:type="dxa"/>
            <w:tcBorders>
              <w:top w:val="single" w:sz="4" w:space="0" w:color="000000"/>
              <w:left w:val="single" w:sz="4" w:space="0" w:color="000000"/>
              <w:bottom w:val="single" w:sz="4" w:space="0" w:color="000000"/>
              <w:right w:val="single" w:sz="4" w:space="0" w:color="000000"/>
            </w:tcBorders>
          </w:tcPr>
          <w:p w:rsidR="00A96E83" w:rsidRDefault="00A96E83" w:rsidP="00875738">
            <w:pPr>
              <w:jc w:val="center"/>
            </w:pPr>
            <w:r>
              <w:rPr>
                <w:rFonts w:ascii="Times New Roman" w:eastAsia="Times New Roman" w:hAnsi="Times New Roman" w:cs="Times New Roman"/>
                <w:sz w:val="20"/>
              </w:rPr>
              <w:t xml:space="preserve">Sugar </w:t>
            </w:r>
          </w:p>
        </w:tc>
        <w:tc>
          <w:tcPr>
            <w:tcW w:w="1916" w:type="dxa"/>
            <w:tcBorders>
              <w:top w:val="single" w:sz="4" w:space="0" w:color="000000"/>
              <w:left w:val="single" w:sz="4" w:space="0" w:color="000000"/>
              <w:bottom w:val="single" w:sz="4" w:space="0" w:color="000000"/>
              <w:right w:val="single" w:sz="4" w:space="0" w:color="000000"/>
            </w:tcBorders>
          </w:tcPr>
          <w:p w:rsidR="00A96E83" w:rsidRDefault="00A96E83" w:rsidP="00875738">
            <w:pPr>
              <w:ind w:left="181" w:right="171"/>
              <w:jc w:val="center"/>
            </w:pPr>
            <w:r>
              <w:rPr>
                <w:rFonts w:ascii="Times New Roman" w:eastAsia="Times New Roman" w:hAnsi="Times New Roman" w:cs="Times New Roman"/>
                <w:sz w:val="20"/>
              </w:rPr>
              <w:t>Glucose C</w:t>
            </w:r>
            <w:r>
              <w:rPr>
                <w:rFonts w:ascii="Times New Roman" w:eastAsia="Times New Roman" w:hAnsi="Times New Roman" w:cs="Times New Roman"/>
                <w:sz w:val="13"/>
              </w:rPr>
              <w:t>6</w:t>
            </w:r>
            <w:r>
              <w:rPr>
                <w:rFonts w:ascii="Times New Roman" w:eastAsia="Times New Roman" w:hAnsi="Times New Roman" w:cs="Times New Roman"/>
                <w:sz w:val="20"/>
              </w:rPr>
              <w:t>H</w:t>
            </w:r>
            <w:r>
              <w:rPr>
                <w:rFonts w:ascii="Times New Roman" w:eastAsia="Times New Roman" w:hAnsi="Times New Roman" w:cs="Times New Roman"/>
                <w:sz w:val="13"/>
              </w:rPr>
              <w:t>12</w:t>
            </w:r>
            <w:r>
              <w:rPr>
                <w:rFonts w:ascii="Times New Roman" w:eastAsia="Times New Roman" w:hAnsi="Times New Roman" w:cs="Times New Roman"/>
                <w:sz w:val="20"/>
              </w:rPr>
              <w:t>O</w:t>
            </w:r>
            <w:r>
              <w:rPr>
                <w:rFonts w:ascii="Times New Roman" w:eastAsia="Times New Roman" w:hAnsi="Times New Roman" w:cs="Times New Roman"/>
                <w:sz w:val="13"/>
              </w:rPr>
              <w:t>6</w:t>
            </w:r>
            <w:r>
              <w:rPr>
                <w:rFonts w:ascii="Times New Roman" w:eastAsia="Times New Roman" w:hAnsi="Times New Roman" w:cs="Times New Roman"/>
                <w:sz w:val="20"/>
              </w:rPr>
              <w:t xml:space="preserve"> </w:t>
            </w:r>
          </w:p>
        </w:tc>
        <w:tc>
          <w:tcPr>
            <w:tcW w:w="1915" w:type="dxa"/>
            <w:tcBorders>
              <w:top w:val="single" w:sz="4" w:space="0" w:color="000000"/>
              <w:left w:val="single" w:sz="4" w:space="0" w:color="000000"/>
              <w:bottom w:val="single" w:sz="4" w:space="0" w:color="000000"/>
              <w:right w:val="single" w:sz="4" w:space="0" w:color="000000"/>
            </w:tcBorders>
          </w:tcPr>
          <w:p w:rsidR="00A96E83" w:rsidRDefault="00A96E83" w:rsidP="00875738">
            <w:pPr>
              <w:ind w:left="160" w:right="97"/>
              <w:jc w:val="center"/>
            </w:pPr>
            <w:r>
              <w:rPr>
                <w:rFonts w:ascii="Times New Roman" w:eastAsia="Times New Roman" w:hAnsi="Times New Roman" w:cs="Times New Roman"/>
                <w:sz w:val="20"/>
              </w:rPr>
              <w:t>LD</w:t>
            </w:r>
            <w:r>
              <w:rPr>
                <w:rFonts w:ascii="Times New Roman" w:eastAsia="Times New Roman" w:hAnsi="Times New Roman" w:cs="Times New Roman"/>
                <w:sz w:val="20"/>
                <w:vertAlign w:val="subscript"/>
              </w:rPr>
              <w:t>50</w:t>
            </w:r>
            <w:r>
              <w:rPr>
                <w:rFonts w:ascii="Times New Roman" w:eastAsia="Times New Roman" w:hAnsi="Times New Roman" w:cs="Times New Roman"/>
                <w:sz w:val="20"/>
              </w:rPr>
              <w:t xml:space="preserve"> 30 g/kg  (rat, oral) </w:t>
            </w:r>
          </w:p>
        </w:tc>
        <w:tc>
          <w:tcPr>
            <w:tcW w:w="1916" w:type="dxa"/>
            <w:tcBorders>
              <w:top w:val="single" w:sz="4" w:space="0" w:color="000000"/>
              <w:left w:val="single" w:sz="4" w:space="0" w:color="000000"/>
              <w:bottom w:val="single" w:sz="4" w:space="0" w:color="000000"/>
              <w:right w:val="single" w:sz="4" w:space="0" w:color="000000"/>
            </w:tcBorders>
          </w:tcPr>
          <w:p w:rsidR="00A96E83" w:rsidRDefault="00A96E83" w:rsidP="00875738">
            <w:pPr>
              <w:ind w:left="34"/>
            </w:pPr>
            <w:r>
              <w:rPr>
                <w:rFonts w:ascii="Times New Roman" w:eastAsia="Times New Roman" w:hAnsi="Times New Roman" w:cs="Times New Roman"/>
                <w:sz w:val="20"/>
              </w:rPr>
              <w:t xml:space="preserve">Sweet white powder </w:t>
            </w:r>
          </w:p>
        </w:tc>
        <w:tc>
          <w:tcPr>
            <w:tcW w:w="3305" w:type="dxa"/>
            <w:tcBorders>
              <w:top w:val="single" w:sz="4" w:space="0" w:color="000000"/>
              <w:left w:val="single" w:sz="4" w:space="0" w:color="000000"/>
              <w:bottom w:val="single" w:sz="4" w:space="0" w:color="000000"/>
              <w:right w:val="single" w:sz="4" w:space="0" w:color="000000"/>
            </w:tcBorders>
          </w:tcPr>
          <w:p w:rsidR="00A96E83" w:rsidRDefault="00A96E83" w:rsidP="00875738">
            <w:pPr>
              <w:spacing w:line="235" w:lineRule="auto"/>
            </w:pPr>
            <w:r>
              <w:rPr>
                <w:rFonts w:ascii="Times New Roman" w:eastAsia="Times New Roman" w:hAnsi="Times New Roman" w:cs="Times New Roman"/>
                <w:sz w:val="20"/>
              </w:rPr>
              <w:t xml:space="preserve">Depressed activity, gastrointestinal disturbances.  If diabetic- heart disease, blindness, nerve damage, </w:t>
            </w:r>
          </w:p>
          <w:p w:rsidR="00A96E83" w:rsidRDefault="00A96E83" w:rsidP="00875738">
            <w:r>
              <w:rPr>
                <w:rFonts w:ascii="Times New Roman" w:eastAsia="Times New Roman" w:hAnsi="Times New Roman" w:cs="Times New Roman"/>
                <w:sz w:val="20"/>
              </w:rPr>
              <w:t xml:space="preserve">kidney damage </w:t>
            </w:r>
          </w:p>
          <w:p w:rsidR="00A96E83" w:rsidRDefault="00A96E83" w:rsidP="00875738">
            <w:r>
              <w:rPr>
                <w:rFonts w:ascii="Times New Roman" w:eastAsia="Times New Roman" w:hAnsi="Times New Roman" w:cs="Times New Roman"/>
                <w:sz w:val="20"/>
              </w:rPr>
              <w:t xml:space="preserve"> </w:t>
            </w:r>
          </w:p>
        </w:tc>
      </w:tr>
    </w:tbl>
    <w:p w:rsidR="00A96E83" w:rsidRDefault="00A96E83" w:rsidP="006F1A35">
      <w:pPr>
        <w:spacing w:line="480" w:lineRule="auto"/>
        <w:rPr>
          <w:rFonts w:ascii="Times New Roman" w:hAnsi="Times New Roman" w:cs="Times New Roman"/>
          <w:sz w:val="24"/>
          <w:szCs w:val="24"/>
        </w:rPr>
      </w:pPr>
    </w:p>
    <w:p w:rsidR="00A96E83" w:rsidRPr="006F1A35" w:rsidRDefault="00A96E83" w:rsidP="006F1A35">
      <w:pPr>
        <w:spacing w:line="480" w:lineRule="auto"/>
        <w:rPr>
          <w:rFonts w:ascii="Times New Roman" w:hAnsi="Times New Roman" w:cs="Times New Roman"/>
          <w:sz w:val="24"/>
          <w:szCs w:val="24"/>
        </w:rPr>
      </w:pPr>
      <w:r>
        <w:rPr>
          <w:rFonts w:ascii="Times New Roman" w:hAnsi="Times New Roman" w:cs="Times New Roman"/>
          <w:sz w:val="24"/>
          <w:szCs w:val="24"/>
        </w:rPr>
        <w:t>From the table above, we notice that chemical treatments applied to vegetables are highly risky to ingest as they make the vegetables have a high lethal dose and therefore can cause death.</w:t>
      </w:r>
    </w:p>
    <w:sectPr w:rsidR="00A96E83" w:rsidRPr="006F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A35"/>
    <w:rsid w:val="00214AEE"/>
    <w:rsid w:val="00276CD9"/>
    <w:rsid w:val="004459B8"/>
    <w:rsid w:val="00540529"/>
    <w:rsid w:val="006F1A35"/>
    <w:rsid w:val="007D07C8"/>
    <w:rsid w:val="00A96E83"/>
    <w:rsid w:val="00C3798C"/>
    <w:rsid w:val="00DC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B4819-2AD7-4C2C-837F-EBE5C11A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59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9B8"/>
    <w:rPr>
      <w:rFonts w:asciiTheme="majorHAnsi" w:eastAsiaTheme="majorEastAsia" w:hAnsiTheme="majorHAnsi" w:cstheme="majorBidi"/>
      <w:color w:val="2E74B5" w:themeColor="accent1" w:themeShade="BF"/>
      <w:sz w:val="32"/>
      <w:szCs w:val="32"/>
    </w:rPr>
  </w:style>
  <w:style w:type="table" w:customStyle="1" w:styleId="TableGrid">
    <w:name w:val="TableGrid"/>
    <w:rsid w:val="00A96E8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videlis wanjala</dc:creator>
  <cp:keywords/>
  <dc:description/>
  <cp:lastModifiedBy>videlis wanjala</cp:lastModifiedBy>
  <cp:revision>2</cp:revision>
  <dcterms:created xsi:type="dcterms:W3CDTF">2018-03-15T04:50:00Z</dcterms:created>
  <dcterms:modified xsi:type="dcterms:W3CDTF">2018-03-15T06:07:00Z</dcterms:modified>
</cp:coreProperties>
</file>