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文档审查报告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逆风而行的你</w:t>
            </w:r>
          </w:p>
        </w:tc>
      </w:tr>
      <w:tr>
        <w:tc>
          <w:tcPr>
            <w:tcW w:type="dxa" w:w="4320"/>
          </w:tcPr>
          <w:p>
            <w:r>
              <w:t>文档路径</w:t>
            </w:r>
          </w:p>
        </w:tc>
        <w:tc>
          <w:tcPr>
            <w:tcW w:type="dxa" w:w="4320"/>
          </w:tcPr>
          <w:p>
            <w:r>
              <w:t>E:\github\新建文件夹\profileRe\document.docx</w:t>
            </w:r>
          </w:p>
        </w:tc>
      </w:tr>
      <w:tr>
        <w:tc>
          <w:tcPr>
            <w:tcW w:type="dxa" w:w="4320"/>
          </w:tcPr>
          <w:p>
            <w:r>
              <w:t>审查时间</w:t>
            </w:r>
          </w:p>
        </w:tc>
        <w:tc>
          <w:tcPr>
            <w:tcW w:type="dxa" w:w="4320"/>
          </w:tcPr>
          <w:p>
            <w:r>
              <w:t>0:02:02.198667</w:t>
            </w:r>
          </w:p>
        </w:tc>
      </w:tr>
      <w:tr>
        <w:tc>
          <w:tcPr>
            <w:tcW w:type="dxa" w:w="4320"/>
          </w:tcPr>
          <w:p>
            <w:r>
              <w:t>审查结果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</w:tbl>
    <w:p>
      <w:pPr>
        <w:pStyle w:val="Heading1"/>
      </w:pPr>
      <w:r>
        <w:t>审查统计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总问题数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错误数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警告数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详细结果</w:t>
      </w:r>
    </w:p>
    <w:p>
      <w:pPr>
        <w:pStyle w:val="Heading2"/>
      </w:pPr>
      <w:r>
        <w:t>章节 section_1</w:t>
      </w:r>
    </w:p>
    <w:p>
      <w:r>
        <w:t>逆风而行的你...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语法检查</w:t>
            </w:r>
          </w:p>
        </w:tc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的地得使用不当: '的'后应接名词，不能接动词</w:t>
            </w:r>
          </w:p>
        </w:tc>
        <w:tc>
          <w:tcPr>
            <w:tcW w:type="dxa" w:w="1728"/>
          </w:tcPr>
          <w:p>
            <w:r>
              <w:t>请根据语法规则正确使用“的、地、得”</w:t>
            </w:r>
          </w:p>
        </w:tc>
      </w:tr>
    </w:tbl>
    <w:p>
      <w:pPr>
        <w:pStyle w:val="Heading2"/>
      </w:pPr>
      <w:r>
        <w:t>章节 section_2</w:t>
      </w:r>
    </w:p>
    <w:p>
      <w:r>
        <w:t>1.标题...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标题层级标记不规范。文档片段中仅包含“1.标题”，但缺少具体的标题内容，且未遵循常规的标题层级格式（如使用“#”或“一、”等形式）。</w:t>
            </w:r>
          </w:p>
        </w:tc>
        <w:tc>
          <w:tcPr>
            <w:tcW w:type="dxa" w:w="1728"/>
          </w:tcPr>
          <w:p>
            <w:r>
              <w:t>请补充完整的标题内容，并根据文档整体结构选择合适的标题格式。例如，若为一级标题，可修改为“# 标题”或“一、标题”；若为列表项，应补充后续说明文字。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片段不完整，无法进行有效的语法检查（如“的地得”使用）。</w:t>
            </w:r>
          </w:p>
        </w:tc>
        <w:tc>
          <w:tcPr>
            <w:tcW w:type="dxa" w:w="1728"/>
          </w:tcPr>
          <w:p>
            <w:r>
              <w:t>请提供完整的句子或段落，以便进行语法检查。</w:t>
            </w:r>
          </w:p>
        </w:tc>
      </w:tr>
    </w:tbl>
    <w:p>
      <w:pPr>
        <w:pStyle w:val="Heading2"/>
      </w:pPr>
      <w:r>
        <w:t>章节 section_3</w:t>
      </w:r>
    </w:p>
    <w:p>
      <w:r>
        <w:t>随着年味愈来愈浓时，一场突如其来的疫情防控狙击战骤然打响。...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语法检查</w:t>
            </w:r>
          </w:p>
        </w:tc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的地得使用不当: '的'后应接名词，不能接动词</w:t>
            </w:r>
          </w:p>
        </w:tc>
        <w:tc>
          <w:tcPr>
            <w:tcW w:type="dxa" w:w="1728"/>
          </w:tcPr>
          <w:p>
            <w:r>
              <w:t>请根据语法规则正确使用“的、地、得”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“愈来愈浓时”中的“时”字使用不当，导致句子逻辑不通顺。通常“愈来愈浓”直接描述状态，不需要加“时”。</w:t>
            </w:r>
          </w:p>
        </w:tc>
        <w:tc>
          <w:tcPr>
            <w:tcW w:type="dxa" w:w="1728"/>
          </w:tcPr>
          <w:p>
            <w:r>
              <w:t>删除“时”字，改为“随着年味愈来愈浓”。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“狙击战”应为“阻击战”。“狙击”指埋伏袭击特定目标，“阻击”指阻挡敌人前进，此处疫情防控应用“阻击战”。</w:t>
            </w:r>
          </w:p>
        </w:tc>
        <w:tc>
          <w:tcPr>
            <w:tcW w:type="dxa" w:w="1728"/>
          </w:tcPr>
          <w:p>
            <w:r>
              <w:t>将“狙击战”改为“阻击战”。</w:t>
            </w:r>
          </w:p>
        </w:tc>
      </w:tr>
    </w:tbl>
    <w:p>
      <w:pPr>
        <w:pStyle w:val="Heading2"/>
      </w:pPr>
      <w:r>
        <w:t>章节 section_4</w:t>
      </w:r>
    </w:p>
    <w:p>
      <w:r>
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着他们憔悴的背影，被口罩勒伤的脸，有一种莫名的心疼。在这个新年中，谁不想在家人身边做个无忧无虑的孩子。可是，，现在却不得不担起重任，去保护那些病人。还有各省许多请愿支援武汉的医护人员，不管父母的反对，不顾朋友的劝说，逆风而行，在昏暗地方，照亮无数陌生的过客。还有那些在外站岗的警察，维持着一座城的秩序，不畏严寒，坚持站在在自己的岗位上。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格式检查</w:t>
            </w:r>
          </w:p>
        </w:tc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连续标点符号: 2处</w:t>
            </w:r>
          </w:p>
        </w:tc>
        <w:tc>
          <w:tcPr>
            <w:tcW w:type="dxa" w:w="1728"/>
          </w:tcPr>
          <w:p>
            <w:r>
              <w:t>避免连续使用标点</w:t>
            </w:r>
          </w:p>
        </w:tc>
      </w:tr>
      <w:tr>
        <w:tc>
          <w:tcPr>
            <w:tcW w:type="dxa" w:w="1728"/>
          </w:tcPr>
          <w:p>
            <w:r>
              <w:t>语法检查</w:t>
            </w:r>
          </w:p>
        </w:tc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的地得使用不当: '地'后应接动词，不能接名词; 的地得使用不当: '的'后应接名词，不能接动词; 的地得使用不当: '得'后应接形容词或副词</w:t>
            </w:r>
          </w:p>
        </w:tc>
        <w:tc>
          <w:tcPr>
            <w:tcW w:type="dxa" w:w="1728"/>
          </w:tcPr>
          <w:p>
            <w:r>
              <w:t>请根据语法规则正确使用“的、地、得”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“地”使用错误，应为“的”。原文中“没有硝烟地战争”应为“没有硝烟的战争”。</w:t>
            </w:r>
          </w:p>
        </w:tc>
        <w:tc>
          <w:tcPr>
            <w:tcW w:type="dxa" w:w="1728"/>
          </w:tcPr>
          <w:p>
            <w:r>
              <w:t>将“没有硝烟地战争”修改为“没有硝烟的战争”。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“地”使用错误，应为“的”。原文中“逆行地勇士”应为“逆行的勇士”。</w:t>
            </w:r>
          </w:p>
        </w:tc>
        <w:tc>
          <w:tcPr>
            <w:tcW w:type="dxa" w:w="1728"/>
          </w:tcPr>
          <w:p>
            <w:r>
              <w:t>将“逆行地勇士”修改为“逆行的勇士”。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标点符号使用错误，存在连续两个逗号“，，”的情况。</w:t>
            </w:r>
          </w:p>
        </w:tc>
        <w:tc>
          <w:tcPr>
            <w:tcW w:type="dxa" w:w="1728"/>
          </w:tcPr>
          <w:p>
            <w:r>
              <w:t>将“可是，，现在”中的连续逗号修改为单个逗号“可是，现在”。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“地”使用错误，应为“的”。原文中“昏暗地方”应为“昏暗的地方”。</w:t>
            </w:r>
          </w:p>
        </w:tc>
        <w:tc>
          <w:tcPr>
            <w:tcW w:type="dxa" w:w="1728"/>
          </w:tcPr>
          <w:p>
            <w:r>
              <w:t>将“昏暗地方”修改为“昏暗的地方”。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存在冗余表达，原文中“坚持站在在自己的岗位上”的“站在在”重复。</w:t>
            </w:r>
          </w:p>
        </w:tc>
        <w:tc>
          <w:tcPr>
            <w:tcW w:type="dxa" w:w="1728"/>
          </w:tcPr>
          <w:p>
            <w:r>
              <w:t>将“坚持站在在自己的岗位上”修改为“坚持站在自己的岗位上”。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段落结尾使用了句号“。”，但后续可能还有内容，建议检查全文结构。</w:t>
            </w:r>
          </w:p>
        </w:tc>
        <w:tc>
          <w:tcPr>
            <w:tcW w:type="dxa" w:w="1728"/>
          </w:tcPr>
          <w:p>
            <w:r>
              <w:t>确认此段是否为完整段落。如果是，结尾句号正确；如果不是，请检查段落划分。</w:t>
            </w:r>
          </w:p>
        </w:tc>
      </w:tr>
    </w:tbl>
    <w:p>
      <w:pPr>
        <w:pStyle w:val="Heading2"/>
      </w:pPr>
      <w:r>
        <w:t>章节 section_5</w:t>
      </w:r>
    </w:p>
    <w:p>
      <w:r>
        <w:t>2.小标题...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小标题前使用了阿拉伯数字“2.”，但缺少上级标题或上下文，导致层级关系不明确，且标题后缺少必要的正文内容。</w:t>
            </w:r>
          </w:p>
        </w:tc>
        <w:tc>
          <w:tcPr>
            <w:tcW w:type="dxa" w:w="1728"/>
          </w:tcPr>
          <w:p>
            <w:r>
              <w:t>应确保标题层级完整。如果这是二级标题，请确认其上级一级标题存在；如果这是列表项，建议使用规范的列表格式（如“1. 标题”或“（1）标题”）。同时，标题后应跟随相应的正文内容。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片段“2.小标题”中，数字“2”与“小标题”之间缺少空格，不符合中文排版规范。</w:t>
            </w:r>
          </w:p>
        </w:tc>
        <w:tc>
          <w:tcPr>
            <w:tcW w:type="dxa" w:w="1728"/>
          </w:tcPr>
          <w:p>
            <w:r>
              <w:t>在数字编号与中文文字之间应添加一个空格，修改为“2. 小标题”。</w:t>
            </w:r>
          </w:p>
        </w:tc>
      </w:tr>
    </w:tbl>
    <w:p>
      <w:pPr>
        <w:pStyle w:val="Heading2"/>
      </w:pPr>
      <w:r>
        <w:t>章节 section_6</w:t>
      </w:r>
    </w:p>
    <w:p>
      <w:r>
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语法检查</w:t>
            </w:r>
          </w:p>
        </w:tc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的地得使用不当: '地'后应接动词，不能接名词; 的地得使用不当: '的'后应接名词，不能接动词; 的地得使用不当: '得'后应接形容词或副词</w:t>
            </w:r>
          </w:p>
        </w:tc>
        <w:tc>
          <w:tcPr>
            <w:tcW w:type="dxa" w:w="1728"/>
          </w:tcPr>
          <w:p>
            <w:r>
              <w:t>请根据语法规则正确使用“的、地、得”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“的地得”使用错误：“在一线地医护人员”中的“地”应为“的”。</w:t>
            </w:r>
          </w:p>
        </w:tc>
        <w:tc>
          <w:tcPr>
            <w:tcW w:type="dxa" w:w="1728"/>
          </w:tcPr>
          <w:p>
            <w:r>
              <w:t>将“在一线地医护人员”修改为“在一线的医护人员”。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“的地得”使用错误：“他们得帮助也至关重要”中的“得”应为“的”。</w:t>
            </w:r>
          </w:p>
        </w:tc>
        <w:tc>
          <w:tcPr>
            <w:tcW w:type="dxa" w:w="1728"/>
          </w:tcPr>
          <w:p>
            <w:r>
              <w:t>将“他们得帮助也至关重要”修改为“他们的帮助也至关重要”。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标点符号使用不当：段落中使用了逗号（,）连接句子，但部分地方语义转折较大，建议使用句号分隔。</w:t>
            </w:r>
          </w:p>
        </w:tc>
        <w:tc>
          <w:tcPr>
            <w:tcW w:type="dxa" w:w="1728"/>
          </w:tcPr>
          <w:p>
            <w:r>
              <w:t>建议将“正是有了这些资源装备,一线的战士才能齐装上阵”中的逗号改为句号，或根据语意调整。例如：“正是有了这些资源装备，一线的战士才能齐装上阵。”</w:t>
            </w:r>
          </w:p>
        </w:tc>
      </w:tr>
    </w:tbl>
    <w:p>
      <w:pPr>
        <w:pStyle w:val="Heading2"/>
      </w:pPr>
      <w:r>
        <w:t>章节 section_7</w:t>
      </w:r>
    </w:p>
    <w:p>
      <w:r>
        <w:t>测试错误...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文档片段内容不完整，仅包含“测试错误”四个字，无法进行有效的格式、标点或排版检查。</w:t>
            </w:r>
          </w:p>
        </w:tc>
        <w:tc>
          <w:tcPr>
            <w:tcW w:type="dxa" w:w="1728"/>
          </w:tcPr>
          <w:p>
            <w:r>
              <w:t>请提供完整的文档内容，以便进行有效的审查。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文档片段过短，无法进行有效的语法检查。</w:t>
            </w:r>
          </w:p>
        </w:tc>
        <w:tc>
          <w:tcPr>
            <w:tcW w:type="dxa" w:w="1728"/>
          </w:tcPr>
          <w:p>
            <w:r>
              <w:t>请提供完整的句子或段落，以便检查“的地得”等语法问题。</w:t>
            </w:r>
          </w:p>
        </w:tc>
      </w:tr>
    </w:tbl>
    <w:p>
      <w:pPr>
        <w:pStyle w:val="Heading2"/>
      </w:pPr>
      <w:r>
        <w:t>章节 section_8</w:t>
      </w:r>
    </w:p>
    <w:p>
      <w:r>
        <w:t>测试测试测试。...</w:t>
      </w:r>
    </w:p>
    <w:p>
      <w:pPr>
        <w:pStyle w:val="Heading1"/>
      </w:pPr>
      <w:r>
        <w:t>审查总结</w:t>
      </w:r>
    </w:p>
    <w:p>
      <w:r>
        <w:t>文档情感真挚，内容具有感染力，但存在较多标点、语法、用词和排版方面的基础错误，影响了文本的规范性和流畅度。内容完整性尚可，但逻辑连贯性因错误插入的测试段落而中断。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报告生成时间: 2026-03-26 16:36:18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