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Style w:val="5"/>
          <w:rFonts w:hint="eastAsia"/>
        </w:rPr>
      </w:pPr>
      <w:r>
        <w:rPr>
          <w:rStyle w:val="5"/>
          <w:rFonts w:hint="eastAsia"/>
        </w:rPr>
        <w:t>Communication Management</w:t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Communication management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is the lifeblood of an organization. The process of management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is </w:t>
      </w:r>
      <w:r>
        <w:rPr>
          <w:rFonts w:hint="default" w:ascii="Arial" w:hAnsi="Arial" w:cs="Arial"/>
          <w:sz w:val="24"/>
          <w:szCs w:val="24"/>
        </w:rPr>
        <w:t>the same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as the process of communication. By understanding the needs of customers, integrating resources, creating good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products and services to satisfied customers, creating value and wealth for businesses and societies.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After know</w:t>
      </w:r>
      <w:r>
        <w:rPr>
          <w:rFonts w:hint="default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/>
          <w:sz w:val="24"/>
          <w:szCs w:val="24"/>
        </w:rPr>
        <w:t xml:space="preserve"> the importance of management communication, it is not just stop at the concept level, and it should be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implemented to the executive level, which must through the internal and external communication mechanism to assist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in execution, performing in place, the effect will much more better .</w:t>
      </w:r>
    </w:p>
    <w:p>
      <w:p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5"/>
          <w:rFonts w:hint="eastAsia"/>
        </w:rPr>
      </w:pPr>
      <w:r>
        <w:rPr>
          <w:rStyle w:val="5"/>
          <w:rFonts w:hint="eastAsia"/>
          <w:lang w:val="en-US" w:eastAsia="zh-CN"/>
        </w:rPr>
        <w:t>I</w:t>
      </w:r>
      <w:r>
        <w:rPr>
          <w:rStyle w:val="5"/>
          <w:rFonts w:hint="eastAsia"/>
        </w:rPr>
        <w:t>nternal communication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E</w:t>
      </w:r>
      <w:r>
        <w:rPr>
          <w:rFonts w:hint="default" w:ascii="Arial" w:hAnsi="Arial" w:cs="Arial"/>
          <w:sz w:val="24"/>
          <w:szCs w:val="24"/>
        </w:rPr>
        <w:t xml:space="preserve">stablishing and perfecting the standard </w:t>
      </w:r>
      <w:r>
        <w:rPr>
          <w:rFonts w:hint="default" w:ascii="Arial" w:hAnsi="Arial" w:cs="Arial"/>
          <w:sz w:val="24"/>
          <w:szCs w:val="24"/>
          <w:lang w:val="en-US" w:eastAsia="zh-CN"/>
        </w:rPr>
        <w:t>group work</w:t>
      </w:r>
      <w:r>
        <w:rPr>
          <w:rFonts w:hint="default" w:ascii="Arial" w:hAnsi="Arial" w:cs="Arial"/>
          <w:sz w:val="24"/>
          <w:szCs w:val="24"/>
        </w:rPr>
        <w:t xml:space="preserve"> meeting system, make the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group</w:t>
      </w:r>
      <w:r>
        <w:rPr>
          <w:rFonts w:hint="default" w:ascii="Arial" w:hAnsi="Arial" w:cs="Arial"/>
          <w:sz w:val="24"/>
          <w:szCs w:val="24"/>
        </w:rPr>
        <w:t xml:space="preserve"> a variety of programs for instructions, information can upload mutual coordination, around the completion of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 indicators as a whole of the enterprise. By month, weekly meeting, after will dispatch meetings, symposium, shift,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transfer information effectively and quickly to everyone as planned in an orderly way, step, direction clear goal,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improve the work efficiency and effectiveness, and make target complete guaranteed. Second, we will conduct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"rationalization Suggestions" for all the </w:t>
      </w:r>
      <w:r>
        <w:rPr>
          <w:rFonts w:hint="default" w:ascii="Arial" w:hAnsi="Arial" w:cs="Arial"/>
          <w:sz w:val="24"/>
          <w:szCs w:val="24"/>
          <w:lang w:val="en-US" w:eastAsia="zh-CN"/>
        </w:rPr>
        <w:t>members</w:t>
      </w:r>
      <w:r>
        <w:rPr>
          <w:rFonts w:hint="default" w:ascii="Arial" w:hAnsi="Arial" w:cs="Arial"/>
          <w:sz w:val="24"/>
          <w:szCs w:val="24"/>
        </w:rPr>
        <w:t xml:space="preserve"> of the company, and set up rationalizations and rational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construction and negotiation awards. It will be carried out in all fields, including technological transformation, cost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control and administrative management.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Next </w:t>
      </w:r>
      <w:r>
        <w:rPr>
          <w:rFonts w:hint="default" w:ascii="Arial" w:hAnsi="Arial" w:cs="Arial"/>
          <w:sz w:val="24"/>
          <w:szCs w:val="24"/>
        </w:rPr>
        <w:t xml:space="preserve">is to establish internal publications, monthly and send to the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groups at </w:t>
      </w:r>
      <w:r>
        <w:rPr>
          <w:rFonts w:hint="default" w:ascii="Arial" w:hAnsi="Arial" w:cs="Arial"/>
          <w:sz w:val="24"/>
          <w:szCs w:val="24"/>
        </w:rPr>
        <w:t>all levels, the production and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operation of dynamic effective summary, information integration</w:t>
      </w:r>
      <w:r>
        <w:rPr>
          <w:rFonts w:hint="default" w:ascii="Arial" w:hAnsi="Arial" w:cs="Arial"/>
          <w:sz w:val="24"/>
          <w:szCs w:val="24"/>
          <w:lang w:val="en-US" w:eastAsia="zh-CN"/>
        </w:rPr>
        <w:t>,</w:t>
      </w:r>
      <w:r>
        <w:rPr>
          <w:rFonts w:hint="default" w:ascii="Arial" w:hAnsi="Arial" w:cs="Arial"/>
          <w:sz w:val="24"/>
          <w:szCs w:val="24"/>
        </w:rPr>
        <w:t xml:space="preserve"> unified the </w:t>
      </w:r>
      <w:r>
        <w:rPr>
          <w:rFonts w:hint="default" w:ascii="Arial" w:hAnsi="Arial" w:cs="Arial"/>
          <w:sz w:val="24"/>
          <w:szCs w:val="24"/>
          <w:lang w:val="en-US" w:eastAsia="zh-CN"/>
        </w:rPr>
        <w:t>member’s’</w:t>
      </w:r>
      <w:r>
        <w:rPr>
          <w:rFonts w:hint="default" w:ascii="Arial" w:hAnsi="Arial" w:cs="Arial"/>
          <w:sz w:val="24"/>
          <w:szCs w:val="24"/>
        </w:rPr>
        <w:t xml:space="preserve"> thought</w:t>
      </w:r>
      <w:r>
        <w:rPr>
          <w:rFonts w:hint="default" w:ascii="Arial" w:hAnsi="Arial" w:cs="Arial"/>
          <w:sz w:val="24"/>
          <w:szCs w:val="24"/>
          <w:lang w:val="en-US" w:eastAsia="zh-CN"/>
        </w:rPr>
        <w:t>s</w:t>
      </w:r>
      <w:r>
        <w:rPr>
          <w:rFonts w:hint="default" w:ascii="Arial" w:hAnsi="Arial" w:cs="Arial"/>
          <w:sz w:val="24"/>
          <w:szCs w:val="24"/>
        </w:rPr>
        <w:t>. The workshop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regularly manages the </w:t>
      </w:r>
      <w:r>
        <w:rPr>
          <w:rFonts w:hint="default" w:ascii="Arial" w:hAnsi="Arial" w:cs="Arial"/>
          <w:sz w:val="24"/>
          <w:szCs w:val="24"/>
          <w:lang w:val="en-US" w:eastAsia="zh-CN"/>
        </w:rPr>
        <w:t>SVN</w:t>
      </w:r>
      <w:r>
        <w:rPr>
          <w:rFonts w:hint="default" w:ascii="Arial" w:hAnsi="Arial" w:cs="Arial"/>
          <w:sz w:val="24"/>
          <w:szCs w:val="24"/>
        </w:rPr>
        <w:t xml:space="preserve"> column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jc w:val="both"/>
        <w:rPr>
          <w:rFonts w:hint="eastAsia"/>
        </w:rPr>
      </w:pPr>
    </w:p>
    <w:p>
      <w:pPr>
        <w:numPr>
          <w:numId w:val="0"/>
        </w:numPr>
        <w:ind w:leftChars="0"/>
        <w:jc w:val="both"/>
        <w:rPr>
          <w:rFonts w:hint="eastAsia"/>
        </w:rPr>
      </w:pPr>
      <w:r>
        <w:rPr>
          <w:rStyle w:val="5"/>
          <w:rFonts w:hint="eastAsia"/>
          <w:lang w:val="en-US" w:eastAsia="zh-CN"/>
        </w:rPr>
        <w:t>3.</w:t>
      </w:r>
      <w:r>
        <w:rPr>
          <w:rStyle w:val="5"/>
          <w:rFonts w:hint="eastAsia"/>
        </w:rPr>
        <w:t>External communication</w:t>
      </w:r>
      <w:r>
        <w:rPr>
          <w:rFonts w:hint="eastAsia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means of public relations, the use of mass media and internal publications,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neighborhood communities, government functional departments, with customers, financial institutions, etc, to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establish good relations, strive for the social from all walks of life support, creating good development atmosphere;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Second, enterprises import CIS corporate image recognition system, the idea system, behavior system, visual system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for effective integration, to the spread of scientific and reasonable, sets up the good enterprise image, improve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visibility and reputation of the enterprise, qualification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, take-off and sustainable development provides a good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environment for the enterprise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899D7"/>
    <w:multiLevelType w:val="singleLevel"/>
    <w:tmpl w:val="9BE899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E0FA2"/>
    <w:rsid w:val="14C87235"/>
    <w:rsid w:val="559E0F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2019-05-06T11:09:00Z</dcterms:created>
  <dc:creator>nene</dc:creator>
  <cp:lastModifiedBy>nene</cp:lastModifiedBy>
  <dcterms:modified xsi:type="dcterms:W3CDTF">2019-05-06T15:56:35Z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