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D3DEE33">
      <w:pPr>
        <w:rPr>
          <w:b/>
          <w:sz w:val="36"/>
          <w:szCs w:val="36"/>
        </w:rPr>
      </w:pPr>
    </w:p>
    <w:p w14:paraId="6BE7DAD0">
      <w:pPr>
        <w:rPr>
          <w:b/>
          <w:sz w:val="44"/>
          <w:szCs w:val="44"/>
        </w:rPr>
      </w:pPr>
      <w:r>
        <w:rPr>
          <w:rFonts w:hint="eastAsia"/>
          <w:b/>
          <w:sz w:val="36"/>
          <w:szCs w:val="36"/>
        </w:rPr>
        <w:t xml:space="preserve">                  </w:t>
      </w:r>
      <w:r>
        <w:rPr>
          <w:rFonts w:hint="eastAsia"/>
          <w:b/>
          <w:sz w:val="44"/>
          <w:szCs w:val="44"/>
        </w:rPr>
        <w:t>实 训 报 告</w:t>
      </w:r>
    </w:p>
    <w:p w14:paraId="38C257EC">
      <w:pPr>
        <w:ind w:firstLine="1154" w:firstLineChars="1045"/>
        <w:rPr>
          <w:b/>
          <w:sz w:val="18"/>
          <w:szCs w:val="18"/>
        </w:rPr>
      </w:pPr>
      <w:r>
        <w:rPr>
          <w:rFonts w:hint="eastAsia"/>
          <w:b/>
          <w:sz w:val="11"/>
          <w:szCs w:val="11"/>
        </w:rPr>
        <w:t xml:space="preserve">                                                                                                                          </w:t>
      </w:r>
      <w:r>
        <w:rPr>
          <w:rFonts w:hint="eastAsia"/>
          <w:b/>
          <w:sz w:val="18"/>
          <w:szCs w:val="18"/>
        </w:rPr>
        <w:t xml:space="preserve">项目序号：第  </w:t>
      </w:r>
      <w:r>
        <w:rPr>
          <w:rFonts w:hint="eastAsia"/>
          <w:b/>
          <w:sz w:val="18"/>
          <w:szCs w:val="18"/>
          <w:lang w:val="en-US" w:eastAsia="zh-CN"/>
        </w:rPr>
        <w:t xml:space="preserve">   </w:t>
      </w:r>
      <w:r>
        <w:rPr>
          <w:rFonts w:hint="eastAsia"/>
          <w:b/>
          <w:sz w:val="18"/>
          <w:szCs w:val="18"/>
        </w:rPr>
        <w:t>次</w:t>
      </w:r>
    </w:p>
    <w:tbl>
      <w:tblPr>
        <w:tblStyle w:val="6"/>
        <w:tblW w:w="104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3600"/>
        <w:gridCol w:w="1620"/>
        <w:gridCol w:w="3868"/>
      </w:tblGrid>
      <w:tr w14:paraId="1CD92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368" w:type="dxa"/>
            <w:vAlign w:val="center"/>
          </w:tcPr>
          <w:p w14:paraId="12B3C40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项目名称</w:t>
            </w:r>
          </w:p>
        </w:tc>
        <w:tc>
          <w:tcPr>
            <w:tcW w:w="9088" w:type="dxa"/>
            <w:gridSpan w:val="3"/>
            <w:vAlign w:val="center"/>
          </w:tcPr>
          <w:p w14:paraId="2387692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静态路由配置</w:t>
            </w:r>
          </w:p>
        </w:tc>
      </w:tr>
      <w:tr w14:paraId="1DF37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368" w:type="dxa"/>
            <w:vAlign w:val="center"/>
          </w:tcPr>
          <w:p w14:paraId="51E5273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课程名称</w:t>
            </w:r>
          </w:p>
        </w:tc>
        <w:tc>
          <w:tcPr>
            <w:tcW w:w="3600" w:type="dxa"/>
            <w:vAlign w:val="center"/>
          </w:tcPr>
          <w:p w14:paraId="5F1F6AA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《计算机网络实务》</w:t>
            </w:r>
          </w:p>
        </w:tc>
        <w:tc>
          <w:tcPr>
            <w:tcW w:w="1620" w:type="dxa"/>
            <w:vAlign w:val="center"/>
          </w:tcPr>
          <w:p w14:paraId="534AC56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教材</w:t>
            </w:r>
          </w:p>
        </w:tc>
        <w:tc>
          <w:tcPr>
            <w:tcW w:w="3868" w:type="dxa"/>
            <w:vAlign w:val="center"/>
          </w:tcPr>
          <w:p w14:paraId="7683161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《计算机网络技术基础（第4版）》</w:t>
            </w:r>
          </w:p>
        </w:tc>
      </w:tr>
      <w:tr w14:paraId="676BC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368" w:type="dxa"/>
            <w:shd w:val="clear" w:color="auto" w:fill="auto"/>
            <w:vAlign w:val="center"/>
          </w:tcPr>
          <w:p w14:paraId="06A419C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实训工具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29DFF2FE">
            <w:pPr>
              <w:jc w:val="center"/>
              <w:rPr>
                <w:rFonts w:hint="default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>Cisco Packet Tracer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624F21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学时</w:t>
            </w:r>
          </w:p>
        </w:tc>
        <w:tc>
          <w:tcPr>
            <w:tcW w:w="3868" w:type="dxa"/>
            <w:vAlign w:val="center"/>
          </w:tcPr>
          <w:p w14:paraId="7283226E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</w:tr>
      <w:tr w14:paraId="2A20C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68" w:type="dxa"/>
            <w:vAlign w:val="center"/>
          </w:tcPr>
          <w:p w14:paraId="20A4BE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实训地点</w:t>
            </w:r>
          </w:p>
        </w:tc>
        <w:tc>
          <w:tcPr>
            <w:tcW w:w="3600" w:type="dxa"/>
            <w:vAlign w:val="center"/>
          </w:tcPr>
          <w:p w14:paraId="6B3DDC0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F6-602</w:t>
            </w:r>
          </w:p>
        </w:tc>
        <w:tc>
          <w:tcPr>
            <w:tcW w:w="1620" w:type="dxa"/>
            <w:vAlign w:val="center"/>
          </w:tcPr>
          <w:p w14:paraId="3F2F908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实训时间</w:t>
            </w:r>
          </w:p>
        </w:tc>
        <w:tc>
          <w:tcPr>
            <w:tcW w:w="3868" w:type="dxa"/>
            <w:vAlign w:val="center"/>
          </w:tcPr>
          <w:p w14:paraId="1EC9431F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2026.6.1</w:t>
            </w:r>
          </w:p>
        </w:tc>
      </w:tr>
      <w:tr w14:paraId="6654F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68" w:type="dxa"/>
            <w:vAlign w:val="center"/>
          </w:tcPr>
          <w:p w14:paraId="2AC381B0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实训</w:t>
            </w:r>
            <w:r>
              <w:rPr>
                <w:rFonts w:hint="eastAsia"/>
                <w:sz w:val="24"/>
                <w:lang w:val="en-US" w:eastAsia="zh-CN"/>
              </w:rPr>
              <w:t>班级</w:t>
            </w:r>
          </w:p>
        </w:tc>
        <w:tc>
          <w:tcPr>
            <w:tcW w:w="3600" w:type="dxa"/>
            <w:vAlign w:val="center"/>
          </w:tcPr>
          <w:p w14:paraId="0F17F69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25人工智能1班</w:t>
            </w:r>
          </w:p>
        </w:tc>
        <w:tc>
          <w:tcPr>
            <w:tcW w:w="1620" w:type="dxa"/>
            <w:vAlign w:val="center"/>
          </w:tcPr>
          <w:p w14:paraId="25254B3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姓名</w:t>
            </w:r>
          </w:p>
        </w:tc>
        <w:tc>
          <w:tcPr>
            <w:tcW w:w="3868" w:type="dxa"/>
            <w:vAlign w:val="center"/>
          </w:tcPr>
          <w:p w14:paraId="43E06753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袁希</w:t>
            </w:r>
            <w:bookmarkStart w:id="0" w:name="_GoBack"/>
            <w:bookmarkEnd w:id="0"/>
          </w:p>
        </w:tc>
      </w:tr>
      <w:tr w14:paraId="6DC1B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</w:trPr>
        <w:tc>
          <w:tcPr>
            <w:tcW w:w="1368" w:type="dxa"/>
            <w:vAlign w:val="center"/>
          </w:tcPr>
          <w:p w14:paraId="7068F5A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实训目的</w:t>
            </w:r>
          </w:p>
        </w:tc>
        <w:tc>
          <w:tcPr>
            <w:tcW w:w="9088" w:type="dxa"/>
            <w:gridSpan w:val="3"/>
            <w:vAlign w:val="center"/>
          </w:tcPr>
          <w:p w14:paraId="4FF192DC">
            <w:pPr>
              <w:rPr>
                <w:rFonts w:hint="eastAsia" w:ascii="宋体" w:hAnsi="宋体" w:cs="Segoe UI"/>
                <w:color w:val="0F1115"/>
                <w:szCs w:val="21"/>
              </w:rPr>
            </w:pPr>
            <w:r>
              <w:rPr>
                <w:rFonts w:hint="eastAsia" w:ascii="宋体" w:hAnsi="宋体" w:cs="Segoe UI"/>
                <w:color w:val="0F1115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Segoe UI"/>
                <w:color w:val="0F1115"/>
                <w:szCs w:val="21"/>
                <w:lang w:val="en-US" w:eastAsia="zh-CN"/>
              </w:rPr>
              <w:t>1）</w:t>
            </w:r>
            <w:r>
              <w:rPr>
                <w:rFonts w:hint="eastAsia" w:ascii="宋体" w:hAnsi="宋体" w:cs="Segoe UI"/>
                <w:color w:val="0F1115"/>
                <w:szCs w:val="21"/>
              </w:rPr>
              <w:t>掌握静态路由的配置方法和技巧;</w:t>
            </w:r>
          </w:p>
          <w:p w14:paraId="28032D45">
            <w:pPr>
              <w:rPr>
                <w:rFonts w:hint="eastAsia" w:ascii="宋体" w:hAnsi="宋体" w:cs="Segoe UI"/>
                <w:color w:val="0F1115"/>
                <w:szCs w:val="21"/>
              </w:rPr>
            </w:pPr>
            <w:r>
              <w:rPr>
                <w:rFonts w:hint="eastAsia" w:ascii="宋体" w:hAnsi="宋体" w:cs="Segoe UI"/>
                <w:color w:val="0F1115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Segoe UI"/>
                <w:color w:val="0F1115"/>
                <w:szCs w:val="21"/>
                <w:lang w:val="en-US" w:eastAsia="zh-CN"/>
              </w:rPr>
              <w:t>2）</w:t>
            </w:r>
            <w:r>
              <w:rPr>
                <w:rFonts w:hint="eastAsia" w:ascii="宋体" w:hAnsi="宋体" w:cs="Segoe UI"/>
                <w:color w:val="0F1115"/>
                <w:szCs w:val="21"/>
              </w:rPr>
              <w:t>掌握通过静态路由方式实现网络的连通性;</w:t>
            </w:r>
          </w:p>
          <w:p w14:paraId="533B970D">
            <w:pPr>
              <w:rPr>
                <w:rFonts w:hint="eastAsia" w:ascii="宋体" w:hAnsi="宋体" w:cs="Segoe UI"/>
                <w:color w:val="0F1115"/>
                <w:szCs w:val="21"/>
              </w:rPr>
            </w:pPr>
            <w:r>
              <w:rPr>
                <w:rFonts w:hint="eastAsia" w:ascii="宋体" w:hAnsi="宋体" w:cs="Segoe UI"/>
                <w:color w:val="0F1115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Segoe UI"/>
                <w:color w:val="0F1115"/>
                <w:szCs w:val="21"/>
                <w:lang w:val="en-US" w:eastAsia="zh-CN"/>
              </w:rPr>
              <w:t>3）</w:t>
            </w:r>
            <w:r>
              <w:rPr>
                <w:rFonts w:hint="eastAsia" w:ascii="宋体" w:hAnsi="宋体" w:cs="Segoe UI"/>
                <w:color w:val="0F1115"/>
                <w:szCs w:val="21"/>
              </w:rPr>
              <w:t>熟悉广域网线缆的连接方式;</w:t>
            </w:r>
          </w:p>
        </w:tc>
      </w:tr>
      <w:tr w14:paraId="16F63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368" w:type="dxa"/>
            <w:vAlign w:val="center"/>
          </w:tcPr>
          <w:p w14:paraId="3A9E0F1C">
            <w:pPr>
              <w:rPr>
                <w:rFonts w:hint="default" w:ascii="宋体" w:hAnsi="宋体" w:eastAsia="宋体" w:cs="宋体"/>
                <w:i w:val="0"/>
                <w:iCs w:val="0"/>
                <w:caps w:val="0"/>
                <w:color w:val="181E33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81E33"/>
                <w:spacing w:val="0"/>
                <w:sz w:val="21"/>
                <w:szCs w:val="21"/>
                <w:shd w:val="clear" w:fill="FFFFFF"/>
                <w:lang w:val="en-US" w:eastAsia="zh-CN"/>
              </w:rPr>
              <w:t>实训内容</w:t>
            </w:r>
          </w:p>
        </w:tc>
        <w:tc>
          <w:tcPr>
            <w:tcW w:w="9088" w:type="dxa"/>
            <w:gridSpan w:val="3"/>
            <w:vAlign w:val="center"/>
          </w:tcPr>
          <w:p w14:paraId="25B5021C">
            <w:pPr>
              <w:rPr>
                <w:rStyle w:val="8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81E33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81E33"/>
                <w:spacing w:val="0"/>
                <w:sz w:val="21"/>
                <w:szCs w:val="21"/>
                <w:shd w:val="clear" w:fill="FFFFFF"/>
                <w:lang w:val="en-US" w:eastAsia="zh-CN"/>
              </w:rPr>
              <w:t>1.实验背景</w:t>
            </w:r>
          </w:p>
          <w:p w14:paraId="7E4B7549">
            <w:pPr>
              <w:ind w:firstLine="420" w:firstLineChars="200"/>
              <w:rPr>
                <w:rFonts w:hint="default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1"/>
                <w:lang w:val="en-US" w:eastAsia="zh-CN" w:bidi="ar-SA"/>
              </w:rPr>
              <w:t>学校有新旧两个校区，每个校区是一个独立的局域网，为了使新旧校区能够正常相互通讯，共享资源。每个校区出口利用一台路由器进行连接，两台路由器间学校申请了一条2M的DDN专线进行相连，要求你做适当配置实现两个校区间的正常相互访问。</w:t>
            </w:r>
          </w:p>
          <w:p w14:paraId="66680673">
            <w:pPr>
              <w:ind w:firstLine="420" w:firstLineChars="200"/>
              <w:rPr>
                <w:rFonts w:hint="default" w:cs="Times New Roman"/>
                <w:kern w:val="2"/>
                <w:sz w:val="21"/>
                <w:szCs w:val="21"/>
                <w:lang w:val="en-US" w:eastAsia="zh-CN" w:bidi="ar-SA"/>
              </w:rPr>
            </w:pPr>
          </w:p>
          <w:p w14:paraId="2036FF57">
            <w:pP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81E33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81E33"/>
                <w:spacing w:val="0"/>
                <w:sz w:val="21"/>
                <w:szCs w:val="21"/>
                <w:shd w:val="clear" w:fill="FFFFFF"/>
                <w:lang w:val="en-US" w:eastAsia="zh-CN"/>
              </w:rPr>
              <w:t>2.拓扑图</w:t>
            </w:r>
          </w:p>
          <w:p w14:paraId="0268C5A3">
            <w:r>
              <w:drawing>
                <wp:inline distT="0" distB="0" distL="114300" distR="114300">
                  <wp:extent cx="4585335" cy="2931160"/>
                  <wp:effectExtent l="0" t="0" r="1905" b="1016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5335" cy="2931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397143">
            <w:r>
              <w:rPr>
                <w:rStyle w:val="8"/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81E33"/>
                <w:spacing w:val="0"/>
                <w:sz w:val="21"/>
                <w:szCs w:val="21"/>
                <w:shd w:val="clear" w:fill="FFFFFF"/>
              </w:rPr>
              <w:t>3</w:t>
            </w: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81E33"/>
                <w:spacing w:val="0"/>
                <w:sz w:val="21"/>
                <w:szCs w:val="21"/>
                <w:shd w:val="clear" w:fill="FFFFFF"/>
                <w:lang w:eastAsia="zh-CN"/>
              </w:rPr>
              <w:t>.</w:t>
            </w:r>
            <w:r>
              <w:rPr>
                <w:rStyle w:val="8"/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81E33"/>
                <w:spacing w:val="0"/>
                <w:sz w:val="21"/>
                <w:szCs w:val="21"/>
                <w:shd w:val="clear" w:fill="FFFFFF"/>
              </w:rPr>
              <w:t>设备配置表</w:t>
            </w:r>
          </w:p>
          <w:tbl>
            <w:tblPr>
              <w:tblStyle w:val="6"/>
              <w:tblW w:w="8089" w:type="dxa"/>
              <w:tblInd w:w="-12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55"/>
              <w:gridCol w:w="1265"/>
              <w:gridCol w:w="1366"/>
              <w:gridCol w:w="1458"/>
              <w:gridCol w:w="1431"/>
              <w:gridCol w:w="1514"/>
            </w:tblGrid>
            <w:tr w14:paraId="722EB5B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69" w:hRule="atLeast"/>
              </w:trPr>
              <w:tc>
                <w:tcPr>
                  <w:tcW w:w="1055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63567FDD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设备名称</w:t>
                  </w:r>
                </w:p>
              </w:tc>
              <w:tc>
                <w:tcPr>
                  <w:tcW w:w="1265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7257DC41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设备型号</w:t>
                  </w:r>
                </w:p>
              </w:tc>
              <w:tc>
                <w:tcPr>
                  <w:tcW w:w="1366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1679C16D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连接端口</w:t>
                  </w:r>
                </w:p>
              </w:tc>
              <w:tc>
                <w:tcPr>
                  <w:tcW w:w="1458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57431106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IP地址</w:t>
                  </w:r>
                </w:p>
              </w:tc>
              <w:tc>
                <w:tcPr>
                  <w:tcW w:w="1431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59447103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子网掩码</w:t>
                  </w:r>
                </w:p>
              </w:tc>
              <w:tc>
                <w:tcPr>
                  <w:tcW w:w="1514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4B147751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默认网关/时钟速率</w:t>
                  </w:r>
                </w:p>
              </w:tc>
            </w:tr>
            <w:tr w14:paraId="253AFA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69" w:hRule="atLeast"/>
              </w:trPr>
              <w:tc>
                <w:tcPr>
                  <w:tcW w:w="1055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00B16AC2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计算机0</w:t>
                  </w:r>
                </w:p>
              </w:tc>
              <w:tc>
                <w:tcPr>
                  <w:tcW w:w="1265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3B3B4356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PC-PT</w:t>
                  </w:r>
                </w:p>
              </w:tc>
              <w:tc>
                <w:tcPr>
                  <w:tcW w:w="1366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7646B29B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Fa0</w:t>
                  </w:r>
                </w:p>
              </w:tc>
              <w:tc>
                <w:tcPr>
                  <w:tcW w:w="1458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65AD81FF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192.168.1.10</w:t>
                  </w:r>
                </w:p>
              </w:tc>
              <w:tc>
                <w:tcPr>
                  <w:tcW w:w="1431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3B5233A7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255.255.255.0</w:t>
                  </w:r>
                </w:p>
              </w:tc>
              <w:tc>
                <w:tcPr>
                  <w:tcW w:w="1514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61D69BBD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192.168.1.1</w:t>
                  </w:r>
                </w:p>
              </w:tc>
            </w:tr>
            <w:tr w14:paraId="404CE87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69" w:hRule="atLeast"/>
              </w:trPr>
              <w:tc>
                <w:tcPr>
                  <w:tcW w:w="1055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3ABC34B2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交换机0</w:t>
                  </w:r>
                </w:p>
              </w:tc>
              <w:tc>
                <w:tcPr>
                  <w:tcW w:w="1265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04687435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2960-IOS25</w:t>
                  </w:r>
                </w:p>
              </w:tc>
              <w:tc>
                <w:tcPr>
                  <w:tcW w:w="1366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0CDE8E52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Fa0/1,G0/1</w:t>
                  </w:r>
                </w:p>
              </w:tc>
              <w:tc>
                <w:tcPr>
                  <w:tcW w:w="1458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0D6CE6A1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--</w:t>
                  </w:r>
                </w:p>
              </w:tc>
              <w:tc>
                <w:tcPr>
                  <w:tcW w:w="1431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356739D0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--</w:t>
                  </w:r>
                </w:p>
              </w:tc>
              <w:tc>
                <w:tcPr>
                  <w:tcW w:w="1514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650A17F7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--</w:t>
                  </w:r>
                </w:p>
              </w:tc>
            </w:tr>
            <w:tr w14:paraId="5E67B7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69" w:hRule="atLeast"/>
              </w:trPr>
              <w:tc>
                <w:tcPr>
                  <w:tcW w:w="1055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3A4B5E51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交换机1</w:t>
                  </w:r>
                </w:p>
              </w:tc>
              <w:tc>
                <w:tcPr>
                  <w:tcW w:w="1265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15EEC586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2960-IOS25</w:t>
                  </w:r>
                </w:p>
              </w:tc>
              <w:tc>
                <w:tcPr>
                  <w:tcW w:w="1366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20145A5E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Fa0/1,G0/1</w:t>
                  </w:r>
                </w:p>
              </w:tc>
              <w:tc>
                <w:tcPr>
                  <w:tcW w:w="1458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1D3A9CCA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--</w:t>
                  </w:r>
                </w:p>
              </w:tc>
              <w:tc>
                <w:tcPr>
                  <w:tcW w:w="1431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6111057D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--</w:t>
                  </w:r>
                </w:p>
              </w:tc>
              <w:tc>
                <w:tcPr>
                  <w:tcW w:w="1514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20C919A1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--</w:t>
                  </w:r>
                </w:p>
              </w:tc>
            </w:tr>
            <w:tr w14:paraId="16D6B06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8" w:hRule="atLeast"/>
              </w:trPr>
              <w:tc>
                <w:tcPr>
                  <w:tcW w:w="1055" w:type="dxa"/>
                  <w:vMerge w:val="restart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55E63EBD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路由器1</w:t>
                  </w:r>
                </w:p>
              </w:tc>
              <w:tc>
                <w:tcPr>
                  <w:tcW w:w="1265" w:type="dxa"/>
                  <w:vMerge w:val="restart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606D06AA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Router-PT</w:t>
                  </w:r>
                </w:p>
              </w:tc>
              <w:tc>
                <w:tcPr>
                  <w:tcW w:w="1366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7659835C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Fa0/0</w:t>
                  </w:r>
                </w:p>
              </w:tc>
              <w:tc>
                <w:tcPr>
                  <w:tcW w:w="1458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431891DF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192.168.1.1</w:t>
                  </w:r>
                </w:p>
              </w:tc>
              <w:tc>
                <w:tcPr>
                  <w:tcW w:w="1431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1D2C61DE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255.255.255.0</w:t>
                  </w:r>
                </w:p>
              </w:tc>
              <w:tc>
                <w:tcPr>
                  <w:tcW w:w="1514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49459ABE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--</w:t>
                  </w:r>
                </w:p>
              </w:tc>
            </w:tr>
            <w:tr w14:paraId="4E28157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8" w:hRule="atLeast"/>
              </w:trPr>
              <w:tc>
                <w:tcPr>
                  <w:tcW w:w="1055" w:type="dxa"/>
                  <w:vMerge w:val="continue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133DD3B4">
                  <w:pP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</w:p>
              </w:tc>
              <w:tc>
                <w:tcPr>
                  <w:tcW w:w="1265" w:type="dxa"/>
                  <w:vMerge w:val="continue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6530D7E5">
                  <w:pP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</w:p>
              </w:tc>
              <w:tc>
                <w:tcPr>
                  <w:tcW w:w="1366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2313DED0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Se2/0</w:t>
                  </w:r>
                </w:p>
              </w:tc>
              <w:tc>
                <w:tcPr>
                  <w:tcW w:w="1458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4EDEF834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10.1.1.1</w:t>
                  </w:r>
                </w:p>
              </w:tc>
              <w:tc>
                <w:tcPr>
                  <w:tcW w:w="1431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037A294E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255.255.255.0</w:t>
                  </w:r>
                </w:p>
              </w:tc>
              <w:tc>
                <w:tcPr>
                  <w:tcW w:w="1514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1909AA2A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64000</w:t>
                  </w:r>
                </w:p>
              </w:tc>
            </w:tr>
            <w:tr w14:paraId="5CEF6EB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8" w:hRule="atLeast"/>
              </w:trPr>
              <w:tc>
                <w:tcPr>
                  <w:tcW w:w="1055" w:type="dxa"/>
                  <w:vMerge w:val="restart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7364A249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路由器2</w:t>
                  </w:r>
                </w:p>
              </w:tc>
              <w:tc>
                <w:tcPr>
                  <w:tcW w:w="1265" w:type="dxa"/>
                  <w:vMerge w:val="restart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29EC7935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Router-PT</w:t>
                  </w:r>
                </w:p>
              </w:tc>
              <w:tc>
                <w:tcPr>
                  <w:tcW w:w="1366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30D225A3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Fa0/0</w:t>
                  </w:r>
                </w:p>
              </w:tc>
              <w:tc>
                <w:tcPr>
                  <w:tcW w:w="1458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605C5E67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192.168.2.1</w:t>
                  </w:r>
                </w:p>
              </w:tc>
              <w:tc>
                <w:tcPr>
                  <w:tcW w:w="1431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44F894EE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255.255.255.0</w:t>
                  </w:r>
                </w:p>
              </w:tc>
              <w:tc>
                <w:tcPr>
                  <w:tcW w:w="1514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2F83B103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--</w:t>
                  </w:r>
                </w:p>
              </w:tc>
            </w:tr>
            <w:tr w14:paraId="414DAC5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8" w:hRule="atLeast"/>
              </w:trPr>
              <w:tc>
                <w:tcPr>
                  <w:tcW w:w="1055" w:type="dxa"/>
                  <w:vMerge w:val="continue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1574E9A4">
                  <w:pP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</w:p>
              </w:tc>
              <w:tc>
                <w:tcPr>
                  <w:tcW w:w="1265" w:type="dxa"/>
                  <w:vMerge w:val="continue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2B66C752">
                  <w:pP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</w:p>
              </w:tc>
              <w:tc>
                <w:tcPr>
                  <w:tcW w:w="1366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7FB9B2E9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Se2/0</w:t>
                  </w:r>
                </w:p>
              </w:tc>
              <w:tc>
                <w:tcPr>
                  <w:tcW w:w="1458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1E3F1570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10.1.1.2</w:t>
                  </w:r>
                </w:p>
              </w:tc>
              <w:tc>
                <w:tcPr>
                  <w:tcW w:w="1431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34B8ABC8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255.255.255.0</w:t>
                  </w:r>
                </w:p>
              </w:tc>
              <w:tc>
                <w:tcPr>
                  <w:tcW w:w="1514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3D91EE5C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64000</w:t>
                  </w:r>
                </w:p>
              </w:tc>
            </w:tr>
            <w:tr w14:paraId="5C27A24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69" w:hRule="atLeast"/>
              </w:trPr>
              <w:tc>
                <w:tcPr>
                  <w:tcW w:w="1055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5E9111FB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服务器0</w:t>
                  </w:r>
                </w:p>
              </w:tc>
              <w:tc>
                <w:tcPr>
                  <w:tcW w:w="1265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405CEFFD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Server-PT</w:t>
                  </w:r>
                </w:p>
              </w:tc>
              <w:tc>
                <w:tcPr>
                  <w:tcW w:w="1366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16CD0648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Fa0</w:t>
                  </w:r>
                </w:p>
              </w:tc>
              <w:tc>
                <w:tcPr>
                  <w:tcW w:w="1458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59C79C03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192.168.2.10</w:t>
                  </w:r>
                </w:p>
              </w:tc>
              <w:tc>
                <w:tcPr>
                  <w:tcW w:w="1431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7CAFE7FE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255.255.255.0</w:t>
                  </w:r>
                </w:p>
              </w:tc>
              <w:tc>
                <w:tcPr>
                  <w:tcW w:w="1514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5A872E9D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264" w:lineRule="atLeast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666666"/>
                      <w:spacing w:val="0"/>
                      <w:kern w:val="0"/>
                      <w:sz w:val="14"/>
                      <w:szCs w:val="14"/>
                      <w:lang w:val="en-US" w:eastAsia="zh-CN" w:bidi="ar"/>
                    </w:rPr>
                    <w:t>192.168.2.1</w:t>
                  </w:r>
                </w:p>
              </w:tc>
            </w:tr>
          </w:tbl>
          <w:p w14:paraId="419D1C97">
            <w:pPr>
              <w:rPr>
                <w:rFonts w:hint="default"/>
                <w:lang w:val="en-US" w:eastAsia="zh-CN"/>
              </w:rPr>
            </w:pPr>
          </w:p>
        </w:tc>
      </w:tr>
      <w:tr w14:paraId="0200B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7" w:hRule="atLeast"/>
        </w:trPr>
        <w:tc>
          <w:tcPr>
            <w:tcW w:w="1368" w:type="dxa"/>
            <w:vAlign w:val="center"/>
          </w:tcPr>
          <w:p w14:paraId="7EAF8AA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实训记录</w:t>
            </w:r>
          </w:p>
        </w:tc>
        <w:tc>
          <w:tcPr>
            <w:tcW w:w="9088" w:type="dxa"/>
            <w:gridSpan w:val="3"/>
          </w:tcPr>
          <w:p w14:paraId="0F72867B">
            <w:pPr>
              <w:pStyle w:val="11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1.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打开Packet Tracer，添加设备：完成拓扑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，</w:t>
            </w:r>
          </w:p>
          <w:p w14:paraId="298BFCF1">
            <w:pPr>
              <w:pStyle w:val="11"/>
              <w:shd w:val="clear" w:color="auto" w:fill="E7E6E6" w:themeFill="background2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截图</w:t>
            </w:r>
            <w:r>
              <w:rPr>
                <w:rFonts w:hint="eastAsia"/>
                <w:sz w:val="21"/>
                <w:szCs w:val="21"/>
                <w:lang w:eastAsia="zh-CN"/>
              </w:rPr>
              <w:t>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拓扑图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  <w:p w14:paraId="5B48D54F">
            <w:pPr>
              <w:pStyle w:val="11"/>
              <w:ind w:firstLine="0" w:firstLineChars="0"/>
              <w:rPr>
                <w:sz w:val="21"/>
                <w:szCs w:val="21"/>
              </w:rPr>
            </w:pPr>
          </w:p>
          <w:p w14:paraId="3897CE9E">
            <w:pPr>
              <w:pStyle w:val="11"/>
              <w:ind w:firstLine="0" w:firstLineChars="0"/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5628640" cy="4647565"/>
                  <wp:effectExtent l="0" t="0" r="10160" b="635"/>
                  <wp:docPr id="18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640" cy="464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FA8D34">
            <w:pPr>
              <w:pStyle w:val="11"/>
              <w:ind w:firstLine="0" w:firstLineChars="0"/>
              <w:rPr>
                <w:rFonts w:hint="eastAsia"/>
                <w:sz w:val="21"/>
                <w:szCs w:val="21"/>
              </w:rPr>
            </w:pPr>
          </w:p>
          <w:p w14:paraId="379DC346">
            <w:pPr>
              <w:pStyle w:val="11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2.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配置PC机IP和服务器IP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14:paraId="7A73CE6C">
            <w:pPr>
              <w:pStyle w:val="11"/>
              <w:shd w:val="clear" w:color="auto" w:fill="E7E6E6" w:themeFill="background2"/>
              <w:ind w:firstLine="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（截图：计算机0的IP地址配置界面）</w:t>
            </w:r>
          </w:p>
          <w:p w14:paraId="67097C2F">
            <w:pPr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5629910" cy="4996180"/>
                  <wp:effectExtent l="0" t="0" r="8890" b="7620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910" cy="4996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CA139C">
            <w:pPr>
              <w:rPr>
                <w:rFonts w:hint="eastAsia"/>
                <w:sz w:val="21"/>
                <w:szCs w:val="21"/>
              </w:rPr>
            </w:pPr>
            <w:r>
              <w:drawing>
                <wp:inline distT="0" distB="0" distL="114300" distR="114300">
                  <wp:extent cx="5630545" cy="4718050"/>
                  <wp:effectExtent l="0" t="0" r="8255" b="6350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0545" cy="471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795960">
            <w:pPr>
              <w:rPr>
                <w:sz w:val="21"/>
                <w:szCs w:val="21"/>
              </w:rPr>
            </w:pPr>
          </w:p>
          <w:p w14:paraId="119798D6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3.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配置路由1和路由器2的IP</w:t>
            </w:r>
          </w:p>
          <w:p w14:paraId="68A3848C">
            <w:pPr>
              <w:shd w:val="clear" w:color="auto" w:fill="E7E6E6" w:themeFill="background2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（截图：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路由器1的IP配置界面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  <w:p w14:paraId="44D0CBB7">
            <w:pPr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5631180" cy="4163695"/>
                  <wp:effectExtent l="0" t="0" r="7620" b="1905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1180" cy="4163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629275" cy="5257800"/>
                  <wp:effectExtent l="0" t="0" r="9525" b="0"/>
                  <wp:docPr id="17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275" cy="525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E98CBF">
            <w:pPr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5626735" cy="4766310"/>
                  <wp:effectExtent l="0" t="0" r="12065" b="8890"/>
                  <wp:docPr id="16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735" cy="4766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1504A2">
            <w:pPr>
              <w:rPr>
                <w:sz w:val="21"/>
                <w:szCs w:val="21"/>
              </w:rPr>
            </w:pPr>
          </w:p>
          <w:p w14:paraId="73BBDE92">
            <w:pPr>
              <w:rPr>
                <w:sz w:val="21"/>
                <w:szCs w:val="21"/>
              </w:rPr>
            </w:pPr>
          </w:p>
          <w:p w14:paraId="56368168">
            <w:pPr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5631180" cy="5414010"/>
                  <wp:effectExtent l="0" t="0" r="7620" b="8890"/>
                  <wp:docPr id="13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1180" cy="5414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9DA5A8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4.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配置路由1和路由器2的路由</w:t>
            </w:r>
          </w:p>
          <w:p w14:paraId="563EF67A">
            <w:pPr>
              <w:shd w:val="clear" w:color="auto" w:fill="E7E6E6" w:themeFill="background2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（截图：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路由器1的路由配置界面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  <w:p w14:paraId="55ABA654">
            <w:pPr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5628640" cy="5062220"/>
                  <wp:effectExtent l="0" t="0" r="10160" b="508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640" cy="506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B06F0C">
            <w:pPr>
              <w:rPr>
                <w:rFonts w:hint="eastAsia"/>
                <w:sz w:val="21"/>
                <w:szCs w:val="21"/>
              </w:rPr>
            </w:pPr>
          </w:p>
          <w:p w14:paraId="0634DBF9">
            <w:pPr>
              <w:rPr>
                <w:rFonts w:hint="eastAsia"/>
                <w:sz w:val="21"/>
                <w:szCs w:val="21"/>
              </w:rPr>
            </w:pPr>
            <w:r>
              <w:drawing>
                <wp:inline distT="0" distB="0" distL="114300" distR="114300">
                  <wp:extent cx="5623560" cy="5554980"/>
                  <wp:effectExtent l="0" t="0" r="2540" b="7620"/>
                  <wp:docPr id="14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555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D5A009">
            <w:pPr>
              <w:rPr>
                <w:rFonts w:hint="eastAsia"/>
                <w:sz w:val="21"/>
                <w:szCs w:val="21"/>
              </w:rPr>
            </w:pPr>
          </w:p>
          <w:p w14:paraId="07B31CE0">
            <w:pPr>
              <w:pStyle w:val="11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测试路由的效果，计算机0能Ping通服务器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14:paraId="118E25DD">
            <w:pPr>
              <w:pStyle w:val="11"/>
              <w:shd w:val="clear" w:color="auto" w:fill="E7E6E6" w:themeFill="background2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（截图：</w:t>
            </w:r>
            <w:r>
              <w:rPr>
                <w:rFonts w:hint="eastAsia"/>
                <w:color w:val="FF0000"/>
                <w:sz w:val="21"/>
                <w:szCs w:val="21"/>
                <w:lang w:val="en-US" w:eastAsia="zh-CN"/>
              </w:rPr>
              <w:t>计算机0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ping </w:t>
            </w:r>
            <w:r>
              <w:rPr>
                <w:rFonts w:hint="eastAsia"/>
                <w:color w:val="FF0000"/>
                <w:sz w:val="21"/>
                <w:szCs w:val="21"/>
                <w:lang w:val="en-US" w:eastAsia="zh-CN"/>
              </w:rPr>
              <w:t>服务器0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的截图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  <w:p w14:paraId="2721B8E1">
            <w:pPr>
              <w:pStyle w:val="11"/>
              <w:ind w:firstLine="0" w:firstLineChars="0"/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5626735" cy="3243580"/>
                  <wp:effectExtent l="0" t="0" r="12065" b="7620"/>
                  <wp:docPr id="19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735" cy="3243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FFA291">
            <w:pPr>
              <w:spacing w:line="276" w:lineRule="auto"/>
              <w:rPr>
                <w:rFonts w:hint="eastAsia"/>
                <w:sz w:val="21"/>
                <w:szCs w:val="21"/>
              </w:rPr>
            </w:pPr>
          </w:p>
          <w:p w14:paraId="022B70CB">
            <w:pPr>
              <w:spacing w:line="276" w:lineRule="auto"/>
              <w:rPr>
                <w:rFonts w:hint="eastAsia"/>
                <w:sz w:val="21"/>
                <w:szCs w:val="21"/>
              </w:rPr>
            </w:pPr>
          </w:p>
          <w:p w14:paraId="5484779E">
            <w:pPr>
              <w:spacing w:line="276" w:lineRule="auto"/>
              <w:rPr>
                <w:rFonts w:hint="default"/>
                <w:sz w:val="21"/>
                <w:szCs w:val="21"/>
                <w:u w:val="single"/>
                <w:lang w:val="en-US" w:eastAsia="zh-CN"/>
              </w:rPr>
            </w:pPr>
          </w:p>
        </w:tc>
      </w:tr>
      <w:tr w14:paraId="5BA3E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atLeast"/>
        </w:trPr>
        <w:tc>
          <w:tcPr>
            <w:tcW w:w="1368" w:type="dxa"/>
            <w:vAlign w:val="center"/>
          </w:tcPr>
          <w:p w14:paraId="70837EC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实训总结</w:t>
            </w:r>
          </w:p>
        </w:tc>
        <w:tc>
          <w:tcPr>
            <w:tcW w:w="9088" w:type="dxa"/>
            <w:gridSpan w:val="3"/>
          </w:tcPr>
          <w:p w14:paraId="7FA442CE">
            <w:pPr>
              <w:rPr>
                <w:rFonts w:hint="eastAsia"/>
                <w:b/>
                <w:sz w:val="24"/>
                <w:highlight w:val="lightGray"/>
              </w:rPr>
            </w:pPr>
            <w:r>
              <w:rPr>
                <w:rFonts w:hint="eastAsia"/>
                <w:b/>
                <w:sz w:val="24"/>
                <w:highlight w:val="lightGray"/>
              </w:rPr>
              <w:t>（写下对该实训的疑惑点或收获）</w:t>
            </w:r>
          </w:p>
          <w:p w14:paraId="7B5E305F">
            <w:pPr>
              <w:rPr>
                <w:rFonts w:hint="eastAsia"/>
                <w:b/>
                <w:sz w:val="24"/>
                <w:highlight w:val="none"/>
              </w:rPr>
            </w:pPr>
            <w:r>
              <w:rPr>
                <w:rFonts w:hint="eastAsia"/>
                <w:b/>
                <w:sz w:val="24"/>
                <w:highlight w:val="none"/>
              </w:rPr>
              <w:t>技能掌握：</w:t>
            </w:r>
          </w:p>
          <w:p w14:paraId="1F23BA2F">
            <w:pPr>
              <w:rPr>
                <w:rFonts w:hint="eastAsia"/>
                <w:b/>
                <w:sz w:val="24"/>
                <w:highlight w:val="none"/>
              </w:rPr>
            </w:pPr>
            <w:r>
              <w:rPr>
                <w:rFonts w:hint="eastAsia"/>
                <w:b/>
                <w:sz w:val="24"/>
                <w:highlight w:val="none"/>
              </w:rPr>
              <w:t>通过本次实训，我成功实现了新旧两个校区局域网的互联互通。熟练掌握了路由器接口IP地址的配置方法，特别是Serial串行接口的配置；深入理解了静态路由的工作原理，能够准确使用 ip route 命令配置目标网段、子网掩码及下一跳地址，实现了跨网段的数据转发。</w:t>
            </w:r>
          </w:p>
          <w:p w14:paraId="28C84C3B">
            <w:pPr>
              <w:rPr>
                <w:rFonts w:hint="eastAsia"/>
                <w:b/>
                <w:sz w:val="24"/>
                <w:highlight w:val="none"/>
              </w:rPr>
            </w:pPr>
            <w:r>
              <w:rPr>
                <w:rFonts w:hint="eastAsia"/>
                <w:b/>
                <w:sz w:val="24"/>
                <w:highlight w:val="none"/>
              </w:rPr>
              <w:t>广域网连接与配置细节：</w:t>
            </w:r>
          </w:p>
          <w:p w14:paraId="29E94A00">
            <w:pPr>
              <w:rPr>
                <w:rFonts w:hint="eastAsia"/>
                <w:b/>
                <w:sz w:val="24"/>
                <w:highlight w:val="none"/>
              </w:rPr>
            </w:pPr>
            <w:r>
              <w:rPr>
                <w:rFonts w:hint="eastAsia"/>
                <w:b/>
                <w:sz w:val="24"/>
                <w:highlight w:val="none"/>
              </w:rPr>
              <w:t>熟悉了DDN专线模拟环境下的广域网线缆（DCE/DTE）连接方式。在配置过程中，重点掌握了在DCE端（路由器1）配置时钟频率（clock rate 64000）的重要性，这是物理链路UP的关键前提。同时，明确了静态路由中“下一跳”必须是对端路由器的接口IP（如R1指向10.1.1.2），而非本机接口，避免了路由黑洞。</w:t>
            </w:r>
          </w:p>
          <w:p w14:paraId="1FA9AA75">
            <w:pPr>
              <w:rPr>
                <w:rFonts w:hint="eastAsia"/>
                <w:b/>
                <w:sz w:val="24"/>
                <w:highlight w:val="none"/>
              </w:rPr>
            </w:pPr>
            <w:r>
              <w:rPr>
                <w:rFonts w:hint="eastAsia"/>
                <w:b/>
                <w:sz w:val="24"/>
                <w:highlight w:val="none"/>
              </w:rPr>
              <w:t>故障排查与心得：</w:t>
            </w:r>
          </w:p>
          <w:p w14:paraId="13570592">
            <w:pPr>
              <w:rPr>
                <w:rFonts w:hint="eastAsia"/>
                <w:b/>
                <w:sz w:val="24"/>
                <w:highlight w:val="lightGray"/>
              </w:rPr>
            </w:pPr>
            <w:r>
              <w:rPr>
                <w:rFonts w:hint="eastAsia"/>
                <w:b/>
                <w:sz w:val="24"/>
                <w:highlight w:val="none"/>
              </w:rPr>
              <w:t>实验中深刻体会到网络配置的严谨性。任何一个IP地址的错误或子网掩码的不匹配都会导致连通性失败。通过Ping测试验证连通性，不仅检验了配置的正确性，也加深了我对OSI模型中网络层寻址和转发机制的理解。本次实训有效提升了我的网络规划与基础排错能力。</w:t>
            </w:r>
          </w:p>
        </w:tc>
      </w:tr>
    </w:tbl>
    <w:p w14:paraId="38BAC984">
      <w:pPr>
        <w:rPr>
          <w:b/>
          <w:szCs w:val="21"/>
        </w:rPr>
      </w:pPr>
    </w:p>
    <w:sectPr>
      <w:pgSz w:w="11906" w:h="16838"/>
      <w:pgMar w:top="1440" w:right="1134" w:bottom="1440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9341F"/>
    <w:rsid w:val="00095E51"/>
    <w:rsid w:val="000C024B"/>
    <w:rsid w:val="0013523F"/>
    <w:rsid w:val="00172A27"/>
    <w:rsid w:val="001847DF"/>
    <w:rsid w:val="002C7ABD"/>
    <w:rsid w:val="00335723"/>
    <w:rsid w:val="004437B6"/>
    <w:rsid w:val="004622BE"/>
    <w:rsid w:val="004A356C"/>
    <w:rsid w:val="00586F17"/>
    <w:rsid w:val="00605128"/>
    <w:rsid w:val="00624931"/>
    <w:rsid w:val="0063080E"/>
    <w:rsid w:val="00646867"/>
    <w:rsid w:val="00662ACE"/>
    <w:rsid w:val="00671C1C"/>
    <w:rsid w:val="006D51C6"/>
    <w:rsid w:val="00740866"/>
    <w:rsid w:val="00765395"/>
    <w:rsid w:val="00771B68"/>
    <w:rsid w:val="007C6FF2"/>
    <w:rsid w:val="007D2847"/>
    <w:rsid w:val="008C257F"/>
    <w:rsid w:val="008C319C"/>
    <w:rsid w:val="008D42F1"/>
    <w:rsid w:val="00903034"/>
    <w:rsid w:val="00981C37"/>
    <w:rsid w:val="00A2140A"/>
    <w:rsid w:val="00A45CB7"/>
    <w:rsid w:val="00A73550"/>
    <w:rsid w:val="00CA3D0F"/>
    <w:rsid w:val="00D11C58"/>
    <w:rsid w:val="00D552B8"/>
    <w:rsid w:val="00DC2E30"/>
    <w:rsid w:val="00E339E1"/>
    <w:rsid w:val="00E410E1"/>
    <w:rsid w:val="00E84F40"/>
    <w:rsid w:val="00F57921"/>
    <w:rsid w:val="00FB78B6"/>
    <w:rsid w:val="02186A33"/>
    <w:rsid w:val="026F26A6"/>
    <w:rsid w:val="02EC5321"/>
    <w:rsid w:val="03CC4BFC"/>
    <w:rsid w:val="042042C5"/>
    <w:rsid w:val="058B6E0B"/>
    <w:rsid w:val="07FE4936"/>
    <w:rsid w:val="08272C43"/>
    <w:rsid w:val="082F4AD6"/>
    <w:rsid w:val="09A45D60"/>
    <w:rsid w:val="0ED657A9"/>
    <w:rsid w:val="0F9F2542"/>
    <w:rsid w:val="10DA2500"/>
    <w:rsid w:val="11FC73DC"/>
    <w:rsid w:val="145A112D"/>
    <w:rsid w:val="1498215E"/>
    <w:rsid w:val="14FE3FA0"/>
    <w:rsid w:val="15C70A44"/>
    <w:rsid w:val="15FE2034"/>
    <w:rsid w:val="16A77574"/>
    <w:rsid w:val="16EC2195"/>
    <w:rsid w:val="18023FB5"/>
    <w:rsid w:val="183569CC"/>
    <w:rsid w:val="191233CD"/>
    <w:rsid w:val="19855AE2"/>
    <w:rsid w:val="19874772"/>
    <w:rsid w:val="1AF51BB0"/>
    <w:rsid w:val="1B475514"/>
    <w:rsid w:val="1C99275D"/>
    <w:rsid w:val="1CF9799E"/>
    <w:rsid w:val="1E8C71C6"/>
    <w:rsid w:val="1F834C32"/>
    <w:rsid w:val="207C120C"/>
    <w:rsid w:val="20A91472"/>
    <w:rsid w:val="20DD083D"/>
    <w:rsid w:val="213F3B84"/>
    <w:rsid w:val="216E16D5"/>
    <w:rsid w:val="21A13111"/>
    <w:rsid w:val="22833A39"/>
    <w:rsid w:val="22D631CD"/>
    <w:rsid w:val="232F1F8F"/>
    <w:rsid w:val="23BE3486"/>
    <w:rsid w:val="247D32F5"/>
    <w:rsid w:val="25537BFE"/>
    <w:rsid w:val="288B2F5A"/>
    <w:rsid w:val="29610000"/>
    <w:rsid w:val="298F71CA"/>
    <w:rsid w:val="2CC47634"/>
    <w:rsid w:val="2DD613CD"/>
    <w:rsid w:val="2E953036"/>
    <w:rsid w:val="305B205D"/>
    <w:rsid w:val="31655A89"/>
    <w:rsid w:val="31E16ED4"/>
    <w:rsid w:val="3293788C"/>
    <w:rsid w:val="32BE5BA8"/>
    <w:rsid w:val="331704BD"/>
    <w:rsid w:val="341669C7"/>
    <w:rsid w:val="34574C85"/>
    <w:rsid w:val="36414658"/>
    <w:rsid w:val="36586D50"/>
    <w:rsid w:val="367D2D2D"/>
    <w:rsid w:val="38D40BFF"/>
    <w:rsid w:val="398443D3"/>
    <w:rsid w:val="39A474B2"/>
    <w:rsid w:val="39AB5207"/>
    <w:rsid w:val="3A184B1B"/>
    <w:rsid w:val="3A3E6C77"/>
    <w:rsid w:val="3BF7282B"/>
    <w:rsid w:val="3C7626F9"/>
    <w:rsid w:val="3FE73818"/>
    <w:rsid w:val="40EC005F"/>
    <w:rsid w:val="410B7187"/>
    <w:rsid w:val="426B4382"/>
    <w:rsid w:val="434455E4"/>
    <w:rsid w:val="436332AB"/>
    <w:rsid w:val="445F468F"/>
    <w:rsid w:val="44EC06E8"/>
    <w:rsid w:val="462D4725"/>
    <w:rsid w:val="47152B0E"/>
    <w:rsid w:val="47AE6527"/>
    <w:rsid w:val="480A7C0C"/>
    <w:rsid w:val="48D569F9"/>
    <w:rsid w:val="49124675"/>
    <w:rsid w:val="4B0E1D4E"/>
    <w:rsid w:val="4BC45E8F"/>
    <w:rsid w:val="4CC36695"/>
    <w:rsid w:val="4DA503E1"/>
    <w:rsid w:val="4DA92202"/>
    <w:rsid w:val="4DBB222F"/>
    <w:rsid w:val="4FBE01E7"/>
    <w:rsid w:val="50013F50"/>
    <w:rsid w:val="50AC44E3"/>
    <w:rsid w:val="53611783"/>
    <w:rsid w:val="55175CA3"/>
    <w:rsid w:val="5710400B"/>
    <w:rsid w:val="584B30A3"/>
    <w:rsid w:val="58B036D3"/>
    <w:rsid w:val="5AE34FA5"/>
    <w:rsid w:val="5B57650B"/>
    <w:rsid w:val="5E127D2B"/>
    <w:rsid w:val="5E850121"/>
    <w:rsid w:val="5E9E441B"/>
    <w:rsid w:val="5F3C2ED6"/>
    <w:rsid w:val="60065292"/>
    <w:rsid w:val="600B4B7D"/>
    <w:rsid w:val="607D21C6"/>
    <w:rsid w:val="610E2650"/>
    <w:rsid w:val="64046E46"/>
    <w:rsid w:val="645E7643"/>
    <w:rsid w:val="646016C9"/>
    <w:rsid w:val="64BE2CFC"/>
    <w:rsid w:val="64CF20F6"/>
    <w:rsid w:val="685C6397"/>
    <w:rsid w:val="68633281"/>
    <w:rsid w:val="6B4849B1"/>
    <w:rsid w:val="6B9D6AAA"/>
    <w:rsid w:val="6DB97DE8"/>
    <w:rsid w:val="70293D7A"/>
    <w:rsid w:val="704F251D"/>
    <w:rsid w:val="70F53083"/>
    <w:rsid w:val="71E35433"/>
    <w:rsid w:val="724037E6"/>
    <w:rsid w:val="7475083E"/>
    <w:rsid w:val="74E815B4"/>
    <w:rsid w:val="75077E84"/>
    <w:rsid w:val="75201A65"/>
    <w:rsid w:val="754F04B0"/>
    <w:rsid w:val="762D4ECF"/>
    <w:rsid w:val="783347A6"/>
    <w:rsid w:val="78D819BE"/>
    <w:rsid w:val="79134D9D"/>
    <w:rsid w:val="793D7B1F"/>
    <w:rsid w:val="797424C3"/>
    <w:rsid w:val="79DA711C"/>
    <w:rsid w:val="7AE00DE4"/>
    <w:rsid w:val="7C6D637A"/>
    <w:rsid w:val="7C8E0613"/>
    <w:rsid w:val="7CEF622A"/>
    <w:rsid w:val="7E266DD3"/>
    <w:rsid w:val="7E85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32"/>
      <w:szCs w:val="44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page number"/>
    <w:basedOn w:val="7"/>
    <w:qFormat/>
    <w:uiPriority w:val="0"/>
  </w:style>
  <w:style w:type="character" w:styleId="10">
    <w:name w:val="Hyperlink"/>
    <w:basedOn w:val="7"/>
    <w:qFormat/>
    <w:uiPriority w:val="0"/>
    <w:rPr>
      <w:color w:val="0000FF"/>
      <w:u w:val="single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 Char"/>
    <w:basedOn w:val="1"/>
    <w:semiHidden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character" w:customStyle="1" w:styleId="13">
    <w:name w:val="标题 1 Char"/>
    <w:link w:val="2"/>
    <w:qFormat/>
    <w:uiPriority w:val="0"/>
    <w:rPr>
      <w:b/>
      <w:bCs/>
      <w:kern w:val="44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iduSyncdisk\&#25945;&#23398;&#26448;&#26009;\&#25945;&#23398;&#25991;&#20214;\2025-2026&#31532;&#20108;&#23398;&#26399;\&#26446;&#33509;&#20052;\&#12298;&#35745;&#31639;&#26426;&#32593;&#32476;&#23454;&#21153;&#12299;&#25945;&#23398;&#25991;&#20214;&#65288;&#26446;&#33509;&#20052;&#65289;\&#12298;&#35745;&#31639;&#26426;&#32593;&#32476;&#23454;&#21153;&#12299;&#20854;&#23427;&#25945;&#23398;&#25991;&#20214;&#65288;48&#35838;&#26102;&#65292;&#26446;&#33509;&#20052;&#65289;\&#23454;&#35757;&#25253;&#21578;\Normal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48E7D4-2CB2-4A71-A245-25B06D1D3E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WwW.YlmF.CoM</Company>
  <Pages>11</Pages>
  <Words>917</Words>
  <Characters>1273</Characters>
  <Lines>49</Lines>
  <Paragraphs>54</Paragraphs>
  <TotalTime>30</TotalTime>
  <ScaleCrop>false</ScaleCrop>
  <LinksUpToDate>false</LinksUpToDate>
  <CharactersWithSpaces>1436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2026-04-11T15:40:00Z</dcterms:created>
  <dc:creator>Rachel</dc:creator>
  <cp:lastModifiedBy>懿</cp:lastModifiedBy>
  <cp:lastPrinted>2008-04-22T08:44:00Z</cp:lastPrinted>
  <dcterms:modified xsi:type="dcterms:W3CDTF">2026-06-01T11:28:54Z</dcterms:modified>
  <dc:title>实训报告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eyJoZGlkIjoiOTEwMzJjN2VkMTg3MmQ2NjBiNTFkZGRkYzNhMjQ2ZGIiLCJ1c2VySWQiOiIxNDA1MjU0NTYwIn0=</vt:lpwstr>
  </property>
  <property fmtid="{D5CDD505-2E9C-101B-9397-08002B2CF9AE}" pid="4" name="ICV">
    <vt:lpwstr>7C5553F2F0B74F3C9620DF17204C35C2_13</vt:lpwstr>
  </property>
</Properties>
</file>