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30"/>
        </w:rPr>
        <w:t>AI投资学课程案例报告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30"/>
        </w:rPr>
        <w:t>基于 Smart Predict--then--Optimize 的多资产 ETF 组合优化策略研究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30"/>
        </w:rPr>
        <w:t>English Title: A Multi-Asset ETF Portfolio Optimization Case Study Based on Smart Predict--then--Optimize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课程：投资学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项目目录：/Users/hwaigc/workspace/投资学/ai_investment_case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完成日期：2026年6月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声明：本报告仅用于课程案例研究，不构成任何投资建议；历史回测结果不代表未来收益。</w:t>
      </w:r>
    </w:p>
    <w:p>
      <w:r>
        <w:br w:type="page"/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目录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摘要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Abstract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一、研究引言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二、理论基础与文献综述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三、数据来源、变量构造与数据质量控制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四、模型设定与组合优化方法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五、回测框架与评价指标体系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六、实证结果与投资组合分析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七、稳健性检验、局限性与风险提示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八、研究结论与后续展望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参考文献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附录A 复现环境、运行命令与输出目录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附录B 核心代码与实现说明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附录C 附图汇编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附录D 附表索引与主要输出表</w:t>
      </w:r>
    </w:p>
    <w:p>
      <w:r>
        <w:br w:type="page"/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摘要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本文围绕 AI 技术在投资组合优化中的应用，构建了一条从数据获取、特征工程、预测建模、决策导向组合优化、风险档位组合生成到独立回测审计的完整研究链路。研究对象为 SPY、QQQ、TLT、GLD、VNQ、DBC 六只美国市场 ETF，分别代表美国大盘权益、科技成长权益、长期美国国债、黄金、房地产 REITs 与大宗商品。数据来自 Yahoo Finance 历史行情，并通过 yfinance 与 Yahoo Chart API 进行程序化获取。复跑结果显示，样本期为 2018-01-02 至 2026-05-29，每只 ETF 含 2113 条日度复权收盘价记录，复权价格无缺失、无重复日期、无非正价格，能够支撑课程级别的多资产配置实证研究。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方法上，本文以 Markowitz 均值-方差理论和 Sharpe 风险调整收益指标为投资学基础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  <w:vertAlign w:val="superscript"/>
        </w:rPr>
        <w:t>[1]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  <w:vertAlign w:val="superscript"/>
        </w:rPr>
        <w:t>[2]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，以 Smart Predict--then--Optimize, SPO 作为机器学习与优化耦合的核心范式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  <w:vertAlign w:val="superscript"/>
        </w:rPr>
        <w:t>[3]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。SPO 的核心思想是：预测模型不应只最小化点预测误差，而应服务于下游优化决策质量。本文参考 Wang 与 Hasuike 关于真实市场组合优化的 SPO 研究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  <w:vertAlign w:val="superscript"/>
        </w:rPr>
        <w:t>[4]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，并基于 PyEPO 的 SPO+ 损失实现本地复现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  <w:vertAlign w:val="superscript"/>
        </w:rPr>
        <w:t>[5]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。在本项目中，传统 PtO 基准采用 Ridge 收益预测加 Markowitz 最大 Sharpe 优化；SPO+ 模型采用 PyTorch 线性预测器与 PyEPO SPOPlus 损失；最终比较基础 SPO+、加入交易费项的 SPO+、加入换手与 L2 正则的 SPO+、PtO-Markowitz、6ETF 等权、SPY 买入持有以及三档 AI 风险组合。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实证部分采用月度调仓和未来 21 个交易日收益作为持有期收益。训练、验证、测试按时间切分，测试期为 2024-01-31 至 2026-04-29，共 28 个调仓月。独立回测层按 0.5% 单边交易成本重新计算净收益、回撤、成本敏感性与未来函数审计。结果显示，SPO+换手/L2约束 在非基准策略中综合评分最高，扣成本后总收益为 106.36%，年化收益为 36.41%，Sharpe 为 2.00，最大回撤为 -7.38%；净 Sharpe 最高的策略是 6ETF等权，Sharpe 为 2.51。这一结果说明，决策导向学习与组合约束结合后能够改善样本期组合表现，但等权多资产配置仍是非常强的风险调整基准，任何 AI 策略都必须在交易成本和回撤约束下接受严格比较。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本文的主要贡献在于：第一，构建了一个可复现、可检查的数据集和回测流程；第二，系统比较 PtO 与 SPO 在组合优化中的差异；第三，将 AI 风险偏好表达约束为结构化 JSON 和程序化校验，而不是停留在主观文本建议；第四，通过图表和附录代码公开核心实现，保证结论可追溯。研究局限包括样本期有限、资产池较小、交易成本简化、未纳入税费与冲击成本、SPO+ 点预测指标较弱，以及当前 AI 层尚未接入外部大模型。本报告所有结论仅适用于课程案例研究。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关键词：AI投资学；ETF；Smart Predict--then--Optimize；SPO+；投资组合优化；回测；风险控制</w:t>
      </w:r>
    </w:p>
    <w:p>
      <w:r>
        <w:br w:type="page"/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Abstract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This report studies the application of artificial intelligence to portfolio optimization through a reproducible multi-asset ETF case. The investment universe consists of six U.S. ETFs, namely SPY, QQQ, TLT, GLD, VNQ and DBC, representing broad U.S. equity, technology-oriented equity, long-duration Treasury bonds, gold, real estate and commodities. The dataset is downloaded from Yahoo Finance through yfinance and a Yahoo Chart API fallback. The final dataset covers 2018-01-02 to 2026-05-29 with 2113 adjusted close observations for each ETF and passes the implemented quality checks.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The methodology combines classical portfolio theory and decision-focused machine learning. Markowitz's mean-variance framework and the Sharpe ratio provide the investment foundation, while Smart Predict--then--Optimize (SPO) provides the main learning paradigm. Instead of optimizing point forecast accuracy only, SPO aligns the prediction model with downstream portfolio decision quality. This project implements a local SPO+ reproduction based on PyEPO and compares it with Ridge predict-then-optimize, equal-weight and buy-and-hold benchmarks. In addition, an AI-style risk-profile layer generates low-, medium- and high-risk portfolios under explicit volatility and single-asset constraints.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The backtest uses monthly rebalancing and forward 21-trading-day returns. The out-of-sample period contains 28 monthly observations from 2024-01-31 to 2026-04-29. Under a 0.5% one-way transaction cost assumption, the SPO+ strategy with turnover and L2 regularization achieves the highest non-benchmark quality score, with total net return of 106.36%, annualized return of 36.41%, Sharpe ratio of 2.00 and maximum drawdown of -7.38%. The equal-weight ETF benchmark delivers the highest net Sharpe ratio, highlighting that diversification remains a strong benchmark. All findings are for educational case-study purposes only and do not constitute investment advice.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Key words: AI investment; ETF; Smart Predict--then--Optimize; SPO+; portfolio optimization; backtesting; risk management</w:t>
      </w:r>
    </w:p>
    <w:p>
      <w:r>
        <w:br w:type="page"/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一、研究引言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（一）研究背景与问题提出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人工智能在投资领域的应用通常从收益预测开始。机器学习模型可以处理大量历史价格、成交量、技术指标和横截面特征，并据此输出未来收益、排名或风险状态。然而，投资学关心的终点并不是预测本身，而是预测信号能否转化为可执行、可约束、可复盘的组合权重。一个模型即使在均方误差上略有优势，也可能因为预测误差被组合优化器放大而导致过度集中、换手过高或回撤恶化；反过来，一个点预测指标并不突出的模型，也可能在下游组合约束中形成更有用的排序信号。因此，AI 投资案例不能只汇报准确率，还必须回到投资组合决策质量。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ETF 是课程案例研究中较合适的资产载体。与个股相比，ETF 的资产类别更清晰、流动性通常更好、分散化属性更强，也更便于从投资学角度解释收益来源和风险暴露。本文选取六只代表性 ETF：SPY 代表美国大盘股票，QQQ 代表科技成长股，TLT 代表长期美国国债，GLD 代表黄金，VNQ 代表房地产 REITs，DBC 代表大宗商品。这样的资产池虽然不完整，但覆盖了权益、债券、贵金属、房地产和商品等主要风险来源，可以支撑关于多资产配置、风险分散和模型优化的讨论。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传统投资组合优化常采用“先预测、再优化”的 PtO 思路。该流程先估计资产收益或风险，再将估计值输入均值-方差、最大 Sharpe 或其他优化模型。PtO 的优势是结构清楚、易于解释，但其训练目标通常与最终投资目标分离。SPO 框架则试图把优化问题嵌入学习目标，使模型在训练阶段就感知预测误差对最终权重的影响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[3]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。本文围绕这一范式，结合本地项目代码与实证输出，重新撰写一篇专业标准的投资学课程案例报告。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（二）研究目标与核心问题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本文主要回答四个问题。第一，如何构建一个能够支持 AI 投资组合研究的高质量 ETF 数据集？这包括数据来源、价格字段选择、复权收盘价处理、收益率计算、特征构造、标签生成以及未来函数控制。第二，SPO 与传统 PtO 在投资组合场景中有何理论差异？为什么“预测更准”不必然等于“组合更优”？第三，在本地 6 ETF 数据集和 28 个月样本外测试期中，不同策略在净收益、波动率、Sharpe、最大回撤、换手率和超额收益方面表现如何？第四，如何将 AI 风险偏好表达转化为可校验的结构化组合建议，而不是不可复算的文本判断？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（三）研究思路与技术路线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本文技术路线分为六步。第一步，使用 src/download_data.py 从 Yahoo Finance 获取六只 ETF 日度行情，并保存原始价格、复权收盘价和日收益率。第二步，使用 src/features.py 构造 22 个历史特征和未来 21 日收益标签，形成日度建模样本和月末调仓样本。第三步，使用 src/reproduce_spo_paper.py 训练 Ridge PtO 和 PyEPO SPO+ 线性模型，并生成月度组合权重。第四步，使用 src/generate_ai_risk_profiles.py 生成低、中、高三档风险组合，约束年化波动率和单 ETF 权重上限。第五步，使用 test/backtest_existing_models.py 独立复算组合指标和未来函数审计，生成累计收益、回撤、权重热力图、特征重要性和绩效表。第六步，按华东师范大学毕业论文格式要求整理为正式课程案例报告。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二、理论基础与文献综述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（一）现代投资组合理论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Markowitz 的组合选择理论奠定了现代投资组合理论的基础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[1]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其核心思想是，投资者面对的不是单一资产的收益最大化问题，而是在多个资产之间权衡预期收益与风险。均值-方差框架把风险刻画为收益率方差或协方差结构，使资产之间的相关性成为组合配置的关键因素。在本项目中，6ETF 等权策略的强表现正体现了相关性分散的力量：即使没有复杂预测模型，权益、债券、黄金、房地产与商品的组合也能降低净值路径波动。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Sharpe 比率进一步提供了单位风险收益的评价方式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[2]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。本文在课程回测中采用年化收益除以年化波动率的简化 Sharpe 口径，同时报告 Sortino、Calmar、最大回撤、胜率和平均换手。这样做的原因是，单一 Sharpe 可能掩盖尾部损失、回撤持续时间和交易成本压力。对 AI 投资组合而言，如果一个策略靠高换手和高集中度获得收益，就必须同时检验扣成本后的收益和回撤，否则容易高估模型价值。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（二）Predict-then-Optimize 范式及其局限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Predict-then-Optimize 是金融机器学习中常见流程。预测阶段可使用线性回归、Ridge、随机森林、神经网络或时间序列模型估计未来收益；优化阶段再将预测收益与协方差矩阵输入 Markowitz 或最大 Sharpe 模型。本文的 PtO 基准对每只 ETF 单独训练 StandardScaler + Ridge(alpha=1.0)，预测未来 21 个交易日收益，再使用历史协方差矩阵求解长期只多最大 Sharpe 权重。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PtO 的局限在于训练目标与决策目标的错位。假设模型 A 的 RMSE 比模型 B 低，但模型 A 在排名第一和第二的资产之间经常犯错，而优化器又把大部分权重放在预测排名第一的资产上，那么微小预测误差就可能造成显著组合损失。金融市场低信噪比、非平稳和强噪声的特征会进一步放大这个问题。由此可见，AI 投资的核心不是“模型看起来更聪明”，而是“模型诱导的组合在可交易约束下更稳健”。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（三）SPO 与决策导向学习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Elmachtoub 与 Grigas 提出的 SPO 框架正是为了解决预测与优化分离问题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[3]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。SPO 不再只用预测误差训练模型，而是让预测器直接考虑下游优化问题。直观地说，SPO 希望预测误差在不影响决策的方向上可以被容忍，而会导致错误决策的预测误差应被更强惩罚。SPO+ 是 SPO 损失的可训练 surrogate，能在 PyTorch 等框架中通过优化层反馈梯度。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Wang 与 Hasuike 的 2026 年论文把 SPO 范式应用于真实市场 ETF 组合优化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[4]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。该论文指出，收益预测准确率提升并不总能带来组合决策质量提升，尤其是在存在交易成本、换手约束和市场非平稳性的情况下。论文采用线性预测器以保持解释性，并引入交易费、换手控制、L2 正则、RobustSPO 和 SoftmaxDFL 等扩展。本文吸收其核心思想，但根据本地课程项目约束做了简化：本项目复现 SPO+ 主路径，使用 PyEPO 实现 SPOPlus 损失，暂未完整复现 RobustSPO、SoftmaxDFL 和 Optuna 滚动调参。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（四）PyEPO 框架与可复现实现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PyEPO 是一个基于 PyTorch 的端到端 predict-then-optimize 工具库，支持多种线性和整数规划问题的决策导向学习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[5]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。本项目已下载 PyEPO 官方代码到 external/PyEPO/，并在 etf-spo conda 环境中以 editable 方式安装。由于原论文 arXiv 源码包只包含论文 LaTeX 与图表，没有提供可运行实验代码，本项目使用 PyEPO 官方实现作为 SPO+ 损失基础。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本项目的自定义优化模型为 MaxReturnOptModel。在长期只多、权重和为 1 的 MaxReturn 问题中，如果不加入额外约束，最优解会将全部权重给预测收益最高的资产。这种解法简洁，但容易造成过度集中。因此项目在后续权重生成中加入交易费、换手惩罚和 L2 正则，形成 spo_plus_turnover_l2 策略。它不是简单追逐最高预测资产，而是在收益、换手和权重分散之间做数值权衡。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（五）ETF 资产池构成与代表性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本文数据来自 Yahoo Finance 和 yfinance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[6]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[7]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，ETF 资产类别则由发行方官方说明确认。SPY 由 State Street 提供，跟踪 S&amp;P 500 指数，代表美国大盘权益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[8]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；QQQ 由 Invesco 提供，基于 Nasdaq-100 指数，代表科技成长和非金融大型成长股暴露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[9]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；TLT 由 iShares 提供，跟踪 20 年以上美国国债指数，代表久期较长的利率风险暴露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[10]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；GLD 由 World Gold Council 相关平台提供，目标是反映黄金价格表现，代表贵金属和避险资产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[11]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；VNQ 由 Vanguard 提供，跟踪美国房地产相关指数，代表房地产权益风险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[12]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；DBC 由 Invesco 提供，跟踪多元商品指数，代表商品周期和通胀相关暴露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[13]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三、数据来源、变量构造与数据质量控制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（一）数据来源与采集机制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本项目使用 Yahoo Finance historical market data 作为历史行情来源，并通过 yfinance.download() 进行程序化获取。如果出现限流或网络异常，脚本自动切换到 Yahoo Chart API 备用通道。最近复跑时，yfinance 主通道返回限流提示，脚本成功切换至 Chart API，并通过数据质量检查。所有下载数据保存在 data/raw/etf_prices_raw.csv，复权收盘价保存在 data/processed/prices_adj_close.csv，日收益率保存在 data/processed/daily_returns.csv。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表 1 数据源与资产池说明 Table 1 Data source and ETF universe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代码</w:t>
            </w:r>
          </w:p>
        </w:tc>
        <w:tc>
          <w:tcPr>
            <w:tcW w:type="dxa" w:w="2197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官方名称</w:t>
            </w:r>
          </w:p>
        </w:tc>
        <w:tc>
          <w:tcPr>
            <w:tcW w:type="dxa" w:w="2197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资产类别</w:t>
            </w:r>
          </w:p>
        </w:tc>
        <w:tc>
          <w:tcPr>
            <w:tcW w:type="dxa" w:w="2197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组合含义</w:t>
            </w:r>
          </w:p>
        </w:tc>
      </w:tr>
      <w:tr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SPY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State Street SPDR S&amp;P 500 ETF Trust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美国大盘股票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S&amp;P 500 大盘权益代表</w:t>
            </w:r>
          </w:p>
        </w:tc>
      </w:tr>
      <w:tr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QQQ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Invesco QQQ Trust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科技成长股票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Nasdaq-100 成长股暴露</w:t>
            </w:r>
          </w:p>
        </w:tc>
      </w:tr>
      <w:tr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TLT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iShares 20+ Year Treasury Bond ETF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长期美国国债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久期与利率风险暴露</w:t>
            </w:r>
          </w:p>
        </w:tc>
      </w:tr>
      <w:tr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GLD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SPDR Gold Shares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黄金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贵金属与避险资产</w:t>
            </w:r>
          </w:p>
        </w:tc>
      </w:tr>
      <w:tr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VNQ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Vanguard Real Estate ETF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房地产 REITs</w:t>
            </w:r>
          </w:p>
        </w:tc>
        <w:tc>
          <w:tcPr>
            <w:tcW w:type="dxa" w:w="2197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房地产权益风险</w:t>
            </w:r>
          </w:p>
        </w:tc>
      </w:tr>
      <w:tr>
        <w:tc>
          <w:tcPr>
            <w:tcW w:type="dxa" w:w="2197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DBC</w:t>
            </w:r>
          </w:p>
        </w:tc>
        <w:tc>
          <w:tcPr>
            <w:tcW w:type="dxa" w:w="2197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Invesco DB Commodity Index Tracking Fund</w:t>
            </w:r>
          </w:p>
        </w:tc>
        <w:tc>
          <w:tcPr>
            <w:tcW w:type="dxa" w:w="2197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大宗商品</w:t>
            </w:r>
          </w:p>
        </w:tc>
        <w:tc>
          <w:tcPr>
            <w:tcW w:type="dxa" w:w="2197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商品周期和通胀相关暴露</w:t>
            </w:r>
          </w:p>
        </w:tc>
      </w:tr>
    </w:tbl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（二）数据字段、复权价格与收益率处理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原始数据包含 Open、High、Low、Close、Adj Close、Volume 六类字段。本文使用 Adj Close 计算收益率，因为复权收盘价已经考虑现金分红和拆分影响，更适合长期持有和多资产回测。日收益率定义为复权收盘价的一阶百分比变化。收益率首日自然为空，这是由 pct_change() 决定的计算结果，不属于价格缺失。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表 2 数据质量检查结果 Table 2 Data quality check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检查项</w:t>
            </w:r>
          </w:p>
        </w:tc>
        <w:tc>
          <w:tcPr>
            <w:tcW w:type="dxa" w:w="4394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结果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样本区间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2018-01-02 至 2026-05-29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每只 ETF 价格行数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2113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复权价格缺失值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重复日期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非正价格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原始价格表形状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(2113, 36)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复权收盘价矩阵形状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(2113, 6)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质量总判定</w:t>
            </w:r>
          </w:p>
        </w:tc>
        <w:tc>
          <w:tcPr>
            <w:tcW w:type="dxa" w:w="4394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通过</w:t>
            </w:r>
          </w:p>
        </w:tc>
      </w:tr>
    </w:tbl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（三）特征工程与标签定义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特征工程脚本 src/features.py 生成 22 个历史特征，覆盖短中长期动量、波动率、下行波动率、滚动回撤、均线比率、成交量变化、风险调整收益、横截面排名和横截面 z-score。标签包括未来 21 个交易日收益、未来收益排名、是否跑赢横截面中位数、是否进入未来前二名、未来收益是否为正。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选择未来 21 个交易日作为标签，是为了近似一个月持有期，与月度调仓频率一致。月末调仓样本由日度建模样本筛选每月最后一个可交易日得到。当前复跑生成 11832 行日度建模样本、390 行月末调仓样本。训练集、验证集和测试集按时间划分：训练集不晚于 2022-12-31，验证集为 2023 年，测试集从 2024 年开始。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表 3 建模数据集摘要 Table 3 Modeling dataset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4394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数值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特征数量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标签数量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首个可用特征日期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2018-06-25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最后可用标签日期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2026-04-29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日度样本行数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11832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月末样本行数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390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训练月末样本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228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验证月末样本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54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测试月末样本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108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建模特征缺失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无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建模标签缺失</w:t>
            </w:r>
          </w:p>
        </w:tc>
        <w:tc>
          <w:tcPr>
            <w:tcW w:type="dxa" w:w="4394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无</w:t>
            </w:r>
          </w:p>
        </w:tc>
      </w:tr>
    </w:tbl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（四）时间切分与未来函数控制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未来函数是金融回测中最常见也最严重的问题之一。本文从三个层面控制未来函数。第一，特征计算只使用样本日及以前的价格、收益和成交量；第二，StandardScaler 只在训练集上拟合，验证集和测试集仅使用训练集参数转换；第三，回测收益使用已经存储的未来 21 日标签，且回测日期与测试标签日期严格一致。独立审计文件 test/backtest_outputs/lookahead_audit.json 显示所有检查均通过。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四、模型设定与组合优化方法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（一）PtO-Markowitz 基准模型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PtO-Markowitz 策略分为预测和优化两步。预测阶段，对每只 ETF 分别训练 Ridge 回归模型，输入为 22 个历史特征，输出为未来 21 日收益。优化阶段，将预测收益年化，并结合最近 60 个交易日的历史协方差矩阵，求解长期只多最大 Sharpe 组合。约束条件为所有权重非负且权重和为 1。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PtO 基准的意义在于提供一个传统机器学习投资流程对照。它能够体现预测模型和 Markowitz 优化的结合，但也暴露了高换手和回撤问题。当前独立回测显示，PtO-Markowitz 扣成本后总收益 22.00%，最大回撤 -15.90%，平均换手 126.39%，说明成本敏感性较高。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（二）SPO+ 决策导向学习模型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SPO+ 模型使用 PyTorch 线性层从月末特征向量预测六只 ETF 的未来收益分数，并用 PyEPO 的 SPOPlus 损失训练。训练时，模型不只是拟合真实收益，而是通过优化模型感知预测值导致的组合决策差异。主脚本默认训练 240 轮，batch size 为 16，学习率为 0.01，优化器为 Adam，weight decay 为 1e-4。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基础 SPO+ 的 MaxReturn 权重会高度集中；这符合线性目标在 simplex 约束下的数学性质，但不一定符合投资实践。为此，项目设置了三类 SPO 策略：基础 spo_plus、加入交易费项的 spo_plus_fee、加入交易费、换手惩罚和 L2 权重正则的 spo_plus_turnover_l2。其中最后一个策略是本文重点讨论的 SPO 类组合，因为它显式处理交易摩擦和权重稳定性。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（三）风险偏好约束下的 AI 组合生成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AI 风险组合层不是直接调用大模型生成主观建议，而是构造了一套可被大模型接入、也能由程序化优化器复现的结构化流程。输入包括 SPO 候选组合、ETF 单体风险收益指标、SPO 最新排名和三档风险约束。输出必须为 JSON，包括权重、预期收益、预期波动、历史风险检查、校验状态、风险说明和配置理由。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三档风险约束为：低风险年化波动率不超过 10%、单只 ETF 权重不超过 35%；中风险年化波动率不超过 15%、单只 ETF 权重不超过 45%；高风险年化波动率不超过 22%、单只 ETF 权重不超过 60%。若某月无法完全满足波动率约束，系统回退到同一单资产上限下的最低波动组合，并记录 fallback_to_minimum_volatility。当前复跑中权重和、非负和单资产上限全部通过，风险约束有 2 次回退且已标注。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表 4 最新 AI 三档风险组合 Table 4 Latest AI risk-profile portfolios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风险档位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波动上限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单 ETF 上限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最新权重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预期年化收益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预期年化波动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预期Sharpe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低风险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35.00%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QQQ 35.0%, VNQ 30.0%, DBC 35.0%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38.53%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9.24%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4.17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中风险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15.00%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45.00%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QQQ 45.0%, VNQ 10.0%, DBC 45.0%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46.44%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10.56%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4.40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高风险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22.00%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60.00%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QQQ 40.0%, DBC 60.0%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53.28%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12.08%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4.41</w:t>
            </w:r>
          </w:p>
        </w:tc>
      </w:tr>
    </w:tbl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（四）交易成本、换手惩罚与正则化约束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本文主口径采用 0.5% 单边交易成本。换手率定义为本期权重与上期权重差的绝对值之和。净收益计算公式为：net_return_t = gross_return_t - turnover_t * 0.005。这一路径虽简化了真实交易中的买卖价差、市场冲击、税费和基金申赎机制，但足以在课程案例中体现高换手策略的成本压力。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将权重上限、换手控制和交易成本写入组合优化，也与大规模组合中约束可以缓解估计误差影响的经验研究相一致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[14]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，并与把交易成本纳入多期组合优化的研究方向相呼应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[15]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交易成本对结果影响明显。基础 SPO+ 扣成本前总收益 86.88%，扣成本后总收益降至 55.63%；PtO-Markowitz 扣成本前总收益 45.37%，扣成本后仅 22.00%。这说明 AI 投资策略如果忽略换手成本，容易产生过度乐观结论。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五、回测框架与评价指标体系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（一）样本外区间与月度调仓规则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回测采用月度调仓。每个调仓日为当月最后一个可交易日，模型读取截至该日可观察的特征，生成未来 21 个交易日收益预测或决策分数，再据此构建组合权重。组合持有至下一期，用未来 21 日真实收益计算本期实现收益。测试期为 2024-01-31 至 2026-04-29，共 28 个调仓月。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这种回测设计与课程项目的数据规模匹配。日度调仓可能放大噪声和交易成本，季度调仓又可能过度稀疏。月度调仓在学术研究和资产配置实践中都较常见，也与原 SPO 论文中的月度再平衡思想一致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  <w:vertAlign w:val="superscript"/>
        </w:rPr>
        <w:t>[4]</w:t>
      </w: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（二）绩效评价指标体系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本文使用总收益、年化收益、年化波动率、Sharpe、Sortino、最大回撤、Calmar、胜率、平均换手率和最终财富评价策略。总收益反映累计财富增长，年化收益便于跨周期比较；年化波动率衡量收益不确定性；Sharpe 衡量单位波动收益；Sortino 只考虑下行波动；最大回撤衡量从历史高点到低点的最大损失；Calmar 用年化收益除以最大回撤绝对值；胜率反映正收益月份占比；平均换手体现交易成本压力。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为了避免只对模型策略友好，本文保留两个强基准：6ETF 等权和 SPY 买入持有。等权基准体现多资产分散化，SPY 买入持有体现美股大盘风险暴露。如果 AI/SPO 策略无法在扣成本后超过这些简单基准，其应用价值就需要谨慎评价。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（三）独立复核与未来函数审计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主模型脚本会输出权重和收益，独立回测脚本则读取这些输出重新计算全部指标，并额外输出未来函数审计、随机森林诊断特征重要性、净值曲线、回撤曲线和成本敏感性。审计结果显示：t 月末特征只使用 t 月末及以前数据；标签为未来 21 个交易日收益；组合回测日期与测试标签日期一致；StandardScaler 只在训练集拟合；训练验证期结束早于测试期开始。由此可以认为当前回测没有明显未来函数问题。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六、实证结果与投资组合分析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（一）ETF 资产表现与风险收益特征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如图 1 所示，六只 ETF 从样本起点归一化后的价格或净值走势存在明显差异。权益资产 SPY 与 QQQ 在多数时期表现较强，QQQ 的成长属性带来更高收益和更高波动；TLT 在加息周期承受较大压力；GLD 在避险和通胀环境中具有独立走势；VNQ 对利率和房地产周期敏感；DBC 反映商品周期。资产走势差异说明，跨资产配置比单一资产押注更适合课程研究。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f_price_inde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图 1 ETF价格指数走势 Figure 1 ETF price index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（二）策略净收益与风险调整表现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由表 5 可见，各策略在扣除 0.5% 单边交易成本后的表现分化明显。SPO+换手/L2约束 的净收益总额最高，达到 106.36%；其年化收益为 36.41%，Sharpe 为 2.00，最大回撤为 -7.38%。它相对等权基准的年化超额收益为 15.04%，信息比率为 0.82。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表 5 主要策略净收益指标 Table 5 Net backtest metrics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策略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总收益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年化收益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年化波动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Sharpe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最大回撤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胜率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平均换手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SPO+换手/L2约束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106.36%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36.41%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18.16%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2.00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-7.38%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55.63%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20.87%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18.14%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1.15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-10.81%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67.86%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SPO+交易费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55.63%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20.87%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18.14%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1.15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-10.81%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67.86%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SPY买入持有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55.60%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20.86%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13.74%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1.52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-10.69%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67.86%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3.57%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6ETF等权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50.49%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19.15%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7.62%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2.51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-4.20%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82.14%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3.57%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AI低风险组合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43.62%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16.78%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7.49%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2.24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-5.66%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67.86%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69.01%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AI中风险组合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38.08%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14.83%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9.40%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1.58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-7.52%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91.16%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AI高风险组合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30.36%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12.03%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10.41%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1.16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-10.86%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67.86%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103.57%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PtO-Markowitz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22.00%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8.90%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10.84%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0.82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-15.90%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64.29%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126.39%</w:t>
            </w:r>
          </w:p>
        </w:tc>
      </w:tr>
    </w:tbl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从图 2 的累计净值曲线可以看到，SPO+换手/L2约束 在样本期后段形成明显领先；基础 SPO+ 和 SPO+交易费版本走势高度接近，说明当前交易费项没有形成有效区分；等权和 SPY 买入持有的净值更平滑，特别是等权组合在风险调整收益上非常有竞争力。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cumulative_retu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图 2 策略累计收益曲线 Figure 2 Strategy cumulative return curves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（三）回撤控制与下行风险比较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从图 3 的主要策略回撤曲线看，PtO-Markowitz 最大回撤较深，说明传统预测再优化在当前样本下容易受到估计误差和换手影响。高风险 AI 组合也出现较大回撤，其原因是约束更宽、换手更高，并且较多配置到波动资产。相比之下，等权组合回撤最浅之一，这再次说明分散化和低换手在短样本回测中非常重要。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drawdow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图 3 策略回撤曲线 Figure 3 Strategy drawdown curves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SPO+换手/L2约束 的最大回撤为 -7.38%，虽然不是全场最低，但在总收益明显领先的同时维持了可接受的回撤水平。AI 低风险组合最大回撤为 -5.66%，体现了风险约束在平滑净值方面的作用。不过 AI 低风险组合扣成本后总收益低于等权基准，说明风险控制本身并不自动创造超额收益。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（四）预测质量与决策质量诊断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由表 6 的预测层指标可见，SPO+ 在 RMSE、MAE 和 R2 上明显弱于 Ridge，测试 Rank IC 接近零。这一现象提醒我们，不能把组合层表现直接解释为模型拥有稳定收益预测能力。更准确的表述是：在当前样本和当前权重生成规则下，SPO+换手/L2约束组合取得了较好的样本外组合表现；但其预测分数本身仍需更长样本、更严格滚动验证和更多资产检验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表 6 预测层指标 Table 6 Prediction-level diagnostics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模型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样本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RMSE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MAE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R2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Rank IC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pto_ridge_markowitz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valid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0.0634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0.0534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-0.6168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-0.0952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pyepo_spo_plus_linear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valid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1.4209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1.0903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-811.6444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-0.2048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pto_ridge_markowitz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0.0547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0.0407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-0.4967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-0.0041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pyepo_spo_plus_linear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1.6039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1.2697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-1285.5018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-0.0041</w:t>
            </w:r>
          </w:p>
        </w:tc>
      </w:tr>
    </w:tbl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（五）AI 风险档位组合权重分析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在图 4 的 AI 三档风险组合月度权重热力图中，低风险组合受到 10% 波动上限和 35% 单资产上限约束，配置更分散；中风险组合允许更高单资产权重；高风险组合上限放宽到 60%，因此更容易集中到模型认为预期收益较高的资产。热力图也显示，AI 组合并非静态组合，而是随预测信号和风险约束变化。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6954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monthly_weight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695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图 4 AI组合月度权重热力图 Figure 4 AI monthly allocation heatmap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当前最新决策日 2026-04-29 的三档组合均通过权重校验。低风险组合预期年化波动为 9.24%，中风险为 10.56%，高风险为 12.08%。不过，三档组合在扣成本后都没有超过等权基准，这说明可解释的风险偏好组合更适合作为“投资建议展示层”，而不是当前样本下的收益冠军。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（六）诊断性特征重要性分析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随机森林诊断性特征重要性结果见图 5。该模型不参与 SPO/PtO 主回测，只用于帮助解释哪些历史变量对未来 21 日收益标签更有信息。前十特征包括 downside_vol_60d、drawdown_60d、z_vol_60d、drawdown_20d、ma_ratio_60_120、ret_120d 和 volume_chg_20d，说明波动、回撤、趋势和成交量变化都包含一定信息。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dom_forest_feature_impor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图 5 随机森林特征重要性 Figure 5 Random forest feature importance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表 7 随机森林诊断性特征重要性前十 Table 7 Top 10 diagnostic feature importance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特征</w:t>
            </w:r>
          </w:p>
        </w:tc>
        <w:tc>
          <w:tcPr>
            <w:tcW w:type="dxa" w:w="2929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重要性</w:t>
            </w:r>
          </w:p>
        </w:tc>
        <w:tc>
          <w:tcPr>
            <w:tcW w:type="dxa" w:w="2929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排名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downside_vol_60d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0.1920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drawdown_60d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0.1188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z_vol_60d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0.0806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drawdown_20d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0.0744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ma_ratio_60_120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0.0654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ret_120d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0.0653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volume_chg_20d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0.0630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vol_60d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0.0530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ma_ratio_20_60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0.0517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9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ret_60d</w:t>
            </w:r>
          </w:p>
        </w:tc>
        <w:tc>
          <w:tcPr>
            <w:tcW w:type="dxa" w:w="2929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0.0473</w:t>
            </w:r>
          </w:p>
        </w:tc>
        <w:tc>
          <w:tcPr>
            <w:tcW w:type="dxa" w:w="2929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</w:t>
            </w:r>
          </w:p>
        </w:tc>
      </w:tr>
    </w:tbl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（七）综合绩效可视化比较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此外，图 6 是独立回测脚本生成的绩效表图像，集中展示各策略的收益、波动、Sharpe 和回撤表现。将该图放入报告，是为了让读者在表格之外快速比较模型策略、AI 风险组合和基准组合的整体关系。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326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performance_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3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图 6 策略绩效对比表 Figure 6 Strategy performance table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七、稳健性检验、局限性与风险提示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（一）主要研究发现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第一，SPO 类方法在本样本中具有组合层价值。尤其是加入换手和 L2 正则后，策略在净收益和综合评分上领先。这说明，仅将预测分数交给极端 MaxReturn 优化器并不足够，必须加入交易和分散化约束，才能更接近可投资组合。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第二，等权基准非常强。6ETF 等权组合的净 Sharpe 为 2.51，最大回撤仅 -4.20%，平均换手只有 3.57%。这提醒我们，AI 策略不能只和弱基准比较，也不能只展示扣成本前收益。一个专业投资报告必须把简单、低成本、可解释的基准放在同一张表里。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第三，点预测指标与组合绩效并不一致。SPO+ 的点预测误差较大，但带约束的组合表现较好；Ridge 的点预测误差较低，但 PtO-Markowitz 扣成本后表现较弱。这不意味着预测指标无用，而是说明投资场景下必须同时评价预测层和决策层。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第四，AI 风险组合的价值在于结构化表达和可校验输出。本文没有让 AI 直接写“建议买入某 ETF”，而是规定 JSON schema、权重约束和风险复算规则。这样的设计更符合金融场景对审计和可解释性的要求。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（二）稳健性与一致性检验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进行了三类稳健性检查。第一，数据质量检查确认价格无缺失、日期一致、无非正价格。第二，未来函数审计确认训练、验证、测试和回测收益之间的时间顺序正确。第三，交易成本敏感性表展示不同成本率下策略表现变化，说明高换手策略对成本假设敏感。虽然这些检查不能证明策略未来有效，但能降低课程报告中常见的数据泄露和口径不一致风险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（三）研究局限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本文仍有明显局限。第一，测试期只有 28 个调仓月，统计置信度有限。第二，资产池只有六只 ETF，不能代表全球全部资产类别，也不能覆盖行业、风格、期限、信用和地域的完整结构。第三，数据源 Yahoo Finance 和 yfinance 适合课程复现，但正式投资研究应使用交易所、基金公司或专业数据供应商数据复核。第四，交易成本用固定 0.5% 近似，未纳入滑点、市场冲击、税费和流动性冲击。第五，当前实现没有完整复现原论文中的 RobustSPO、SoftmaxDFL 和滚动超参数搜索。第六，AI 层当前是结构化提示词设计和程序化优化器兜底，尚未接入真实大模型 API。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（四）投资风险与适用边界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本报告所有结果均为历史回测，不构成任何投资建议。ETF 价格会受到宏观经济、利率、通胀、政策、地缘政治、市场情绪和流动性等多重因素影响。模型回测收益可能来自样本期偶然结构，未来市场环境变化可能导致策略失效。任何真实投资决策都需要结合投资者风险承受能力、资金期限、税务约束和合规要求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八、研究结论与后续展望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本文重写并扩展了 AI 投资学课程案例报告，围绕 SPO 决策导向学习构建了完整的多资产 ETF 组合优化研究。数据层面，项目使用 Yahoo Finance 日度历史行情，构建了无缺失、可复现、可追溯的六 ETF 数据集；模型层面，项目比较了 PtO-Markowitz、SPO+、SPO+交易费、SPO+换手/L2约束、等权、SPY 买入持有和 AI 三档风险组合；回测层面，项目使用月度调仓、未来 21 日持有期收益和 0.5% 单边交易成本，并由独立脚本复算净值、回撤和未来函数审计。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实证结果表明，在当前样本期内，SPO+换手/L2约束 是综合评分最高的非基准策略，扣成本后总收益 106.36%、年化收益 36.41%、Sharpe 2.00、最大回撤 -7.38%。不过，6ETF 等权组合仍提供最高净 Sharpe，这说明多资产分散化是非常强的投资学基准。本文的核心结论并不是“AI 必然战胜市场”，而是：AI 与 SPO 方法可以把预测信号、优化目标、交易成本和风险偏好放进同一个可复验框架；只有当数据、约束、回测和解释全部经得起检查时，AI 投资案例才具有课程研究意义。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后续研究可以沿四个方向扩展。第一，扩大 ETF 池，加入国际股票、不同期限债券、信用债、行业 ETF、风格 ETF 和波动率产品。第二，引入滚动训练窗口和更长历史样本，检验参数稳定性。第三，完整复现 RobustSPO、SoftmaxDFL 和 Optuna 调参，比较不同决策导向学习结构。第四，接入真实大模型 API，但保留当前程序化校验器，确保 AI 输出始终可复算、可约束、可审计。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参考文献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［1］ Markowitz, H. Portfolio Selection[J]. The Journal of Finance, 1952, 7(1):77-91.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［2］ Sharpe, W. F. The Sharpe Ratio[J]. The Journal of Portfolio Management, 1994/1998, 21(1):49-58.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［3］ Elmachtoub, A. N., Grigas, P. Smart "Predict, then Optimize"[J]. Management Science, 2022, 68(1):9-26. DOI:10.1287/mnsc.2020.3922.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［4］ Wang, Y., Hasuike, T. Smart Predict--then--Optimize Paradigm for Portfolio Optimization in Real Markets[R]. arXiv:2601.04062, 2026.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［5］ Tang, B., Khalil, E. B. PyEPO: a PyTorch-based End-to-End Predict-then-Optimize Library for Linear and Integer Programming[J]. Mathematical Programming Computation, 2024, 16:297-335. DOI:10.1007/s12532-024-00255-x.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［6］ Yahoo Finance. Historical Prices and Market Data[E]. https://finance.yahoo.com/.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［7］ Aroussi, R. yfinance: Download market data from Yahoo! Finance's API[E]. https://github.com/ranaroussi/yfinance.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［8］ State Street Investment Management. State Street SPDR S&amp;P 500 ETF Trust (SPY)[E]. https://www.ssga.com/.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［9］ Invesco. Invesco QQQ Trust, Series 1 (QQQ)[E]. https://www.invesco.com/.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［10］ BlackRock iShares. iShares 20+ Year Treasury Bond ETF (TLT)[E]. https://www.ishares.com/.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［11］ World Gold Council. SPDR Gold Shares (GLD)[E]. https://www.spdrgoldshares.com/.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［12］ Vanguard. Vanguard Real Estate ETF (VNQ)[E]. https://investor.vanguard.com/.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［13］ Invesco. Invesco DB Commodity Index Tracking Fund (DBC)[E]. https://www.invesco.com/.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［14］ Jagannathan, R., Ma, T. Risk Reduction in Large Portfolios: Why Imposing the Wrong Constraints Helps[J]. The Journal of Finance, 2003, 58(4):1651-1683.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［15］ Boyd, S. et al. Multi-Period Trading via Convex Optimization[J]. Foundations and Trends in Optimization, 2017, 3(1):1-76.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附录A 复现环境、运行命令与输出目录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A.1 复现环境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本项目的正式复现环境为 etf-spo Conda 环境。环境文件位于 environment/etf-spo.yml，核心依赖包括 Python、pandas、numpy、scikit-learn、scipy、PyTorch、PyEPO、matplotlib、seaborn、yfinance 与 python-docx。正式文档采用 scripts/generate_case_report.py 生成 Markdown 与 DOCX，再由本机文档工具链导出 PDF。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A.2 核心运行命令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conda env create -f environment/etf-spo.yml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conda run -n etf-spo python src/download_data.py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conda run -n etf-spo python src/features.py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conda run -n etf-spo python src/reproduce_spo_paper.py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conda run -n etf-spo python src/generate_ai_risk_profiles.py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conda run -n etf-spo python test/backtest_existing_models.py --cost-rate 0.005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conda run -n etf-spo python scripts/generate_case_report.py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codex-docx-to-pdf docs/案例报告/AI投资学课程案例报告.docx docs/案例报告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codex-docx-inspect docs/案例报告/AI投资学课程案例报告.docx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codex-pdf-inspect docs/案例报告/AI投资学课程案例报告.pdf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A.3 输出目录说明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附录D列出了全部 CSV、JSON、Markdown 与 PNG 输出产物。核心目录包括：data/raw/ 存放原始两级表头价格数据；data/processed/ 存放复权价格、日收益率、建模样本与月末调仓样本；outputs/tables/ 存放主模型、SPO复现、AI风险组合和数据质量表；test/backtest_outputs/ 存放独立回测报告、指标、审计文件和图表；docs/案例报告/ 存放最终 Markdown、DOCX 与 PDF。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附录B 核心代码与实现说明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附录B摘录的是当前工作区中的真实核心源码。为避免报告过度冗长，附录保留数据下载、特征工程、SPO训练、组合优化、AI风险组合、独立回测和文档生成的关键函数；完整代码以附表D-1中的路径为准。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附表 B-1 核心代码文件与函数索引 Appendix Table B-1 Core code file and function index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模块</w:t>
            </w:r>
          </w:p>
        </w:tc>
        <w:tc>
          <w:tcPr>
            <w:tcW w:type="dxa" w:w="2929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源码路径</w:t>
            </w:r>
          </w:p>
        </w:tc>
        <w:tc>
          <w:tcPr>
            <w:tcW w:type="dxa" w:w="2929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核心函数或类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数据下载与质量控制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src/download_data.py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download_with_yfinance, download_with_chart_api, prepare_outputs, quality_checks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特征工程与标签生成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src/features.py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build_wide_features, build_datasets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SPO+训练与组合生成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src/reproduce_spo_paper.py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MaxReturnOptModel, train_spo_plus, long_only_optimize, build_strategy_weights, backtest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AI风险档位组合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src/generate_ai_risk_profiles.py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optimize_profile, build_ai_weights, validate_ai_outputs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独立回测与审计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test/backtest_existing_models.py</w:t>
            </w:r>
          </w:p>
        </w:tc>
        <w:tc>
          <w:tcPr>
            <w:tcW w:type="dxa" w:w="292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build_lookahead_audit, evaluate_returns, calculate_metrics, rank_models, save_all_plots</w:t>
            </w:r>
          </w:p>
        </w:tc>
      </w:tr>
      <w:tr>
        <w:tc>
          <w:tcPr>
            <w:tcW w:type="dxa" w:w="2929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正式报告生成</w:t>
            </w:r>
          </w:p>
        </w:tc>
        <w:tc>
          <w:tcPr>
            <w:tcW w:type="dxa" w:w="2929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scripts/generate_case_report.py</w:t>
            </w:r>
          </w:p>
        </w:tc>
        <w:tc>
          <w:tcPr>
            <w:tcW w:type="dxa" w:w="2929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build_report_markdown, markdown_to_docx；附录摘录导出格式函数，完整源码见文件</w:t>
            </w:r>
          </w:p>
        </w:tc>
      </w:tr>
    </w:tbl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B.1 数据下载与质量控制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数据层脚本先尝试 yfinance 主通道，若网络或限流导致失败，则切换到 Yahoo Chart API 备用通道。只有当质量检查通过后，脚本才会写出原始价格、复权收盘价、收益率和元数据。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download_with_yfinance(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tickers: list[str], start: str, end: str, interval: str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pd.DataFrame: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raw = yf.download(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tickers,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start=start,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end=end,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interval=interval,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auto_adjust=False,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progress=False,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group_by="column",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threads=True,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normalize_download(raw, tickers)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download_with_chart_api(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tickers: list[str], start: str, end: str, interval: str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pd.DataFrame: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frames = [fetch_chart_ticker(ticker, start, end, interval) for ticker in tickers]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raw = pd.concat(frames, axis=1).sort_index(axis=1, level=[0, 1])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raw.index.name = "Date"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raw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prepare_outputs(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raw: pd.DataFrame, tickers: list[str]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tuple[pd.DataFrame, pd.DataFrame, pd.DataFrame, dict[str, object]]: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raw = normalize_download(raw, tickers)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adj_close = extract_field(raw, "Adj Close", tickers)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daily_returns = adj_close.pct_change()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quality, summary = quality_checks(raw, adj_close, daily_returns, tickers)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adj_close, daily_returns, quality, summary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quality_checks(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raw: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adj_close: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daily_returns: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tickers: list[str],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tuple[pd.DataFrame, dict[str, object]]: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duplicate_dates = int(adj_close.index.duplicated().sum())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shared_row_count = int(adj_close.dropna(how="any").shape[0])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rows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row_counts = {}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missing_counts = {}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first_dates = {}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last_dates = {}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ticker in tickers: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price = adj_close[ticker]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returns = daily_returns[ticker]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valid_price = price.dropna()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row_count = int(valid_price.shape[0])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row_counts[ticker] = row_count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missing_count = int(price.isna().sum())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missing_counts[ticker] = missing_count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first_date = valid_price.index.min()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last_date = valid_price.index.max()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first_dates[ticker] = first_date.strftime("%Y-%m-%d") if pd.notna(first_date) else 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last_dates[ticker] = last_date.strftime("%Y-%m-%d") if pd.notna(last_date) else 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non_positive_prices = int((valid_price &lt;= 0).sum())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extreme_return_count = int((returns.abs() &gt; 0.20).sum())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max_abs_return = float(returns.abs().max(skipna=True))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rows.append(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"ticker": ticker,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"first_date": first_dates[ticker],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"last_date": last_dates[ticker],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"price_rows": row_count,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"missing_adj_close": missing_count,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"non_positive_adj_close": non_positive_prices,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"daily_return_rows": int(returns.dropna().shape[0]),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"missing_daily_returns": int(returns.isna().sum()),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"extreme_abs_return_gt_20pct": extreme_return_count,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"max_abs_daily_return": max_abs_return,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"min_adj_close": float(valid_price.min()) if not valid_price.empty else np.nan,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"max_adj_close": float(valid_price.max()) if not valid_price.empty else np.nan,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"period_total_return": float(valid_price.iloc[-1] / valid_price.iloc[0] - 1)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if row_count &gt;= 2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else np.nan,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"period_max_drawdown": max_drawdown(returns),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quality = pd.DataFrame(rows)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summary =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"tickers": tickers,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"all_row_counts_equal": len(set(row_counts.values())) == 1,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"row_counts": row_counts,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"missing_counts": missing_counts,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"first_dates": first_dates,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"last_dates": last_dates,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"expected_first_trading_day": EXPECTED_FIRST_TRADING_DAY,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"expected_last_trading_day": EXPECTED_LAST_TRADING_DAY,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"all_start_dates_match_expected": all(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d == EXPECTED_FIRST_TRADING_DAY for d in first_dates.values()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"all_end_dates_match_expected": all(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d == EXPECTED_LAST_TRADING_DAY for d in last_dates.values()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"duplicate_dates": duplicate_dates,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"shared_complete_price_rows": shared_row_count,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"raw_shape": list(raw.shape),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"adj_close_shape": list(adj_close.shape),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"daily_returns_shape": list(daily_returns.shape),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"quality_pass": bool(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len(set(row_counts.values())) ==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and all(v == 0 for v in missing_counts.values())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and all(d == EXPECTED_FIRST_TRADING_DAY for d in first_dates.values())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and all(d == EXPECTED_LAST_TRADING_DAY for d in last_dates.values())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and duplicate_dates == 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and int(quality["non_positive_adj_close"].sum()) == 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quality, summary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B.2 特征工程与标签生成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特征工程脚本将宽表价格、收益率和成交量转换为面板式建模数据。所有特征只使用样本日及以前的数据；未来21个交易日收益只作为标签和回测收益进入后续流程。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build_wide_features(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adj: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raw: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horizon_days: int,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tuple[dict[str, pd.DataFrame], dict[str, pd.DataFrame]]: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volume = field_from_raw(raw, "Volume")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ret_5d = adj.pct_change(5)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ret_20d = adj.pct_change(20)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ret_60d = adj.pct_change(60)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ret_120d = adj.pct_change(120)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vol_20d = returns.rolling(20, min_periods=20).std()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vol_60d = returns.rolling(60, min_periods=60).std()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downside_vol_60d = returns.mask(returns &gt; 0, 0).rolling(60, min_periods=60).std()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drawdown_20d = rolling_max_drawdown(returns.fillna(0), 20)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drawdown_60d = rolling_max_drawdown(returns.fillna(0), 60)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ma_20 = adj.rolling(20, min_periods=20).mean()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ma_60 = adj.rolling(60, min_periods=60).mean()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ma_120 = adj.rolling(120, min_periods=120).mean()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ma_ratio_20_60 = ma_20 / ma_60 - 1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ma_ratio_60_120 = ma_60 / ma_120 - 1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volume_ma_20 = volume.rolling(20, min_periods=20).mean()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volume_ma_60 = volume.rolling(60, min_periods=60).mean()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volume_chg_20d = volume_ma_20 / volume_ma_60 - 1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risk_adj_ret_20d = ret_20d / vol_20d.replace(0, np.nan)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risk_adj_ret_60d = ret_60d / vol_60d.replace(0, np.nan)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asset_mean_ret_60d = returns.rolling(60, min_periods=60).mean()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wide_features =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"ret_5d": ret_5d,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"ret_20d": ret_20d,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"ret_60d": ret_60d,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"ret_120d": ret_120d,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"vol_20d": vol_20d,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"vol_60d": vol_60d,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"downside_vol_60d": downside_vol_60d,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"drawdown_20d": drawdown_20d,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"drawdown_60d": drawdown_60d,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"ma_ratio_20_60": ma_ratio_20_60,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"ma_ratio_60_120": ma_ratio_60_120,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"volume_chg_20d": volume_chg_20d,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"risk_adj_ret_20d": risk_adj_ret_20d,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"risk_adj_ret_60d": risk_adj_ret_60d,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"asset_mean_ret_60d": asset_mean_ret_60d,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"rank_ret_20d": rank_pct(ret_20d, ascending=False),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"rank_ret_60d": rank_pct(ret_60d, ascending=False),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"rank_vol_60d": rank_pct(vol_60d, ascending=True),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"rank_drawdown_60d": rank_pct(drawdown_60d, ascending=False),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"z_ret_20d": zscore_cross_section(ret_20d),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"z_ret_60d": zscore_cross_section(ret_60d),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"z_vol_60d": zscore_cross_section(vol_60d),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future_return = adj.shift(-horizon_days) / adj - 1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future_rank = future_return.rank(axis=1, ascending=False, method="first")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cross_section_median = future_return.median(axis=1)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wide_labels =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"future_return_21d": future_return,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"future_rank_21d": future_rank,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"label_outperform_median_21d": (future_return.gt(cross_section_median, axis=0)).astype(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"Int64"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"label_top2_21d": (future_rank &lt;= 2).astype("Int64"),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"label_positive_21d": (future_return &gt; 0).astype("Int64"),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wide_features, wide_labels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build_datasets(horizon_days: int) -&gt; tuple[pd.DataFrame, pd.DataFrame, pd.DataFrame, dict]: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root = project_root()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adj, returns, raw = read_prices(root)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wide_features, wide_labels = build_wide_features(adj, returns, raw, horizon_days)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feature_names = list(wide_features)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label_names = list(wide_labels)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features_panel = wide_to_panel(wide_features, feature_names)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labels_panel = wide_to_panel(wide_labels, label_names)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panel = features_panel.merge(labels_panel, on=["date", "ticker"], how="left")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panel = panel.sort_values(["date", "ticker"]).reset_index(drop=True)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panel = add_splits(panel)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panel = add_month_end_flag(panel, adj)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panel["date"] = pd.to_datetime(panel["date"])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first_feature_date = panel.dropna(subset=feature_names)["date"].min()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last_label_date = panel.dropna(subset=["future_return_21d"])["date"].max()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modeling = panel.dropna(subset=feature_names + ["future_return_21d"]).copy()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modeling[label_names[1:]] = modeling[label_names[1:]].astype(int)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monthly = modeling[modeling["is_month_end_sample"]].copy()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features_only = modeling[["date", "ticker", "split", "is_month_end_sample"] + feature_names]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labels_only = modeling[["date", "ticker"] + label_names]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summary =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"horizon_days": horizon_days,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"tickers": TICKERS,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"feature_names": feature_names,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"label_names": label_names,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"first_feature_available_date": first_feature_date.strftime("%Y-%m-%d"),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"last_label_available_date": last_label_date.strftime("%Y-%m-%d"),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"daily_modeling_shape": list(modeling.shape),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"monthly_rebalance_shape": list(monthly.shape),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"features_shape": list(features_only.shape),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"labels_shape": list(labels_only.shape),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"split_counts_daily": modeling["split"].value_counts().to_dict(),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"split_counts_monthly": monthly["split"].value_counts().to_dict(),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"ticker_counts_daily": modeling["ticker"].value_counts().to_dict(),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"ticker_counts_monthly": monthly["ticker"].value_counts().to_dict(),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"label_positive_rates":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col: float(modeling[col].mean()) for col in label_names if col.startswith("label_")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"monthly_label_positive_rates":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col: float(monthly[col].mean()) for col in label_names if col.startswith("label_")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"no_missing_features_in_modeling": bool(modeling[feature_names].isna().sum().sum() == 0),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"no_missing_labels_in_modeling": bool(modeling[label_names].isna().sum().sum() == 0),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modeling, monthly, features_only, labels_only, summary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B.3 SPO+ 训练、权重生成与净收益回测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SPO复现脚本包含 PyEPO 优化模型、SPOPlus 损失训练、长期只多优化、月度权重生成和净收益回测。spo_plus_turnover_l2 的关键在于同时考虑预期收益、换手惩罚和 L2 权重正则。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class MaxReturnOptModel(optModel):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"""PyEPO optModel for long-only MaxReturn over ETF weights.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The paper's baseline SPO formulation starts from MaxReturn. For this linear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problem, the optimizer can be solved exactly without a commercial solver: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allocate all weight to the largest objective coefficient.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"""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modelSense = EPO.MAXIMIZE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__init__(self, num_assets: int):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self._objective = np.zeros(num_assets, dtype=np.float32)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self._num_assets = num_assets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super().__init__()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_getModel(self) -&gt; tuple[None, list[int]]: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None, list(range(self._num_assets))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@property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num_cost(self) -&gt; int: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self._num_assets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setObj(self, c: np.ndarray | torch.Tensor | list) -&gt; None: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arr = np.asarray(c, dtype=np.float32)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arr.shape[0] != self._num_assets: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raise ValueError("Objective length does not match number of assets.")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self._objective = arr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solve(self) -&gt; tuple[np.ndarray, float]: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sol = np.zeros(self._num_assets, dtype=np.float32)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best_idx = int(np.argmax(self._objective))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sol[best_idx] = 1.0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obj = float(self._objective[best_idx])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sol, obj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copy(self) -&gt; "MaxReturnOptModel":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new_model = MaxReturnOptModel(self._num_assets)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new_model._objective = self._objective.copy()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new_model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addConstr(self, coefs: np.ndarray | torch.Tensor | list, rhs: float) -&gt; "MaxReturnOptModel":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raise NotImplementedError("Closed-form MaxReturn model does not support extra constraints.")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relax(self) -&gt; "MaxReturnOptModel":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self.copy()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train_spo_plus(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x_train: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y_train: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x_valid: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y_valid: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args: argparse.Namespace,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tuple[LinearReturnModel, dict[str, list[float]]]: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optmodel = MaxReturnOptModel(len(TICKERS))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true_sol, true_obj = true_solutions(y_train, optmodel)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model = LinearReturnModel(x_train.shape[1], len(TICKERS))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optimizer = torch.optim.Adam(model.parameters(), lr=args.learning_rate, weight_decay=1e-4)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mse = nn.MSELoss()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spo_loss = SPOPlus(optmodel, processes=1)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dataset = TensorDataset(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torch.tensor(x_train, dtype=torch.float32),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torch.tensor(y_train, dtype=torch.float32),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torch.tensor(true_sol, dtype=torch.float32),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torch.tensor(true_obj, dtype=torch.float32),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loader = DataLoader(dataset, batch_size=args.batch_size, shuffle=True)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history = {"epoch": [], "train_loss": [], "valid_mse": [], "valid_rank_ic": []}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epoch in range(1, args.epochs + 1):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model.train()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losses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for xb, yb, solb, objb in loader: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optimizer.zero_grad()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pred = model(xb)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loss = spo_loss(pred, yb, solb, objb) + 0.05 * mse(pred, yb)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loss.backward()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optimizer.step()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losses.append(float(loss.detach()))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epoch == 1 or epoch % 20 == 0 or epoch == args.epochs: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model.eval()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with torch.no_grad():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valid_pred = model(torch.tensor(x_valid, dtype=torch.float32)).numpy()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history["epoch"].append(epoch)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history["train_loss"].append(float(np.mean(losses)))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history["valid_mse"].append(float(mean_squared_error(y_valid.reshape(-1), valid_pred.reshape(-1))))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history["valid_rank_ic"].append(monthly_rank_ic(y_valid, valid_pred))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model, history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long_only_optimize(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expected: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prev_weight: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config: StrategyConfig,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np.ndarray: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n = len(expected)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if config.transaction_fee_gamma == 0 and config.turnover_penalty_lambda == 0 and config.l2_weight_regularization == 0: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weight = np.zeros(n)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weight[int(np.argmax(expected))] = 1.0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weight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x0 = prev_weight.copy() if prev_weight.sum() &gt; 0 else np.full(n, 1.0 / n)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bounds = [(0.0, 1.0) for _ in range(n)]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constraints = [{"type": "eq", "fun": lambda w: np.sum(w) - 1.0}]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objective(w: np.ndarray) -&gt; float: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gross = float(expected @ w)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turnover = float(np.abs(w - prev_weight).sum())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l2 = float(np.sum(w**2))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-gross + config.transaction_fee_gamma * turnover + config.turnover_penalty_lambda * turnover + config.l2_weight_regularization * l2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result = minimize(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objective,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x0,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method="SLSQP",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bounds=bounds,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constraints=constraints,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options={"maxiter": 500, "ftol": 1e-10},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if not result.success: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np.full(n, 1.0 / n)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weight = np.clip(result.x, 0, None)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weight / weight.sum()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build_strategy_weights(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index: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y_true: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pto_pred: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spo_pred: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pd.DataFrame: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rows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prev: dict[str, np.ndarray] = {}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strategy_predictions =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"pto_markowitz": pto_pred,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"spo_plus": spo_pred,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"spo_plus_fee": spo_pred,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"spo_plus_turnover_l2": spo_pred,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strategy_configs = {config.name: config for config in STRATEGIES}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i, row in index.reset_index(drop=True).iterrows():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date = pd.Timestamp(row["date"])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history = trailing_history(returns, date)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for strategy, pred in strategy_predictions.items():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previous = prev.get(strategy, np.zeros(len(TICKERS)))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if strategy == "pto_markowitz":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weight = markowitz_weights(pred[i], history)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config_note = "PtO Ridge prediction with Markowitz max-Sharpe optimization"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else: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weight = long_only_optimize(pred[i], previous, strategy_configs[strategy])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config_note = strategy_configs[strategy].description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prev[strategy] = weight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for ticker, ticker_weight in zip(TICKERS, weight, strict=False):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rows.append(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"date": date,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"strategy": strategy,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"ticker": ticker,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"weight": float(ticker_weight),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"predicted_return_21d": float(pred[i, TICKERS.index(ticker)]),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"actual_future_return_21d": float(y_true[i, TICKERS.index(ticker)]),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"strategy_note": config_note,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for benchmark in ["equal_weight_6etf", "spy_buy_hold"]: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weight = np.full(len(TICKERS), 1.0 / len(TICKERS))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if benchmark == "spy_buy_hold":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weight = np.zeros(len(TICKERS))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weight[TICKERS.index("SPY")] = 1.0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for ticker, ticker_weight in zip(TICKERS, weight, strict=False):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rows.append(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"date": date,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"strategy": benchmark,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"ticker": ticker,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"weight": float(ticker_weight),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"predicted_return_21d": np.nan,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"actual_future_return_21d": float(y_true[i, TICKERS.index(ticker)]),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"strategy_note": "benchmark",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pd.DataFrame(rows)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backtest(weights: pd.DataFrame, cost_rate: float = DEFAULT_COST_RATE) -&gt; tuple[pd.DataFrame, pd.DataFrame]: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rows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metrics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strategy, strategy_frame in weights.groupby("strategy", sort=True):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prev = pd.Series(0.0, index=TICKERS)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for date, group in strategy_frame.groupby("date", sort=True):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current = group.set_index("ticker")["weight"].reindex(TICKERS).fillna(0.0)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realized = group.set_index("ticker")["actual_future_return_21d"].reindex(TICKERS).fillna(0.0)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gross = float((current * realized).sum())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turnover = float(np.abs(current - prev).sum())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net = gross - cost_rate * turnover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rows.append(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"date": pd.Timestamp(date),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"strategy": strategy,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"gross_return": gross,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"turnover": turnover,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"transaction_cost_rate": cost_rate,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"transaction_cost": cost_rate * turnover,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"net_return": net,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prev = current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returns = pd.DataFrame(rows).sort_values(["strategy", "date"])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strategy, group in returns.groupby("strategy", sort=True):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metrics.append(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"strategy": strategy,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"return_type": "gross",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"transaction_cost_rate": 0.0,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**evaluate_returns(group["gross_return"], group["turnover"]),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metrics.append(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"strategy": strategy,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"return_type": "net",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"transaction_cost_rate": cost_rate,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**evaluate_returns(group["net_return"], group["turnover"]),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returns, pd.DataFrame(metrics).sort_values(["strategy", "return_type"])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B.4 AI风险档位组合生成与校验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AI组合层使用显式风险约束和程序化校验。低、中、高三档组合分别约束年化波动率和单ETF上限；若波动率约束不可行，系统回退至同一单资产上限下的最低波动组合并保留原因。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optimize_profile(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expected_annual: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cov: np.ndarray,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profile: dict[str, Any],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tuple[np.ndarray, bool, str]: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n = len(TICKERS)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max_weight = float(profile["single_etf_weight_max"])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vol_cap = float(profile["annual_volatility_max"])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x0 = min_volatility_weights(cov, max_weight)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bounds = [(0.0, max_weight) for _ in range(n)]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constraints = [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{"type": "eq", "fun": lambda w: np.sum(w) - 1.0},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{"type": "ineq", "fun": lambda w: vol_cap - portfolio_volatility(w, cov)},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objective(w: np.ndarray) -&gt; float: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diversification_penalty = 0.005 * float(np.sum(w**2))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return -float(expected_annual @ w) + diversification_penalty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result = minimize(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objective,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x0,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method="SLSQP",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bounds=bounds,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constraints=constraints,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options={"maxiter": 1000, "ftol": 1e-12},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if result.success: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weight = np.clip(result.x, 0.0, max_weight)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weight = weight / weight.sum()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portfolio_volatility(weight, cov) &lt;= vol_cap + 1e-5: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return weight, True, "risk_constraint_satisfied"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fallback = x0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feasible = portfolio_volatility(fallback, cov) &lt;= vol_cap + 1e-5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fallback, feasible, "fallback_to_minimum_volatility"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build_ai_weights(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scores: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tuple[pd.DataFrame, list[dict[str, Any]]]: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rows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decisions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date in sorted(scores["date"].unique()):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date = pd.Timestamp(date)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cov = covariance_for_date(returns, date)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expected = expected_annual_returns_for_date(returns, scores, date)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actual =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scores[scores["date"] == date]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.set_index("ticker")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.reindex(TICKERS)["actual_future_return_21d"]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.fillna(0.0)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.to_numpy(dtype=float)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for profile_name, profile in RISK_PROFILES.items():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weight, feasible, fallback_reason = optimize_profile(expected, cov, profile)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for ticker, ticker_weight, ticker_expected, ticker_actual in zip(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TICKERS,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weight,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expected,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actual,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strict=False,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rows.append(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"date": date,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"strategy": f"ai_{profile_name}",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"risk_profile": profile_name,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"ticker": ticker,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"weight": float(ticker_weight),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"expected_annual_return_asset": float(ticker_expected),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"actual_future_return_21d": float(ticker_actual),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"risk_constraint_met": bool(feasible),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    "fallback_reason": fallback_reason,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decisions.append(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"date": date.date().isoformat(),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"risk_profile": profile_name,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"risk_constraint_met": bool(feasible),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"fallback_reason": fallback_reason,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"expected_annual_return": float(expected @ weight),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"expected_annual_volatility": portfolio_volatility(weight, cov),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"weights": {ticker: float(value) for ticker, value in zip(TICKERS, weight, strict=False)},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pd.DataFrame(rows), decisions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validate_ai_outputs(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ai_weights: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ai_json: dict[str, Any],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metrics: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dict[str, Any]: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weight_checks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(date, strategy), group in ai_weights.groupby(["date", "strategy"]):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risk_profile = strategy.replace("ai_", "")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max_weight = RISK_PROFILES[risk_profile]["single_etf_weight_max"]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weight_checks.append(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"date": pd.Timestamp(date).date().isoformat(),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"strategy": strategy,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"sum_ok": bool(abs(group["weight"].sum() - 1.0) &lt;= 1e-6),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"long_only_ok": bool(group["weight"].min() &gt;= -1e-8),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"single_weight_cap_ok": bool(group["weight"].max() &lt;= max_weight + 1e-8),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"volatility_cap_ok": bool(group["risk_constraint_met"].all()),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"fallback_reason": str(group["fallback_reason"].iloc[0]),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numeric_cols = [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"total_return",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"annual_return",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"annual_volatility",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"sharpe",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"sortino",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"max_drawdown",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"win_rate",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"average_turnover",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"ai_weight_checks_ok": bool(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all(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x["sum_ok"] and x["long_only_ok"] and x["single_weight_cap_ok"]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for x in weight_checks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"ai_risk_constraints_all_met": bool(all(x["volatility_cap_ok"] for x in weight_checks)),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"ai_risk_constraints_or_fallbacks_ok": bool(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all(x["volatility_cap_ok"] or x["fallback_reason"] == "fallback_to_minimum_volatility" for x in weight_checks)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"risk_constraint_fallback_count": int(sum(not x["volatility_cap_ok"] for x in weight_checks)),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"ai_json_profiles": [profile["profile"] for profile in ai_json["risk_profiles"]],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"metrics_finite_ok": bool(np.isfinite(metrics[numeric_cols].to_numpy(dtype=float)).all()),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"weight_checks": weight_checks,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B.5 独立回测、未来函数审计与图表输出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独立回测脚本不复用主脚本的指标结果，而是读取已有权重、收益和特征元数据重新计算净值、回撤、评分排序、成本敏感性、未来函数审计和全部图表。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build_lookahead_audit(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root: Path,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input_dir: Path,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backtest_returns: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feature_metadata: dict[str, Any],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validation_summary: dict[str, Any],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dict[str, Any]: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modeling_path = root / "data" / "processed" / "modeling_dataset_monthly_rebalance.csv"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require_file(modeling_path)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monthly = pd.read_csv(modeling_path, parse_dates=["date"])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scores_path = input_dir / "spo_prediction_scores.csv"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require_file(scores_path)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scores = pd.read_csv(scores_path, parse_dates=["date"])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test_rows = monthly[monthly["split"] == "test"]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train_valid_rows = monthly[monthly["split"].isin(["train", "valid"])]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source = (root / "src" / "reproduce_spo_paper.py").read_text(encoding="utf-8")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feature_config = feature_metadata.get("feature_config", {})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quality_summary = feature_metadata.get("quality_summary", {})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spo_data = validation_summary.get("spo_metadata", {}).get("data", {})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backtest_dates = pd.Series(backtest_returns["date"].drop_duplicates()).sort_values()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test_dates = pd.Series(scores["date"].drop_duplicates()).sort_values()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same_test_start =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bool(backtest_dates.iloc[0] == test_dates.iloc[0])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len(backtest_dates) and len(test_dates)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else False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same_test_end =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bool(backtest_dates.iloc[-1] == test_dates.iloc[-1])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len(backtest_dates) and len(test_dates)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else False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checks = [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"rule": "t month-end features only use data observed at or before sample date",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"status": feature_config.get("feature_lag_rule", "").lower().startswith("all features use"),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"evidence": feature_config.get("feature_lag_rule", ""),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"rule": "t month-end features predict t+1 month / forward 21-trading-day returns",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"status": "Forward 21" in feature_config.get("label_rule", ""),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"evidence": feature_config.get("label_rule", ""),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"rule": "portfolio return uses the next-period realized return already stored as future_return_21d",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"status": same_test_start and same_test_end,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"evidence":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f"backtest_dates={backtest_dates.iloc[0].date()}..{backtest_dates.iloc[-1].date()}, 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f"test_label_dates={test_dates.iloc[0].date()}..{test_dates.iloc[-1].date()}"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if len(backtest_dates) and len(test_dates)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else "missing dates"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"rule": "StandardScaler is fit on train split only, then transforms validation and test",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"status":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"train_panel = monthly_panel[monthly_panel[\"split\"] == \"train\"]" in source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and "fit_scaler=True" in source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and "fit_scaler=False" in source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and validation_summary.get("spo_metadata", {})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.get("data", {})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.get("scaler_fit_rule", "")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.startswith("StandardScaler is fit on train split only")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"evidence":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validation_summary.get("spo_metadata", {})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.get("data", {})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.get("scaler_fit_rule", "missing scaler metadata")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"rule": "split dates keep test data after training/validation period",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"status":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not train_valid_rows.empty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and not test_rows.empty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and train_valid_rows["date"].max() &lt; test_rows["date"].min()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"evidence":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f"train_valid_end={train_valid_rows['date'].max().date()}, 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f"test_start={test_rows['date'].min().date()}"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},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all_passed = bool(all(item["status"] for item in checks))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"generated_at_utc": datetime.now(timezone.utc).isoformat(timespec="seconds"),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"all_checks_passed": all_passed,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"input_dir": str(input_dir),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"feature_count": quality_summary.get("feature_count", len(quality_summary.get("feature_names", []))),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"split_rule": feature_config.get("split_rule", ""),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"model_fit_rule": spo_data.get("model_fit_rule"),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"metadata_test_start": spo_data.get("test_start"),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"metadata_test_end": spo_data.get("test_end"),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"checks": checks,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evaluate_returns(returns: pd.Series, turnover: pd.Series) -&gt; dict[str, Any]: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clean_returns = returns.fillna(0.0).astype(float)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n = len(clean_returns)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wealth = float((1.0 + clean_returns).prod()) if n else 1.0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annual_return = wealth ** (MONTHS_PER_YEAR / n) - 1.0 if n else 0.0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annual_vol =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float(clean_returns.std(ddof=1) * np.sqrt(MONTHS_PER_YEAR)) if n &gt; 1 else 0.0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downside = clean_returns[clean_returns &lt; 0]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downside_vol =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float(downside.std(ddof=1) * np.sqrt(MONTHS_PER_YEAR)) if len(downside) &gt; 1 else 0.0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best_month = float(clean_returns.max()) if n else 0.0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worst_month = float(clean_returns.min()) if n else 0.0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mdd = max_drawdown(clean_returns)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"months": int(n),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"total_return": wealth - 1.0,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"annual_return": annual_return,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"annual_volatility": annual_vol,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"sharpe": annual_return / annual_vol if annual_vol &gt; 0 else 0.0,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"sortino": annual_return / downside_vol if downside_vol &gt; 0 else 0.0,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"max_drawdown": mdd,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"calmar": annual_return / abs(mdd) if mdd &lt; 0 else 0.0,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"longest_drawdown_months": longest_drawdown_months(clean_returns),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"win_rate": float((clean_returns &gt; 0).mean()) if n else 0.0,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"best_month": best_month,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"worst_month": worst_month,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"average_monthly_return": float(clean_returns.mean()) if n else 0.0,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"average_turnover": float(turnover.mean()) if len(turnover) else 0.0,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"final_wealth": wealth,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calculate_metrics(backtest_returns: pd.DataFrame, cost_rate: float) -&gt; pd.DataFrame: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rows = []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strategy, group in backtest_returns.groupby("strategy", sort=True):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for return_type, column, tx_rate in [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("gross", "gross_return", 0.0),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("net", "net_return", cost_rate),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rows.append(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"strategy": strategy,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"strategy_group": MODEL_GROUPS.get(strategy, BENCHMARKS.get(strategy, "other")),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"return_type": return_type,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"transaction_cost_rate": tx_rate,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"strategy_note": STRATEGY_NOTES.get(strategy, ""),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**evaluate_returns(group[column], group["turnover"]),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}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pd.DataFrame(rows).sort_values(["return_type", "strategy"]).reset_index(drop=True)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rank_models(metrics: pd.DataFrame) -&gt; pd.DataFrame: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net = metrics[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(metrics["return_type"] == "net") &amp; (metrics["strategy_group"] != "benchmark")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].copy()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net["quality_score"] = 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0.25 * normalize_score(net["annual_return"])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+ 0.20 * normalize_score(net["sharpe"])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+ 0.20 * normalize_score(net["max_drawdown"], higher_is_better=True)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+ 0.15 * normalize_score(net["win_rate"])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+ 0.10 * normalize_score(net["average_turnover"], higher_is_better=False)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+ 0.10 * normalize_score(net["calmar"])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net["rank"] = net["quality_score"].rank(ascending=False, method="first").astype(int)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columns = [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"rank",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"strategy",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"strategy_group",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"quality_score",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"total_return",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"annual_return",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"annual_volatility",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"sharpe",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"calmar",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"max_drawdown",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"win_rate",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"average_turnover",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]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net.sort_values("rank")[columns].reset_index(drop=True)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save_all_plots(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price_index: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curves: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weights: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metrics: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importance: pd.DataFrame,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output_dir: Path,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) -&gt; dict[str, str]: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return {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"etf_price_index": save_etf_price_chart(price_index, output_dir),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"strategy_cumulative_returns": save_strategy_equity_chart(curves, output_dir),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"strategy_drawdowns": save_strategy_drawdown_chart(curves, output_dir),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"ai_monthly_weight_heatmap": save_ai_weight_heatmap(weights, output_dir),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"random_forest_feature_importance": save_rf_importance_chart(importance, output_dir),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"strategy_performance_table": save_performance_table_chart(metrics, output_dir),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}</w:t>
      </w:r>
    </w:p>
    <w:p>
      <w:pPr>
        <w:spacing w:line="360" w:lineRule="auto" w:before="120" w:after="60"/>
        <w:ind w:firstLine="0"/>
        <w:jc w:val="left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B.6 正式文档生成与格式导出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正式报告由同一个脚本生成 Markdown 与 DOCX。markdown_to_docx 负责标题、正文、表题、图题、代码块、页边距、字体、字号和页码等格式控制；PDF由本机文档工具链从 DOCX 导出。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def markdown_to_docx(md: str, output: Path) -&gt; None: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doc = Document()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setup_styles(doc)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blocks = parse_markdown_blocks(md)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pending_table_caption: str | None = None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current_part = "front"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h1_count = 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def add_heading(text: str, level: int) -&gt; None: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nonlocal current_part, h1_count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level == 1: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h1_count += 1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text in {"摘要", "Abstract"}: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current_part = "abstract"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set_paragraph_format(p, first_line=False, align=WD_ALIGN_PARAGRAPH.CENTER, before=6, after=3)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add_rich_text(p, text, size=BODY_PT, zh_font=FONT_HEADING, bold=True,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return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text == "目录":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current_part = "toc"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set_paragraph_format(p, first_line=False, align=WD_ALIGN_PARAGRAPH.CENTER, before=6, after=6)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add_rich_text(p, text, size=BODY_PT, zh_font=FONT_HEADING, bold=True,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return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re.match(r"^[一二三四五六七八九十]+、", text) or text in {"参考文献"} or text.startswith("附录"):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current_part = "body" if re.match(r"^[一二三四五六七八九十]+、", text) else text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set_paragraph_format(p, first_line=False, align=WD_ALIGN_PARAGRAPH.CENTER, before=6, after=3)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add_rich_text(p, text, size=BODY_PT, zh_font=FONT_HEADING, bold=True,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return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h1_count &lt;= 2 and level == 1: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set_paragraph_format(p, first_line=False, align=WD_ALIGN_PARAGRAPH.CENTER, before=6, after=6)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add_rich_text(p, text, size=TITLE_PT, zh_font=FONT_HEADING, bold=True,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return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set_paragraph_format(p, first_line=False, align=WD_ALIGN_PARAGRAPH.LEFT, before=6 if level == 2 else 3, after=3)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add_rich_text(p, text, size=BODY_PT, zh_font=FONT_HEADING, bold=True,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for block_type, value in blocks: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if block_type == "h1":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add_heading(value, 1)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elif block_type == "h2":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add_heading(value, 2)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elif block_type == "h3":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add_heading(value, 3)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elif block_type == "p":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text = value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if text.startswith(("表", "附表")) and "Table" in text: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pending_table_caption = text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continue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if text.startswith("**") and text.endswith("**"):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add_paragraph(doc, text, first_line=False, bold=True)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elif current_part == "toc":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add_paragraph(doc, text, first_line=False, align=WD_ALIGN_PARAGRAPH.LEFT,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elif current_part == "abstract":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add_paragraph(doc, text, size=ABSTRACT_PT)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elif current_part == "参考文献":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add_paragraph(doc, text, size=ABSTRACT_PT, first_line=False,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elif current_part.startswith("附录"):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add_paragraph(doc, text, first_line=False,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elif text.startswith(("English Title:", "课程：", "项目目录：", "完成日期：", "声明：")):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size = TITLE_PT if text.startswith("English Title:") else BODY_PT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add_paragraph(doc, text, size=size, first_line=False, align=WD_ALIGN_PARAGRAPH.CENTER, superscript_citations=False)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else: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add_paragraph(doc, text)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elif block_type == "pagebreak":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p.add_run().add_break(WD_BREAK.PAGE)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elif block_type == "table":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if pending_table_caption: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add_caption(doc, pending_table_caption, above=True)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pending_table_caption = None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headers, rows = value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add_table_docx(doc, headers, rows)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elif block_type == "image":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alt, path_text = value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img_path = ROOT / path_text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if img_path.exists():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set_paragraph_format(p, first_line=False, align=WD_ALIGN_PARAGRAPH.CENTER)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run = p.add_run()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width = Cm(12.5)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if "heatmap" in img_path.name: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    width = Cm(11.5)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run.add_picture(str(img_path), width=width)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add_caption(doc, alt, above=False)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elif block_type == "code":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for line in value.splitlines():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p = doc.add_paragraph()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p.paragraph_format.first_line_indent = Pt(0)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p.paragraph_format.line_spacing = 1.0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run = p.add_run(line)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            apply_run_font(run, size=CODE_PT, zh_font=FONT_CODE, en_font=FONT_CODE)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output.parent.mkdir(parents=True, exist_ok=True)</w:t>
      </w:r>
    </w:p>
    <w:p>
      <w:pPr>
        <w:spacing w:line="240" w:lineRule="auto"/>
        <w:ind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    doc.save(output)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附录C 附图汇编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附录C汇集独立回测脚本生成的全部可视化图像。正文已引用主要图表，附录再次集中列示，便于审阅者核对图像来源、编号和含义。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f_price_inde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附图 C-1 ETF价格指数走势 Appendix Figure C-1 ETF price index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cumulative_retu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附图 C-2 策略累计收益曲线 Appendix Figure C-2 Strategy cumulative returns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drawdow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附图 C-3 策略回撤曲线 Appendix Figure C-3 Strategy drawdowns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6954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monthly_weight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695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附图 C-4 AI组合月度权重热力图 Appendix Figure C-4 AI monthly allocation heatmap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dom_forest_feature_impor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附图 C-5 随机森林特征重要性 Appendix Figure C-5 Random forest feature importance</w:t>
      </w: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326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performance_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3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附图 C-6 策略绩效对比表 Appendix Figure C-6 Strategy performance table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cs="Times New Roman" w:eastAsia="黑体"/>
          <w:b/>
          <w:i w:val="0"/>
          <w:color w:val="000000"/>
          <w:sz w:val="24"/>
        </w:rPr>
        <w:t>附录D 附表索引与主要输出表</w:t>
      </w:r>
    </w:p>
    <w:p>
      <w:pPr>
        <w:spacing w:line="360" w:lineRule="auto" w:before="0" w:after="0"/>
        <w:ind w:firstLine="0"/>
      </w:pPr>
      <w:r>
        <w:rPr>
          <w:rFonts w:ascii="Times New Roman" w:hAnsi="Times New Roman" w:cs="Times New Roman" w:eastAsia="宋体"/>
          <w:b w:val="0"/>
          <w:i w:val="0"/>
          <w:color w:val="000000"/>
          <w:sz w:val="24"/>
        </w:rPr>
        <w:t>附录D列示本项目生成的主要数据表、JSON、图像和报告文件，并补充若干关键输出预览。完整数据以对应文件为准。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附表 D-1 输出产物索引 Appendix Table D-1 Output artifact index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路径</w:t>
            </w:r>
          </w:p>
        </w:tc>
        <w:tc>
          <w:tcPr>
            <w:tcW w:type="dxa" w:w="175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类型</w:t>
            </w:r>
          </w:p>
        </w:tc>
        <w:tc>
          <w:tcPr>
            <w:tcW w:type="dxa" w:w="175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规模或结构</w:t>
            </w:r>
          </w:p>
        </w:tc>
        <w:tc>
          <w:tcPr>
            <w:tcW w:type="dxa" w:w="175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大小</w:t>
            </w:r>
          </w:p>
        </w:tc>
        <w:tc>
          <w:tcPr>
            <w:tcW w:type="dxa" w:w="175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用途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outputs/tables/ai_prompt_payload.json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JSON对象；一级键：generated_for_decision_date, system_prompt, user_prompt_template, structured_inputs, required_output_schema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17.9KB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AI风险组合提示词输入、约束与候选组合载荷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outputs/tables/ai_risk_profile_backtest_returns.csv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84行 x 7列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9.2KB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三档AI风险组合逐月收益与换手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outputs/tables/ai_risk_profile_portfolios.json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JSON对象；一级键：generated_at_utc, decision_date, ai_generation_mode, source_files, prompt_inputs_summary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7.4KB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最新三档风险组合JSON交付结果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outputs/tables/ai_risk_profile_validation.json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JSON对象；一级键：generated_at_utc, artifacts, validation, disclaimer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22.9KB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AI组合权重、风险约束与指标有限性校验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outputs/tables/ai_risk_profile_weights.csv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504行 x 9列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62.0KB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三档AI风险组合逐月ETF权重明细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outputs/tables/data_quality_check.csv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6行 x 14列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1.0KB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ETF原始价格与收益率质量检查明细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outputs/tables/download_metadata.json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JSON对象；一级键：download_config, quality_summary, artifacts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1.8KB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下载配置、数据源、备用通道与质量摘要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outputs/tables/etf_risk_return_metrics.csv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6行 x 13列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1.5KB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ETF单体风险收益、动量与预测排名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outputs/tables/feature_dataset_quality.json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JSON对象；一级键：feature_config, quality_summary, artifacts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3.0KB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特征、标签、样本切分与缺失检查摘要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outputs/tables/portfolio_backtest_metrics.csv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18行 x 13列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3.6KB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主脚本输出的策略回测指标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outputs/tables/spo_backtest_returns.csv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168行 x 7列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15.3KB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SPO/PtO/基准策略逐月收益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outputs/tables/spo_candidate_portfolios.csv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168行 x 10列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37.3KB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候选组合预期收益、波动、权重JSON与换手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outputs/tables/spo_model_metrics.csv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4行 x 6列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0.5KB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Ridge与SPO+预测层诊断指标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outputs/tables/spo_portfolio_weights.csv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1008行 x 7列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117.8KB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SPO、PtO与基准策略逐月ETF权重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outputs/tables/spo_prediction_scores.csv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168行 x 9列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14.5KB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测试期各ETF预测分数与未来收益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outputs/tables/spo_reproduction_metadata.json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JSON对象；一级键：generated_at_utc, conda_environment, command, paper, implementation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25.3KB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SPO复现实验配置、数据切分、校验与引用信息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outputs/tables/spo_training_history.csv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13行 x 4列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0.8KB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SPO+训练损失、验证MSE与Rank IC记录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test/backtest_outputs/backtest_summary.json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JSON对象；一级键：generated_at_utc, input_dir, output_dir, benchmark, cost_rate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58.4KB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独立回测总摘要、最佳策略与主要风险提示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test/backtest_outputs/combined_model_backtest_returns.csv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252行 x 9列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30.0KB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合并SPO、PtO、基准与AI组合后的逐月收益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test/backtest_outputs/existing_model_backtest_report.md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MD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Markdown；130行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9.8KB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独立回测自动生成的审计报告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test/backtest_outputs/lookahead_audit.json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JSON对象；一级键：generated_at_utc, all_checks_passed, input_dir, feature_count, split_rule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1.5KB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未来函数与时间顺序审计结果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test/backtest_outputs/model_assessment.csv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7行 x 6列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1.5KB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策略优势、弱点与推荐用途评估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test/backtest_outputs/model_quality_ranking.csv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7行 x 12列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1.5KB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策略质量综合评分排序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test/backtest_outputs/random_forest_feature_importance.csv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22行 x 3列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0.8KB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随机森林诊断性特征重要性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test/backtest_outputs/strategy_backtest_metrics.csv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18行 x 20列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6.4KB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独立回测总收益、波动、回撤、换手等指标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test/backtest_outputs/strategy_drawdown_curves.csv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252行 x 4列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11.9KB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各策略逐月回撤曲线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test/backtest_outputs/strategy_equity_curves.csv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252行 x 10列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37.2KB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各策略逐月净值曲线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test/backtest_outputs/strategy_excess_returns.csv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8行 x 8列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1.2KB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相对等权基准的超额收益与信息比率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test/backtest_outputs/transaction_cost_sensitivity.csv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CSV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54行 x 17列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14.8KB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不同交易成本假设下的绩效敏感性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test/backtest_outputs/plots/ai_monthly_weight_heatmap.png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PNG图像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202.9KB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AI三档风险组合逐月权重热力图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test/backtest_outputs/plots/etf_price_index.png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PNG图像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237.4KB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六只ETF归一化价格指数走势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test/backtest_outputs/plots/random_forest_feature_importance.png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PNG图像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64.6KB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随机森林诊断性特征重要性图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test/backtest_outputs/plots/strategy_cumulative_returns.png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PNG图像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168.3KB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主要策略累计净值曲线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test/backtest_outputs/plots/strategy_drawdowns.png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PNG图像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227.4KB</w:t>
            </w:r>
          </w:p>
        </w:tc>
        <w:tc>
          <w:tcPr>
            <w:tcW w:type="dxa" w:w="175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主要策略回撤曲线</w:t>
            </w:r>
          </w:p>
        </w:tc>
      </w:tr>
      <w:tr>
        <w:tc>
          <w:tcPr>
            <w:tcW w:type="dxa" w:w="175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test/backtest_outputs/plots/strategy_performance_table.png</w:t>
            </w:r>
          </w:p>
        </w:tc>
        <w:tc>
          <w:tcPr>
            <w:tcW w:type="dxa" w:w="175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</w:t>
            </w:r>
          </w:p>
        </w:tc>
        <w:tc>
          <w:tcPr>
            <w:tcW w:type="dxa" w:w="175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PNG图像</w:t>
            </w:r>
          </w:p>
        </w:tc>
        <w:tc>
          <w:tcPr>
            <w:tcW w:type="dxa" w:w="175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114.2KB</w:t>
            </w:r>
          </w:p>
        </w:tc>
        <w:tc>
          <w:tcPr>
            <w:tcW w:type="dxa" w:w="175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主要策略绩效表图像</w:t>
            </w:r>
          </w:p>
        </w:tc>
      </w:tr>
    </w:tbl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附表 D-2 ETF数据质量明细 Appendix Table D-2 ETF data quality details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ETF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起始日期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结束日期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价格行数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复权缺失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非正价格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区间总收益</w:t>
            </w:r>
          </w:p>
        </w:tc>
        <w:tc>
          <w:tcPr>
            <w:tcW w:type="dxa" w:w="1098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区间最大回撤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SPY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2018-01-02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2026-05-29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2113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219.78%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-33.72%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QQQ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2018-01-02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2026-05-29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2113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391.48%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-35.12%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TLT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2018-01-02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2026-05-29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2113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-13.46%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-48.35%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GLD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2018-01-02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2026-05-29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2113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233.30%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-22.00%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VNQ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2018-01-02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2026-05-29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2113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59.05%</w:t>
            </w:r>
          </w:p>
        </w:tc>
        <w:tc>
          <w:tcPr>
            <w:tcW w:type="dxa" w:w="1098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-42.40%</w:t>
            </w:r>
          </w:p>
        </w:tc>
      </w:tr>
      <w:tr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DBC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2018-01-02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2026-05-29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2113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108.92%</w:t>
            </w:r>
          </w:p>
        </w:tc>
        <w:tc>
          <w:tcPr>
            <w:tcW w:type="dxa" w:w="1098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-41.71%</w:t>
            </w:r>
          </w:p>
        </w:tc>
      </w:tr>
    </w:tbl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附表 D-3 模型质量综合排序 Appendix Table D-3 Model quality ranking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排名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策略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策略组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质量分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总收益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年化收益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Sharpe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最大回撤</w:t>
            </w:r>
          </w:p>
        </w:tc>
        <w:tc>
          <w:tcPr>
            <w:tcW w:type="dxa" w:w="976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平均换手</w:t>
            </w:r>
          </w:p>
        </w:tc>
      </w:tr>
      <w:tr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SPO+换手/L2约束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spo_model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0.924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106.36%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36.41%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2.00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-7.38%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</w:tr>
      <w:tr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AI低风险组合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ai_risk_profile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0.677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43.62%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16.78%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2.24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-5.66%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69.01%</w:t>
            </w:r>
          </w:p>
        </w:tc>
      </w:tr>
      <w:tr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AI中风险组合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ai_risk_profile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0.571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38.08%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14.83%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1.58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-7.52%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91.16%</w:t>
            </w:r>
          </w:p>
        </w:tc>
      </w:tr>
      <w:tr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spo_model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0.336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55.63%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20.87%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1.15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-10.81%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SPO+交易费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spo_model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0.336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55.63%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20.87%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1.15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-10.81%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AI高风险组合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ai_risk_profile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0.282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30.36%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12.03%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1.16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-10.86%</w:t>
            </w:r>
          </w:p>
        </w:tc>
        <w:tc>
          <w:tcPr>
            <w:tcW w:type="dxa" w:w="976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103.57%</w:t>
            </w:r>
          </w:p>
        </w:tc>
      </w:tr>
      <w:tr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PtO-Markowitz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predict_then_optimize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0.009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22.00%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8.90%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0.82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-15.90%</w:t>
            </w:r>
          </w:p>
        </w:tc>
        <w:tc>
          <w:tcPr>
            <w:tcW w:type="dxa" w:w="976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126.39%</w:t>
            </w:r>
          </w:p>
        </w:tc>
      </w:tr>
    </w:tbl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附表 D-4 交易成本敏感性摘要 Appendix Table D-4 Transaction cost sensitivity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策略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成本率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总收益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年化收益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Sharpe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最大回撤</w:t>
            </w:r>
          </w:p>
        </w:tc>
        <w:tc>
          <w:tcPr>
            <w:tcW w:type="dxa" w:w="125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平均换手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6ETF等权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51.23%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19.40%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2.54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-4.20%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3.57%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6ETF等权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0.10%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51.08%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19.35%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2.53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-4.20%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3.57%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6ETF等权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0.50%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50.49%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19.15%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2.51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-4.20%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3.57%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6ETF等权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49.76%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18.90%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2.48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-4.20%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3.57%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PtO-Markowitz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45.37%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17.39%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1.60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-12.81%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126.39%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PtO-Markowitz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0.10%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40.38%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15.64%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1.44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-13.34%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126.39%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PtO-Markowitz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0.50%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22.00%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8.90%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0.82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-15.90%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126.39%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PtO-Markowitz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2.25%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0.96%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0.09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-19.99%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126.39%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86.88%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30.73%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1.72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-8.91%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0.10%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80.19%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28.71%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1.61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-9.29%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0.50%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55.63%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20.87%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1.15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-10.81%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29.37%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11.67%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0.63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-16.80%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132.14%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SPO+换手/L2约束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0.00%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129.06%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42.65%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2.42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-6.38%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SPO+换手/L2约束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0.10%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124.35%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41.38%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2.33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-6.58%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SPO+换手/L2约束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0.50%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106.36%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36.41%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2.00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-7.38%</w:t>
            </w:r>
          </w:p>
        </w:tc>
        <w:tc>
          <w:tcPr>
            <w:tcW w:type="dxa" w:w="125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</w:tr>
      <w:tr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SPO+换手/L2约束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1.00%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85.72%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30.39%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1.61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-10.64%</w:t>
            </w:r>
          </w:p>
        </w:tc>
        <w:tc>
          <w:tcPr>
            <w:tcW w:type="dxa" w:w="125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75.00%</w:t>
            </w:r>
          </w:p>
        </w:tc>
      </w:tr>
    </w:tbl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附表 D-5 策略评估与推荐用途 Appendix Table D-5 Strategy assessment and recommended use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排名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策略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策略组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优势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弱点</w:t>
            </w:r>
          </w:p>
        </w:tc>
        <w:tc>
          <w:tcPr>
            <w:tcW w:type="dxa" w:w="1465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推荐用途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SPO+换手/L2约束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spo_model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年化收益领先；风险调整收益强；正则化显著改善基础 SPO+ 的净值表现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主要风险来自样本期较短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适合作为 SPO 类策略的生产化起点，但需要继续降低换手。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AI低风险组合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ai_risk_profile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年化收益中等偏稳；风险调整收益强；换手相对可控；风险约束让波动和回撤更平滑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主要风险来自样本期较短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适合作为低波动核心组合或防守档位。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AI中风险组合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ai_risk_profile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年化收益中等偏稳；风险约束让波动和回撤更平滑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主要风险来自样本期较短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适合作为当前样本下的主组合候选，收益和风险比较均衡。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spo_model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年化收益领先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回撤压力大；换手高且交易成本敏感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更适合保留为消融实验基线，而非直接实盘化。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SPO+交易费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spo_model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年化收益领先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回撤压力大；换手高且交易成本敏感；当前输出与基础 SPO+ 几乎重合，费用项没有形成有效约束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更适合保留为消融实验基线，而非直接实盘化。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AI高风险组合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ai_risk_profile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年化收益中等偏稳；风险约束让波动和回撤更平滑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回撤压力大；换手高且交易成本敏感</w:t>
            </w:r>
          </w:p>
        </w:tc>
        <w:tc>
          <w:tcPr>
            <w:tcW w:type="dxa" w:w="1465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适合愿意承受更高波动、追求更高收益弹性的配置。</w:t>
            </w:r>
          </w:p>
        </w:tc>
      </w:tr>
      <w:tr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PtO-Markowitz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predict_then_optimize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没有明显优势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净收益不足；Sharpe 偏低；回撤压力大；换手高且交易成本敏感</w:t>
            </w:r>
          </w:p>
        </w:tc>
        <w:tc>
          <w:tcPr>
            <w:tcW w:type="dxa" w:w="1465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适合作为传统 PtO/Markowitz 对照模型，不宜忽略成本。</w:t>
            </w:r>
          </w:p>
        </w:tc>
      </w:tr>
    </w:tbl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宋体"/>
          <w:b w:val="0"/>
          <w:i w:val="0"/>
          <w:color w:val="000000"/>
          <w:sz w:val="21"/>
        </w:rPr>
        <w:t>附表 D-6 AI风险组合校验摘要 Appendix Table D-6 AI risk profile validation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检查项</w:t>
            </w:r>
          </w:p>
        </w:tc>
        <w:tc>
          <w:tcPr>
            <w:tcW w:type="dxa" w:w="4394"/>
            <w:vAlign w:val="center"/>
            <w:tcBorders>
              <w:top w:val="single" w:sz="8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color w:val="000000"/>
                <w:sz w:val="21"/>
              </w:rPr>
              <w:t>结果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权重和、非负、单资产上限校验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True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全部风险约束直接满足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False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风险约束或回退机制有效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True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风险约束回退次数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组合指标有限性校验</w:t>
            </w:r>
          </w:p>
        </w:tc>
        <w:tc>
          <w:tcPr>
            <w:tcW w:type="dxa" w:w="4394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True</w:t>
            </w:r>
          </w:p>
        </w:tc>
      </w:tr>
      <w:tr>
        <w:tc>
          <w:tcPr>
            <w:tcW w:type="dxa" w:w="4394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纳入校验的风险档位</w:t>
            </w:r>
          </w:p>
        </w:tc>
        <w:tc>
          <w:tcPr>
            <w:tcW w:type="dxa" w:w="4394"/>
            <w:vAlign w:val="center"/>
            <w:tcBorders>
              <w:top w:val="nil"/>
              <w:bottom w:val="single" w:sz="8" w:space="0" w:color="000000"/>
              <w:left w:val="nil"/>
              <w:right w:val="nil"/>
            </w:tcBorders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color w:val="000000"/>
                <w:sz w:val="21"/>
              </w:rPr>
              <w:t>low_risk, medium_risk, high_risk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80"/>
    </w:pPr>
    <w:rPr>
      <w:rFonts w:ascii="Times New Roman" w:hAnsi="Times New Roman" w:cs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360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60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