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查看的是</w:t>
      </w:r>
      <w:r>
        <w:t xml:space="preserve"> </w:t>
      </w:r>
      <w:r>
        <w:rPr>
          <w:b/>
          <w:bCs/>
        </w:rPr>
        <w:t xml:space="preserve">ASAH1</w:t>
      </w:r>
      <w:r>
        <w:t xml:space="preserve"> </w:t>
      </w:r>
      <w:r>
        <w:rPr>
          <w:rFonts w:hint="eastAsia"/>
        </w:rPr>
        <w:t xml:space="preserve">基因（N-acylsphingosine</w:t>
      </w:r>
      <w:r>
        <w:t xml:space="preserve"> amidohydrolase </w:t>
      </w:r>
      <w:r>
        <w:rPr>
          <w:rFonts w:hint="eastAsia"/>
        </w:rPr>
        <w:t xml:space="preserve">1），在</w:t>
      </w:r>
      <w:r>
        <w:t xml:space="preserve"> gnomAD v4.1.0 </w:t>
      </w:r>
      <w:r>
        <w:rPr>
          <w:rFonts w:hint="eastAsia"/>
        </w:rPr>
        <w:t xml:space="preserve">数据集中。以下是该基因的主要信息：</w:t>
      </w:r>
    </w:p>
    <w:bookmarkStart w:id="20" w:name="基因概况"/>
    <w:p>
      <w:pPr>
        <w:pStyle w:val="Heading3"/>
      </w:pPr>
      <w:r>
        <w:t xml:space="preserve">0.1 🧬 </w:t>
      </w:r>
      <w:r>
        <w:rPr>
          <w:rFonts w:hint="eastAsia"/>
        </w:rPr>
        <w:t xml:space="preserve">基因概况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Ensembl </w:t>
      </w:r>
      <w:r>
        <w:rPr>
          <w:rFonts w:hint="eastAsia"/>
          <w:b/>
          <w:bCs/>
        </w:rPr>
        <w:t xml:space="preserve">基因</w:t>
      </w:r>
      <w:r>
        <w:rPr>
          <w:b/>
          <w:bCs/>
        </w:rPr>
        <w:t xml:space="preserve"> ID</w:t>
      </w:r>
      <w:r>
        <w:rPr>
          <w:rFonts w:hint="eastAsia"/>
        </w:rPr>
        <w:t xml:space="preserve">：ENSG00000104763.20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基因组位置</w:t>
      </w:r>
      <w:r>
        <w:rPr>
          <w:rFonts w:hint="eastAsia"/>
        </w:rPr>
        <w:t xml:space="preserve">：染色体</w:t>
      </w:r>
      <w:r>
        <w:t xml:space="preserve"> </w:t>
      </w:r>
      <w:r>
        <w:rPr>
          <w:rFonts w:hint="eastAsia"/>
        </w:rPr>
        <w:t xml:space="preserve">8，区间</w:t>
      </w:r>
      <w:r>
        <w:t xml:space="preserve"> </w:t>
      </w:r>
      <w:r>
        <w:rPr>
          <w:rFonts w:hint="eastAsia"/>
        </w:rPr>
        <w:t xml:space="preserve">18055992–18084998（GRCh38/hg38）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主要转录本（MANE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Select）</w:t>
      </w:r>
      <w:r>
        <w:rPr>
          <w:rFonts w:hint="eastAsia"/>
        </w:rPr>
        <w:t xml:space="preserve">：ENST00000637790.2</w:t>
      </w:r>
      <w:r>
        <w:t xml:space="preserve"> / NM_177924.5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功能</w:t>
      </w:r>
      <w:r>
        <w:rPr>
          <w:rFonts w:hint="eastAsia"/>
        </w:rPr>
        <w:t xml:space="preserve">：编码酸性神经酰胺酶（acid</w:t>
      </w:r>
      <w:r>
        <w:t xml:space="preserve"> </w:t>
      </w:r>
      <w:r>
        <w:rPr>
          <w:rFonts w:hint="eastAsia"/>
        </w:rPr>
        <w:t xml:space="preserve">ceramidase），参与鞘脂代谢，影响细胞凋亡和信号传导。</w:t>
      </w:r>
    </w:p>
    <w:bookmarkEnd w:id="20"/>
    <w:bookmarkStart w:id="21" w:name="变异约束指标constraint-metrics"/>
    <w:p>
      <w:pPr>
        <w:pStyle w:val="Heading3"/>
      </w:pPr>
      <w:r>
        <w:t xml:space="preserve">0.2 📊 </w:t>
      </w:r>
      <w:r>
        <w:rPr>
          <w:rFonts w:hint="eastAsia"/>
        </w:rPr>
        <w:t xml:space="preserve">变异约束指标（Constraint</w:t>
      </w:r>
      <w:r>
        <w:t xml:space="preserve"> </w:t>
      </w:r>
      <w:r>
        <w:rPr>
          <w:rFonts w:hint="eastAsia"/>
        </w:rPr>
        <w:t xml:space="preserve">Metrics）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1146"/>
        <w:gridCol w:w="1146"/>
        <w:gridCol w:w="937"/>
        <w:gridCol w:w="1875"/>
        <w:gridCol w:w="5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</w:t>
            </w:r>
            <w:r>
              <w:t xml:space="preserve"> SNVs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  <w:r>
              <w:t xml:space="preserve"> SNVs</w:t>
            </w:r>
          </w:p>
        </w:tc>
        <w:tc>
          <w:tcPr/>
          <w:p>
            <w:pPr>
              <w:pStyle w:val="Compact"/>
            </w:pPr>
            <w:r>
              <w:t xml:space="preserve">Z-score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o/e（观察/预期）</w:t>
            </w:r>
          </w:p>
        </w:tc>
        <w:tc>
          <w:tcPr/>
          <w:p>
            <w:pPr>
              <w:pStyle w:val="Compact"/>
            </w:pPr>
            <w:r>
              <w:t xml:space="preserve">pLI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同义突变</w:t>
            </w:r>
          </w:p>
        </w:tc>
        <w:tc>
          <w:tcPr/>
          <w:p>
            <w:pPr>
              <w:pStyle w:val="Compact"/>
            </w:pPr>
            <w:r>
              <w:t xml:space="preserve">140.9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-1.75</w:t>
            </w:r>
          </w:p>
        </w:tc>
        <w:tc>
          <w:tcPr/>
          <w:p>
            <w:pPr>
              <w:pStyle w:val="Compact"/>
            </w:pPr>
            <w:r>
              <w:t xml:space="preserve">1.27 (1.12–1.44)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错义突变</w:t>
            </w:r>
          </w:p>
        </w:tc>
        <w:tc>
          <w:tcPr/>
          <w:p>
            <w:pPr>
              <w:pStyle w:val="Compact"/>
            </w:pPr>
            <w:r>
              <w:t xml:space="preserve">391.8</w:t>
            </w:r>
          </w:p>
        </w:tc>
        <w:tc>
          <w:tcPr/>
          <w:p>
            <w:pPr>
              <w:pStyle w:val="Compact"/>
            </w:pPr>
            <w:r>
              <w:t xml:space="preserve">545</w:t>
            </w:r>
          </w:p>
        </w:tc>
        <w:tc>
          <w:tcPr/>
          <w:p>
            <w:pPr>
              <w:pStyle w:val="Compact"/>
            </w:pPr>
            <w:r>
              <w:t xml:space="preserve">-2.83</w:t>
            </w:r>
          </w:p>
        </w:tc>
        <w:tc>
          <w:tcPr/>
          <w:p>
            <w:pPr>
              <w:pStyle w:val="Compact"/>
            </w:pPr>
            <w:r>
              <w:t xml:space="preserve">1.39 (1.3–1.49)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严重丢失功能（pLoF）</w:t>
            </w:r>
          </w:p>
        </w:tc>
        <w:tc>
          <w:tcPr/>
          <w:p>
            <w:pPr>
              <w:pStyle w:val="Compact"/>
            </w:pPr>
            <w:r>
              <w:t xml:space="preserve">45.6</w:t>
            </w:r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1.14 (0.91–1.44)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这些指标说明该基因对突变的耐受性较高，pLI</w:t>
      </w:r>
      <w:r>
        <w:t xml:space="preserve"> </w:t>
      </w:r>
      <w:r>
        <w:rPr>
          <w:rFonts w:hint="eastAsia"/>
        </w:rPr>
        <w:t xml:space="preserve">值为</w:t>
      </w:r>
      <w:r>
        <w:t xml:space="preserve"> 0 </w:t>
      </w:r>
      <w:r>
        <w:rPr>
          <w:rFonts w:hint="eastAsia"/>
        </w:rPr>
        <w:t xml:space="preserve">表示对丢失功能突变不敏感。</w:t>
      </w:r>
    </w:p>
    <w:bookmarkEnd w:id="21"/>
    <w:bookmarkStart w:id="22" w:name="clinvar-临床变异截至-2025年8月31日"/>
    <w:p>
      <w:pPr>
        <w:pStyle w:val="Heading3"/>
      </w:pPr>
      <w:r>
        <w:t xml:space="preserve">0.3 🧪 ClinVar </w:t>
      </w:r>
      <w:r>
        <w:rPr>
          <w:rFonts w:hint="eastAsia"/>
        </w:rPr>
        <w:t xml:space="preserve">临床变异（截至</w:t>
      </w:r>
      <w:r>
        <w:t xml:space="preserve"> </w:t>
      </w:r>
      <w:r>
        <w:rPr>
          <w:rFonts w:hint="eastAsia"/>
        </w:rPr>
        <w:t xml:space="preserve">2025年8月31日）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总计收录变异：853</w:t>
      </w:r>
      <w:r>
        <w:t xml:space="preserve"> </w:t>
      </w:r>
      <w:r>
        <w:rPr>
          <w:rFonts w:hint="eastAsia"/>
        </w:rPr>
        <w:t xml:space="preserve">个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可筛选类别包括：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致病</w:t>
      </w:r>
      <w:r>
        <w:t xml:space="preserve"> / </w:t>
      </w:r>
      <w:r>
        <w:rPr>
          <w:rFonts w:hint="eastAsia"/>
        </w:rPr>
        <w:t xml:space="preserve">可能致病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意义不明确</w:t>
      </w:r>
      <w:r>
        <w:t xml:space="preserve"> / </w:t>
      </w:r>
      <w:r>
        <w:rPr>
          <w:rFonts w:hint="eastAsia"/>
        </w:rPr>
        <w:t xml:space="preserve">有冲突</w:t>
      </w:r>
    </w:p>
    <w:p>
      <w:pPr>
        <w:numPr>
          <w:ilvl w:val="1"/>
          <w:numId w:val="1003"/>
        </w:numPr>
      </w:pPr>
      <w:r>
        <w:rPr>
          <w:rFonts w:hint="eastAsia"/>
        </w:rPr>
        <w:t xml:space="preserve">良性</w:t>
      </w:r>
      <w:r>
        <w:t xml:space="preserve"> / </w:t>
      </w:r>
      <w:r>
        <w:rPr>
          <w:rFonts w:hint="eastAsia"/>
        </w:rPr>
        <w:t xml:space="preserve">可能良性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可按突变类型筛选：pLoF、错义、同义、Inframe</w:t>
      </w:r>
      <w:r>
        <w:t xml:space="preserve"> indel </w:t>
      </w:r>
      <w:r>
        <w:rPr>
          <w:rFonts w:hint="eastAsia"/>
        </w:rPr>
        <w:t xml:space="preserve">等</w:t>
      </w:r>
    </w:p>
    <w:bookmarkEnd w:id="22"/>
    <w:bookmarkStart w:id="23" w:name="gnomad-变异数据"/>
    <w:p>
      <w:pPr>
        <w:pStyle w:val="Heading3"/>
      </w:pPr>
      <w:r>
        <w:t xml:space="preserve">0.4 🧬 gnomAD </w:t>
      </w:r>
      <w:r>
        <w:rPr>
          <w:rFonts w:hint="eastAsia"/>
        </w:rPr>
        <w:t xml:space="preserve">变异数据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收录变异数：4322</w:t>
      </w:r>
      <w:r>
        <w:t xml:space="preserve"> </w:t>
      </w:r>
      <w:r>
        <w:rPr>
          <w:rFonts w:hint="eastAsia"/>
        </w:rPr>
        <w:t xml:space="preserve">个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仅显示靠近编码外显子的变异（±75bp）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每个变异都附有</w:t>
      </w:r>
      <w:r>
        <w:t xml:space="preserve"> HGVS </w:t>
      </w:r>
      <w:r>
        <w:rPr>
          <w:rFonts w:hint="eastAsia"/>
        </w:rPr>
        <w:t xml:space="preserve">注释、VEP</w:t>
      </w:r>
      <w:r>
        <w:t xml:space="preserve"> </w:t>
      </w:r>
      <w:r>
        <w:rPr>
          <w:rFonts w:hint="eastAsia"/>
        </w:rPr>
        <w:t xml:space="preserve">注释、等位基因频率、纯合子数等信息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读取 gnomAD CSV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gnomAD_v4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0_ENSG00000104763_2025_10_22_14_11_51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查看数据并且转换我们需要的格式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(df.columns)</w:t>
      </w:r>
    </w:p>
    <w:p>
      <w:pPr>
        <w:pStyle w:val="SourceCode"/>
      </w:pPr>
      <w:r>
        <w:rPr>
          <w:rStyle w:val="VerbatimChar"/>
        </w:rPr>
        <w:t xml:space="preserve">        gnomAD ID  Chromosome  Position        rsIDs Reference Alternate  \</w:t>
      </w:r>
      <w:r>
        <w:br/>
      </w:r>
      <w:r>
        <w:rPr>
          <w:rStyle w:val="VerbatimChar"/>
        </w:rPr>
        <w:t xml:space="preserve">0  8-18057462-C-T           8  18057462  rs888031541         C         T   </w:t>
      </w:r>
      <w:r>
        <w:br/>
      </w:r>
      <w:r>
        <w:rPr>
          <w:rStyle w:val="VerbatimChar"/>
        </w:rPr>
        <w:t xml:space="preserve">1  8-18057464-G-T           8  18057464          NaN         G         T   </w:t>
      </w:r>
      <w:r>
        <w:br/>
      </w:r>
      <w:r>
        <w:rPr>
          <w:rStyle w:val="VerbatimChar"/>
        </w:rPr>
        <w:t xml:space="preserve">2  8-18057466-A-G           8  18057466          NaN         A         G   </w:t>
      </w:r>
      <w:r>
        <w:br/>
      </w:r>
      <w:r>
        <w:rPr>
          <w:rStyle w:val="VerbatimChar"/>
        </w:rPr>
        <w:t xml:space="preserve">3  8-18057466-A-T           8  18057466          NaN         A         T   </w:t>
      </w:r>
      <w:r>
        <w:br/>
      </w:r>
      <w:r>
        <w:rPr>
          <w:rStyle w:val="VerbatimChar"/>
        </w:rPr>
        <w:t xml:space="preserve">4  8-18057471-T-G           8  18057471          NaN         T         G   </w:t>
      </w:r>
      <w:r>
        <w:br/>
      </w:r>
      <w:r>
        <w:br/>
      </w:r>
      <w:r>
        <w:rPr>
          <w:rStyle w:val="VerbatimChar"/>
        </w:rPr>
        <w:t xml:space="preserve">                         Source Filters - exomes Filters - genomes  \</w:t>
      </w:r>
      <w:r>
        <w:br/>
      </w:r>
      <w:r>
        <w:rPr>
          <w:rStyle w:val="VerbatimChar"/>
        </w:rPr>
        <w:t xml:space="preserve">0  gnomAD Exomes,gnomAD Genomes             PASS              PASS   </w:t>
      </w:r>
      <w:r>
        <w:br/>
      </w:r>
      <w:r>
        <w:rPr>
          <w:rStyle w:val="VerbatimChar"/>
        </w:rPr>
        <w:t xml:space="preserve">1                 gnomAD Exomes             PASS               NaN   </w:t>
      </w:r>
      <w:r>
        <w:br/>
      </w:r>
      <w:r>
        <w:rPr>
          <w:rStyle w:val="VerbatimChar"/>
        </w:rPr>
        <w:t xml:space="preserve">2                 gnomAD Exomes             PASS               NaN   </w:t>
      </w:r>
      <w:r>
        <w:br/>
      </w:r>
      <w:r>
        <w:rPr>
          <w:rStyle w:val="VerbatimChar"/>
        </w:rPr>
        <w:t xml:space="preserve">3                 gnomAD Exomes             PASS               NaN   </w:t>
      </w:r>
      <w:r>
        <w:br/>
      </w:r>
      <w:r>
        <w:rPr>
          <w:rStyle w:val="VerbatimChar"/>
        </w:rPr>
        <w:t xml:space="preserve">4                 gnomAD Exomes             PASS               NaN   </w:t>
      </w:r>
      <w:r>
        <w:br/>
      </w:r>
      <w:r>
        <w:br/>
      </w:r>
      <w:r>
        <w:rPr>
          <w:rStyle w:val="VerbatimChar"/>
        </w:rPr>
        <w:t xml:space="preserve">          Transcript  ... Homozygote Count Amish Hemizygote Count Amish  \</w:t>
      </w:r>
      <w:r>
        <w:br/>
      </w:r>
      <w:r>
        <w:rPr>
          <w:rStyle w:val="VerbatimChar"/>
        </w:rPr>
        <w:t xml:space="preserve">0  ENST00000637790.2  ...                      0                      0   </w:t>
      </w:r>
      <w:r>
        <w:br/>
      </w:r>
      <w:r>
        <w:rPr>
          <w:rStyle w:val="VerbatimChar"/>
        </w:rPr>
        <w:t xml:space="preserve">1  ENST00000637790.2  ...                      0                      0   </w:t>
      </w:r>
      <w:r>
        <w:br/>
      </w:r>
      <w:r>
        <w:rPr>
          <w:rStyle w:val="VerbatimChar"/>
        </w:rPr>
        <w:t xml:space="preserve">2  ENST00000637790.2  ...                      0                      0   </w:t>
      </w:r>
      <w:r>
        <w:br/>
      </w:r>
      <w:r>
        <w:rPr>
          <w:rStyle w:val="VerbatimChar"/>
        </w:rPr>
        <w:t xml:space="preserve">3  ENST00000637790.2  ...                      0                      0   </w:t>
      </w:r>
      <w:r>
        <w:br/>
      </w:r>
      <w:r>
        <w:rPr>
          <w:rStyle w:val="VerbatimChar"/>
        </w:rPr>
        <w:t xml:space="preserve">4  ENST00000637790.2  ...                      0                      0   </w:t>
      </w:r>
      <w:r>
        <w:br/>
      </w:r>
      <w:r>
        <w:br/>
      </w:r>
      <w:r>
        <w:rPr>
          <w:rStyle w:val="VerbatimChar"/>
        </w:rPr>
        <w:t xml:space="preserve">  Allele Count South Asian Allele Number South Asian  \</w:t>
      </w:r>
      <w:r>
        <w:br/>
      </w:r>
      <w:r>
        <w:rPr>
          <w:rStyle w:val="VerbatimChar"/>
        </w:rPr>
        <w:t xml:space="preserve">0                        0                     82516   </w:t>
      </w:r>
      <w:r>
        <w:br/>
      </w:r>
      <w:r>
        <w:rPr>
          <w:rStyle w:val="VerbatimChar"/>
        </w:rPr>
        <w:t xml:space="preserve">1                        0                     82836   </w:t>
      </w:r>
      <w:r>
        <w:br/>
      </w:r>
      <w:r>
        <w:rPr>
          <w:rStyle w:val="VerbatimChar"/>
        </w:rPr>
        <w:t xml:space="preserve">2                        1                     83266   </w:t>
      </w:r>
      <w:r>
        <w:br/>
      </w:r>
      <w:r>
        <w:rPr>
          <w:rStyle w:val="VerbatimChar"/>
        </w:rPr>
        <w:t xml:space="preserve">3                        0                     83266   </w:t>
      </w:r>
      <w:r>
        <w:br/>
      </w:r>
      <w:r>
        <w:rPr>
          <w:rStyle w:val="VerbatimChar"/>
        </w:rPr>
        <w:t xml:space="preserve">4                        0                     84894   </w:t>
      </w:r>
      <w:r>
        <w:br/>
      </w:r>
      <w:r>
        <w:br/>
      </w:r>
      <w:r>
        <w:rPr>
          <w:rStyle w:val="VerbatimChar"/>
        </w:rPr>
        <w:t xml:space="preserve">  Homozygote Count South Asian  Hemizygote Count South Asian  \</w:t>
      </w:r>
      <w:r>
        <w:br/>
      </w:r>
      <w:r>
        <w:rPr>
          <w:rStyle w:val="VerbatimChar"/>
        </w:rPr>
        <w:t xml:space="preserve">0                            0                             0   </w:t>
      </w:r>
      <w:r>
        <w:br/>
      </w:r>
      <w:r>
        <w:rPr>
          <w:rStyle w:val="VerbatimChar"/>
        </w:rPr>
        <w:t xml:space="preserve">1                            0                             0   </w:t>
      </w:r>
      <w:r>
        <w:br/>
      </w:r>
      <w:r>
        <w:rPr>
          <w:rStyle w:val="VerbatimChar"/>
        </w:rPr>
        <w:t xml:space="preserve">2                            0                             0   </w:t>
      </w:r>
      <w:r>
        <w:br/>
      </w:r>
      <w:r>
        <w:rPr>
          <w:rStyle w:val="VerbatimChar"/>
        </w:rPr>
        <w:t xml:space="preserve">3                            0                             0   </w:t>
      </w:r>
      <w:r>
        <w:br/>
      </w:r>
      <w:r>
        <w:rPr>
          <w:rStyle w:val="VerbatimChar"/>
        </w:rPr>
        <w:t xml:space="preserve">4                            0                             0   </w:t>
      </w:r>
      <w:r>
        <w:br/>
      </w:r>
      <w:r>
        <w:br/>
      </w:r>
      <w:r>
        <w:rPr>
          <w:rStyle w:val="VerbatimChar"/>
        </w:rPr>
        <w:t xml:space="preserve">  Allele Count Remaining  Allele Number Remaining  Homozygote Count Remaining  \</w:t>
      </w:r>
      <w:r>
        <w:br/>
      </w:r>
      <w:r>
        <w:rPr>
          <w:rStyle w:val="VerbatimChar"/>
        </w:rPr>
        <w:t xml:space="preserve">0                      0                    46906                           0   </w:t>
      </w:r>
      <w:r>
        <w:br/>
      </w:r>
      <w:r>
        <w:rPr>
          <w:rStyle w:val="VerbatimChar"/>
        </w:rPr>
        <w:t xml:space="preserve">1                      0                    47284                           0   </w:t>
      </w:r>
      <w:r>
        <w:br/>
      </w:r>
      <w:r>
        <w:rPr>
          <w:rStyle w:val="VerbatimChar"/>
        </w:rPr>
        <w:t xml:space="preserve">2                      0                    48028                           0   </w:t>
      </w:r>
      <w:r>
        <w:br/>
      </w:r>
      <w:r>
        <w:rPr>
          <w:rStyle w:val="VerbatimChar"/>
        </w:rPr>
        <w:t xml:space="preserve">3                      0                    48028                           0   </w:t>
      </w:r>
      <w:r>
        <w:br/>
      </w:r>
      <w:r>
        <w:rPr>
          <w:rStyle w:val="VerbatimChar"/>
        </w:rPr>
        <w:t xml:space="preserve">4                      0                    50768                           0   </w:t>
      </w:r>
      <w:r>
        <w:br/>
      </w:r>
      <w:r>
        <w:br/>
      </w:r>
      <w:r>
        <w:rPr>
          <w:rStyle w:val="VerbatimChar"/>
        </w:rPr>
        <w:t xml:space="preserve">   Hemizygote Count Remaining  </w:t>
      </w:r>
      <w:r>
        <w:br/>
      </w:r>
      <w:r>
        <w:rPr>
          <w:rStyle w:val="VerbatimChar"/>
        </w:rPr>
        <w:t xml:space="preserve">0                           0  </w:t>
      </w:r>
      <w:r>
        <w:br/>
      </w:r>
      <w:r>
        <w:rPr>
          <w:rStyle w:val="VerbatimChar"/>
        </w:rPr>
        <w:t xml:space="preserve">1                           0  </w:t>
      </w:r>
      <w:r>
        <w:br/>
      </w:r>
      <w:r>
        <w:rPr>
          <w:rStyle w:val="VerbatimChar"/>
        </w:rPr>
        <w:t xml:space="preserve">2                           0  </w:t>
      </w:r>
      <w:r>
        <w:br/>
      </w:r>
      <w:r>
        <w:rPr>
          <w:rStyle w:val="VerbatimChar"/>
        </w:rPr>
        <w:t xml:space="preserve">3                           0  </w:t>
      </w:r>
      <w:r>
        <w:br/>
      </w:r>
      <w:r>
        <w:rPr>
          <w:rStyle w:val="VerbatimChar"/>
        </w:rPr>
        <w:t xml:space="preserve">4                           0  </w:t>
      </w:r>
      <w:r>
        <w:br/>
      </w:r>
      <w:r>
        <w:br/>
      </w:r>
      <w:r>
        <w:rPr>
          <w:rStyle w:val="VerbatimChar"/>
        </w:rPr>
        <w:t xml:space="preserve">[5 rows x 72 columns]</w:t>
      </w:r>
      <w:r>
        <w:br/>
      </w:r>
      <w:r>
        <w:rPr>
          <w:rStyle w:val="VerbatimChar"/>
        </w:rPr>
        <w:t xml:space="preserve">Index(['gnomAD ID', 'Chromosome', 'Position', 'rsIDs', 'Reference',</w:t>
      </w:r>
      <w:r>
        <w:br/>
      </w:r>
      <w:r>
        <w:rPr>
          <w:rStyle w:val="VerbatimChar"/>
        </w:rPr>
        <w:t xml:space="preserve">       'Alternate', 'Source', 'Filters - exomes', 'Filters - genomes',</w:t>
      </w:r>
      <w:r>
        <w:br/>
      </w:r>
      <w:r>
        <w:rPr>
          <w:rStyle w:val="VerbatimChar"/>
        </w:rPr>
        <w:t xml:space="preserve">       'Transcript', 'HGVS Consequence', 'Protein Consequence',</w:t>
      </w:r>
      <w:r>
        <w:br/>
      </w:r>
      <w:r>
        <w:rPr>
          <w:rStyle w:val="VerbatimChar"/>
        </w:rPr>
        <w:t xml:space="preserve">       'Transcript Consequence', 'VEP Annotation',</w:t>
      </w:r>
      <w:r>
        <w:br/>
      </w:r>
      <w:r>
        <w:rPr>
          <w:rStyle w:val="VerbatimChar"/>
        </w:rPr>
        <w:t xml:space="preserve">       'ClinVar Germline Classification', 'ClinVar Variation ID', 'Flags',</w:t>
      </w:r>
      <w:r>
        <w:br/>
      </w:r>
      <w:r>
        <w:rPr>
          <w:rStyle w:val="VerbatimChar"/>
        </w:rPr>
        <w:t xml:space="preserve">       'Allele Count', 'Allele Number', 'Allele Frequency', 'Homozygote Count',</w:t>
      </w:r>
      <w:r>
        <w:br/>
      </w:r>
      <w:r>
        <w:rPr>
          <w:rStyle w:val="VerbatimChar"/>
        </w:rPr>
        <w:t xml:space="preserve">       'Hemizygote Count', 'Filters - joint', 'GroupMax FAF group',</w:t>
      </w:r>
      <w:r>
        <w:br/>
      </w:r>
      <w:r>
        <w:rPr>
          <w:rStyle w:val="VerbatimChar"/>
        </w:rPr>
        <w:t xml:space="preserve">       'GroupMax FAF frequency', 'cadd', 'revel_max', 'spliceai_ds_max',</w:t>
      </w:r>
      <w:r>
        <w:br/>
      </w:r>
      <w:r>
        <w:rPr>
          <w:rStyle w:val="VerbatimChar"/>
        </w:rPr>
        <w:t xml:space="preserve">       'pangolin_largest_ds', 'phylop', 'sift_max', 'polyphen_max',</w:t>
      </w:r>
      <w:r>
        <w:br/>
      </w:r>
      <w:r>
        <w:rPr>
          <w:rStyle w:val="VerbatimChar"/>
        </w:rPr>
        <w:t xml:space="preserve">       'Allele Count African/African American',</w:t>
      </w:r>
      <w:r>
        <w:br/>
      </w:r>
      <w:r>
        <w:rPr>
          <w:rStyle w:val="VerbatimChar"/>
        </w:rPr>
        <w:t xml:space="preserve">       'Allele Number African/African American',</w:t>
      </w:r>
      <w:r>
        <w:br/>
      </w:r>
      <w:r>
        <w:rPr>
          <w:rStyle w:val="VerbatimChar"/>
        </w:rPr>
        <w:t xml:space="preserve">       'Homozygote Count African/African American',</w:t>
      </w:r>
      <w:r>
        <w:br/>
      </w:r>
      <w:r>
        <w:rPr>
          <w:rStyle w:val="VerbatimChar"/>
        </w:rPr>
        <w:t xml:space="preserve">       'Hemizygote Count African/African American',</w:t>
      </w:r>
      <w:r>
        <w:br/>
      </w:r>
      <w:r>
        <w:rPr>
          <w:rStyle w:val="VerbatimChar"/>
        </w:rPr>
        <w:t xml:space="preserve">       'Allele Count Admixed American', 'Allele Number Admixed American',</w:t>
      </w:r>
      <w:r>
        <w:br/>
      </w:r>
      <w:r>
        <w:rPr>
          <w:rStyle w:val="VerbatimChar"/>
        </w:rPr>
        <w:t xml:space="preserve">       'Homozygote Count Admixed American',</w:t>
      </w:r>
      <w:r>
        <w:br/>
      </w:r>
      <w:r>
        <w:rPr>
          <w:rStyle w:val="VerbatimChar"/>
        </w:rPr>
        <w:t xml:space="preserve">       'Hemizygote Count Admixed American', 'Allele Count Ashkenazi Jewish',</w:t>
      </w:r>
      <w:r>
        <w:br/>
      </w:r>
      <w:r>
        <w:rPr>
          <w:rStyle w:val="VerbatimChar"/>
        </w:rPr>
        <w:t xml:space="preserve">       'Allele Number Ashkenazi Jewish', 'Homozygote Count Ashkenazi Jewish',</w:t>
      </w:r>
      <w:r>
        <w:br/>
      </w:r>
      <w:r>
        <w:rPr>
          <w:rStyle w:val="VerbatimChar"/>
        </w:rPr>
        <w:t xml:space="preserve">       'Hemizygote Count Ashkenazi Jewish', 'Allele Count East Asian',</w:t>
      </w:r>
      <w:r>
        <w:br/>
      </w:r>
      <w:r>
        <w:rPr>
          <w:rStyle w:val="VerbatimChar"/>
        </w:rPr>
        <w:t xml:space="preserve">       'Allele Number East Asian', 'Homozygote Count East Asian',</w:t>
      </w:r>
      <w:r>
        <w:br/>
      </w:r>
      <w:r>
        <w:rPr>
          <w:rStyle w:val="VerbatimChar"/>
        </w:rPr>
        <w:t xml:space="preserve">       'Hemizygote Count East Asian', 'Allele Count European (Finnish)',</w:t>
      </w:r>
      <w:r>
        <w:br/>
      </w:r>
      <w:r>
        <w:rPr>
          <w:rStyle w:val="VerbatimChar"/>
        </w:rPr>
        <w:t xml:space="preserve">       'Allele Number European (Finnish)',</w:t>
      </w:r>
      <w:r>
        <w:br/>
      </w:r>
      <w:r>
        <w:rPr>
          <w:rStyle w:val="VerbatimChar"/>
        </w:rPr>
        <w:t xml:space="preserve">       'Homozygote Count European (Finnish)',</w:t>
      </w:r>
      <w:r>
        <w:br/>
      </w:r>
      <w:r>
        <w:rPr>
          <w:rStyle w:val="VerbatimChar"/>
        </w:rPr>
        <w:t xml:space="preserve">       'Hemizygote Count European (Finnish)', 'Allele Count Middle Eastern',</w:t>
      </w:r>
      <w:r>
        <w:br/>
      </w:r>
      <w:r>
        <w:rPr>
          <w:rStyle w:val="VerbatimChar"/>
        </w:rPr>
        <w:t xml:space="preserve">       'Allele Number Middle Eastern', 'Homozygote Count Middle Eastern',</w:t>
      </w:r>
      <w:r>
        <w:br/>
      </w:r>
      <w:r>
        <w:rPr>
          <w:rStyle w:val="VerbatimChar"/>
        </w:rPr>
        <w:t xml:space="preserve">       'Hemizygote Count Middle Eastern',</w:t>
      </w:r>
      <w:r>
        <w:br/>
      </w:r>
      <w:r>
        <w:rPr>
          <w:rStyle w:val="VerbatimChar"/>
        </w:rPr>
        <w:t xml:space="preserve">       'Allele Count European (non-Finnish)',</w:t>
      </w:r>
      <w:r>
        <w:br/>
      </w:r>
      <w:r>
        <w:rPr>
          <w:rStyle w:val="VerbatimChar"/>
        </w:rPr>
        <w:t xml:space="preserve">       'Allele Number European (non-Finnish)',</w:t>
      </w:r>
      <w:r>
        <w:br/>
      </w:r>
      <w:r>
        <w:rPr>
          <w:rStyle w:val="VerbatimChar"/>
        </w:rPr>
        <w:t xml:space="preserve">       'Homozygote Count European (non-Finnish)',</w:t>
      </w:r>
      <w:r>
        <w:br/>
      </w:r>
      <w:r>
        <w:rPr>
          <w:rStyle w:val="VerbatimChar"/>
        </w:rPr>
        <w:t xml:space="preserve">       'Hemizygote Count European (non-Finnish)', 'Allele Count Amish',</w:t>
      </w:r>
      <w:r>
        <w:br/>
      </w:r>
      <w:r>
        <w:rPr>
          <w:rStyle w:val="VerbatimChar"/>
        </w:rPr>
        <w:t xml:space="preserve">       'Allele Number Amish', 'Homozygote Count Amish',</w:t>
      </w:r>
      <w:r>
        <w:br/>
      </w:r>
      <w:r>
        <w:rPr>
          <w:rStyle w:val="VerbatimChar"/>
        </w:rPr>
        <w:t xml:space="preserve">       'Hemizygote Count Amish', 'Allele Count South Asian',</w:t>
      </w:r>
      <w:r>
        <w:br/>
      </w:r>
      <w:r>
        <w:rPr>
          <w:rStyle w:val="VerbatimChar"/>
        </w:rPr>
        <w:t xml:space="preserve">       'Allele Number South Asian', 'Homozygote Count South Asian',</w:t>
      </w:r>
      <w:r>
        <w:br/>
      </w:r>
      <w:r>
        <w:rPr>
          <w:rStyle w:val="VerbatimChar"/>
        </w:rPr>
        <w:t xml:space="preserve">       'Hemizygote Count South Asian', 'Allele Count Remaining',</w:t>
      </w:r>
      <w:r>
        <w:br/>
      </w:r>
      <w:r>
        <w:rPr>
          <w:rStyle w:val="VerbatimChar"/>
        </w:rPr>
        <w:t xml:space="preserve">       'Allele Number Remaining', 'Homozygote Count Remaining',</w:t>
      </w:r>
      <w:r>
        <w:br/>
      </w:r>
      <w:r>
        <w:rPr>
          <w:rStyle w:val="VerbatimChar"/>
        </w:rPr>
        <w:t xml:space="preserve">       'Hemizygote Count Remaining'],</w:t>
      </w:r>
      <w:r>
        <w:br/>
      </w:r>
      <w:r>
        <w:rPr>
          <w:rStyle w:val="VerbatimChar"/>
        </w:rPr>
        <w:t xml:space="preserve">      dtype='object')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  <w:r>
        <w:br/>
      </w:r>
      <w:r>
        <w:rPr>
          <w:rStyle w:val="NormalTok"/>
        </w:rPr>
        <w:t xml:space="preserve">...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(df.columns)</w:t>
      </w:r>
      <w:r>
        <w:br/>
      </w:r>
      <w:r>
        <w:rPr>
          <w:rStyle w:val="NormalTok"/>
        </w:rPr>
        <w:t xml:space="preserve">        gnomAD ID  ...  Hemizygote Count Remaining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18057462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 ...               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18057464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 ...               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18057466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 ...               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18057466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  ...                           </w:t>
      </w:r>
      <w:r>
        <w:rPr>
          <w:rStyle w:val="DecValTok"/>
        </w:rPr>
        <w:t xml:space="preserve">0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18057471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G  ...                          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rows x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columns]</w:t>
      </w:r>
      <w:r>
        <w:br/>
      </w:r>
      <w:r>
        <w:rPr>
          <w:rStyle w:val="NormalTok"/>
        </w:rPr>
        <w:t xml:space="preserve">Index([</w:t>
      </w:r>
      <w:r>
        <w:rPr>
          <w:rStyle w:val="StringTok"/>
        </w:rPr>
        <w:t xml:space="preserve">'gnomAD 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'Chromosome'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'rsIDs'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'Reference'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'Alternate'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'Filters - exomes'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'Filters - genomes'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'Transcript'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'HGVS Consequence'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'Protein Consequence'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'Transcript Consequence'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'VEP Annotation'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'ClinVar Germline Classification'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'ClinVar Variation 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'Flags'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'Homozygote 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'Filters - joint'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'GroupMax FAF group'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'GroupMax FAF frequency'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'cadd'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'revel_max'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'spliceai_ds_max'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'pangolin_largest_ds'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'phylop'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'sift_max'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'polyphen_max'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 African/African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Number African/African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African/African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'Hemizygote Count African/African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Count Admixed American'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 Admixed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Admixed American'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 Admixed American'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Count Ashkenazi Jewish'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 Ashkenazi Jewish'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Ashkenazi Jewish'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 Ashkenazi Jewish'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Count East Asian'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 East Asian'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East Asian'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 East Asian'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Count European (Finnish)'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 European (Finnish)'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European (Finnish)'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'Hemizygote Count European (Finnish)'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 Middle Eastern'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Number Middle Eastern'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'Homozygote Count Middle Eastern'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'Hemizygote Count Middle Eastern'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 European (non-Finnish)'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Number European (non-Finnish)'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European (non-Finnish)'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'Hemizygote Count European (non-Finnish)'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Count Amish'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Number Amish'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'Homozygote Count Amish'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 Amish'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Count South Asian'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 South Asian'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South Asian'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 South Asian'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'Allele Count Remaining'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'Allele Number Remaining'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'Homozygote Count Remaining'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'Hemizygote Count Remaining'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dtype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'object'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将</w:t>
      </w:r>
      <w:r>
        <w:t xml:space="preserve"> gnomAD </w:t>
      </w:r>
      <w:r>
        <w:rPr>
          <w:rFonts w:hint="eastAsia"/>
        </w:rPr>
        <w:t xml:space="preserve">的</w:t>
      </w:r>
      <w:r>
        <w:t xml:space="preserve"> CSV </w:t>
      </w:r>
      <w:r>
        <w:rPr>
          <w:rFonts w:hint="eastAsia"/>
        </w:rPr>
        <w:t xml:space="preserve">文件转换为</w:t>
      </w:r>
      <w:r>
        <w:t xml:space="preserve"> ANNOVAR </w:t>
      </w:r>
      <w:r>
        <w:rPr>
          <w:rFonts w:hint="eastAsia"/>
        </w:rPr>
        <w:t xml:space="preserve">所需的</w:t>
      </w:r>
      <w:r>
        <w:t xml:space="preserve"> </w:t>
      </w:r>
      <w:r>
        <w:rPr>
          <w:rStyle w:val="VerbatimChar"/>
        </w:rPr>
        <w:t xml:space="preserve">.avinput</w:t>
      </w:r>
      <w:r>
        <w:t xml:space="preserve"> </w:t>
      </w:r>
      <w:r>
        <w:rPr>
          <w:rFonts w:hint="eastAsia"/>
        </w:rPr>
        <w:t xml:space="preserve">格式，需要提取以下五列并进行适当处理：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Chromosome</w:t>
      </w:r>
      <w:r>
        <w:t xml:space="preserve"> </w:t>
      </w:r>
      <w:r>
        <w:t xml:space="preserve">→ </w:t>
      </w:r>
      <w:r>
        <w:rPr>
          <w:rFonts w:hint="eastAsia"/>
        </w:rPr>
        <w:t xml:space="preserve">转换为</w:t>
      </w:r>
      <w:r>
        <w:t xml:space="preserve"> </w:t>
      </w:r>
      <w:r>
        <w:rPr>
          <w:rStyle w:val="VerbatimChar"/>
        </w:rPr>
        <w:t xml:space="preserve">chr</w:t>
      </w:r>
      <w:r>
        <w:t xml:space="preserve"> </w:t>
      </w:r>
      <w:r>
        <w:rPr>
          <w:rFonts w:hint="eastAsia"/>
        </w:rPr>
        <w:t xml:space="preserve">格式（例如</w:t>
      </w:r>
      <w:r>
        <w:t xml:space="preserve"> </w:t>
      </w:r>
      <w:r>
        <w:rPr>
          <w:rStyle w:val="VerbatimChar"/>
        </w:rPr>
        <w:t xml:space="preserve">21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chr5</w:t>
      </w:r>
      <w:r>
        <w:rPr>
          <w:rFonts w:hint="eastAsia"/>
        </w:rPr>
        <w:t xml:space="preserve">）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Position</w:t>
      </w:r>
      <w:r>
        <w:t xml:space="preserve"> </w:t>
      </w:r>
      <w:r>
        <w:t xml:space="preserve">→ </w:t>
      </w:r>
      <w:r>
        <w:rPr>
          <w:rFonts w:hint="eastAsia"/>
        </w:rPr>
        <w:t xml:space="preserve">用作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end</w:t>
      </w:r>
      <w:r>
        <w:rPr>
          <w:rFonts w:hint="eastAsia"/>
        </w:rPr>
        <w:t xml:space="preserve">（单核苷酸变异）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Reference</w:t>
      </w:r>
      <w:r>
        <w:t xml:space="preserve"> </w:t>
      </w:r>
      <w:r>
        <w:t xml:space="preserve">→ </w:t>
      </w:r>
      <w:r>
        <w:rPr>
          <w:rFonts w:hint="eastAsia"/>
        </w:rPr>
        <w:t xml:space="preserve">原始碱基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Alternate</w:t>
      </w:r>
      <w:r>
        <w:t xml:space="preserve"> </w:t>
      </w:r>
      <w:r>
        <w:t xml:space="preserve">→ </w:t>
      </w:r>
      <w:r>
        <w:rPr>
          <w:rFonts w:hint="eastAsia"/>
        </w:rPr>
        <w:t xml:space="preserve">替代碱基</w:t>
      </w:r>
    </w:p>
    <w:bookmarkEnd w:id="23"/>
    <w:bookmarkStart w:id="24" w:name="示例-python-脚本适用于-snv-和简单-indel"/>
    <w:p>
      <w:pPr>
        <w:pStyle w:val="Heading3"/>
      </w:pPr>
      <w:r>
        <w:t xml:space="preserve">0.5 ✅ </w:t>
      </w:r>
      <w:r>
        <w:rPr>
          <w:rFonts w:hint="eastAsia"/>
        </w:rPr>
        <w:t xml:space="preserve">示例</w:t>
      </w:r>
      <w:r>
        <w:t xml:space="preserve"> Python </w:t>
      </w:r>
      <w:r>
        <w:rPr>
          <w:rFonts w:hint="eastAsia"/>
        </w:rPr>
        <w:t xml:space="preserve">脚本（适用于</w:t>
      </w:r>
      <w:r>
        <w:t xml:space="preserve"> SNV </w:t>
      </w:r>
      <w:r>
        <w:rPr>
          <w:rFonts w:hint="eastAsia"/>
        </w:rPr>
        <w:t xml:space="preserve">和简单</w:t>
      </w:r>
      <w:r>
        <w:t xml:space="preserve"> </w:t>
      </w:r>
      <w:r>
        <w:rPr>
          <w:rFonts w:hint="eastAsia"/>
        </w:rPr>
        <w:t xml:space="preserve">indel）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读取 CSV 文件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gnomAD_v4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0_ENSG00000104763_2025_10_22_14_11_51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构建 ANNOVAR 所需列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format_chr(chrom):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f"chr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chrom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get_end(pos, ref):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(ref)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annovar_df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'chr'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'Chromosome'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(format_chr),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: df.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row: get_end(row[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],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(row[</w:t>
      </w:r>
      <w:r>
        <w:rPr>
          <w:rStyle w:val="StringTok"/>
        </w:rPr>
        <w:t xml:space="preserve">'Reference'</w:t>
      </w:r>
      <w:r>
        <w:rPr>
          <w:rStyle w:val="NormalTok"/>
        </w:rPr>
        <w:t xml:space="preserve">])),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'ref'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'Reference'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'alt'</w:t>
      </w:r>
      <w:r>
        <w:rPr>
          <w:rStyle w:val="NormalTok"/>
        </w:rPr>
        <w:t xml:space="preserve">: df[</w:t>
      </w:r>
      <w:r>
        <w:rPr>
          <w:rStyle w:val="StringTok"/>
        </w:rPr>
        <w:t xml:space="preserve">'Alternate'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保存为 .avinput 文件</w:t>
      </w:r>
      <w:r>
        <w:br/>
      </w:r>
      <w:r>
        <w:rPr>
          <w:rStyle w:val="NormalTok"/>
        </w:rPr>
        <w:t xml:space="preserve">annovar_df.to_csv(</w:t>
      </w:r>
      <w:r>
        <w:rPr>
          <w:rStyle w:val="VerbatimStringTok"/>
        </w:rPr>
        <w:t xml:space="preserve">r"E:</w:t>
      </w:r>
      <w:r>
        <w:rPr>
          <w:rStyle w:val="CharTok"/>
        </w:rPr>
        <w:t xml:space="preserve">\a</w:t>
      </w:r>
      <w:r>
        <w:rPr>
          <w:rStyle w:val="VerbatimStringTok"/>
        </w:rPr>
        <w:t xml:space="preserve">code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homwwork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ata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gnomAD_ASAH1</w:t>
      </w:r>
      <w:r>
        <w:rPr>
          <w:rStyle w:val="DecValTok"/>
        </w:rPr>
        <w:t xml:space="preserve">.</w:t>
      </w:r>
      <w:r>
        <w:rPr>
          <w:rStyle w:val="VerbatimStringTok"/>
        </w:rPr>
        <w:t xml:space="preserve">avinput"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CharTok"/>
        </w:rPr>
        <w:t xml:space="preserve">\t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得到</w:t>
      </w:r>
    </w:p>
    <w:p>
      <w:pPr>
        <w:pStyle w:val="SourceCode"/>
      </w:pP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(annovar_df.head)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bound method NDFrame.head of       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     start       end ref alt</w:t>
      </w:r>
      <w:r>
        <w:br/>
      </w:r>
      <w:r>
        <w:rPr>
          <w:rStyle w:val="DecValTok"/>
        </w:rPr>
        <w:t xml:space="preserve">0</w:t>
      </w:r>
      <w:r>
        <w:rPr>
          <w:rStyle w:val="NormalTok"/>
        </w:rPr>
        <w:t xml:space="preserve">     chr8  </w:t>
      </w:r>
      <w:r>
        <w:rPr>
          <w:rStyle w:val="DecValTok"/>
        </w:rPr>
        <w:t xml:space="preserve">18057462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18057462</w:t>
      </w:r>
      <w:r>
        <w:rPr>
          <w:rStyle w:val="NormalTok"/>
        </w:rPr>
        <w:t xml:space="preserve">   C   T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    chr8  </w:t>
      </w:r>
      <w:r>
        <w:rPr>
          <w:rStyle w:val="DecValTok"/>
        </w:rPr>
        <w:t xml:space="preserve">18057464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18057464</w:t>
      </w:r>
      <w:r>
        <w:rPr>
          <w:rStyle w:val="NormalTok"/>
        </w:rPr>
        <w:t xml:space="preserve">   G   T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    chr8  </w:t>
      </w:r>
      <w:r>
        <w:rPr>
          <w:rStyle w:val="DecValTok"/>
        </w:rPr>
        <w:t xml:space="preserve">18057466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18057466</w:t>
      </w:r>
      <w:r>
        <w:rPr>
          <w:rStyle w:val="NormalTok"/>
        </w:rPr>
        <w:t xml:space="preserve">   A   G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    chr8  </w:t>
      </w:r>
      <w:r>
        <w:rPr>
          <w:rStyle w:val="DecValTok"/>
        </w:rPr>
        <w:t xml:space="preserve">18057466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18057466</w:t>
      </w:r>
      <w:r>
        <w:rPr>
          <w:rStyle w:val="NormalTok"/>
        </w:rPr>
        <w:t xml:space="preserve">   A   T</w:t>
      </w:r>
      <w:r>
        <w:br/>
      </w:r>
      <w:r>
        <w:rPr>
          <w:rStyle w:val="DecValTok"/>
        </w:rPr>
        <w:t xml:space="preserve">4</w:t>
      </w:r>
      <w:r>
        <w:rPr>
          <w:rStyle w:val="NormalTok"/>
        </w:rPr>
        <w:t xml:space="preserve">     chr8  </w:t>
      </w:r>
      <w:r>
        <w:rPr>
          <w:rStyle w:val="DecValTok"/>
        </w:rPr>
        <w:t xml:space="preserve">18057471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18057471</w:t>
      </w:r>
      <w:r>
        <w:rPr>
          <w:rStyle w:val="NormalTok"/>
        </w:rPr>
        <w:t xml:space="preserve">   T   G</w:t>
      </w:r>
      <w:r>
        <w:br/>
      </w:r>
      <w:r>
        <w:rPr>
          <w:rStyle w:val="NormalTok"/>
        </w:rPr>
        <w:t xml:space="preserve">...    ...       ...       ...  ..  ..</w:t>
      </w:r>
      <w:r>
        <w:br/>
      </w:r>
      <w:r>
        <w:rPr>
          <w:rStyle w:val="DecValTok"/>
        </w:rPr>
        <w:t xml:space="preserve">4317</w:t>
      </w:r>
      <w:r>
        <w:rPr>
          <w:rStyle w:val="NormalTok"/>
        </w:rPr>
        <w:t xml:space="preserve">  chr8  </w:t>
      </w:r>
      <w:r>
        <w:rPr>
          <w:rStyle w:val="DecValTok"/>
        </w:rPr>
        <w:t xml:space="preserve">18084869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18084869</w:t>
      </w:r>
      <w:r>
        <w:rPr>
          <w:rStyle w:val="NormalTok"/>
        </w:rPr>
        <w:t xml:space="preserve">   G   A</w:t>
      </w:r>
      <w:r>
        <w:br/>
      </w:r>
      <w:r>
        <w:rPr>
          <w:rStyle w:val="DecValTok"/>
        </w:rPr>
        <w:t xml:space="preserve">4318</w:t>
      </w:r>
      <w:r>
        <w:rPr>
          <w:rStyle w:val="NormalTok"/>
        </w:rPr>
        <w:t xml:space="preserve">  chr8  </w:t>
      </w:r>
      <w:r>
        <w:rPr>
          <w:rStyle w:val="DecValTok"/>
        </w:rPr>
        <w:t xml:space="preserve">18084872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18084872</w:t>
      </w:r>
      <w:r>
        <w:rPr>
          <w:rStyle w:val="NormalTok"/>
        </w:rPr>
        <w:t xml:space="preserve">   G   A</w:t>
      </w:r>
      <w:r>
        <w:br/>
      </w:r>
      <w:r>
        <w:rPr>
          <w:rStyle w:val="DecValTok"/>
        </w:rPr>
        <w:t xml:space="preserve">4319</w:t>
      </w:r>
      <w:r>
        <w:rPr>
          <w:rStyle w:val="NormalTok"/>
        </w:rPr>
        <w:t xml:space="preserve">  chr8  </w:t>
      </w:r>
      <w:r>
        <w:rPr>
          <w:rStyle w:val="DecValTok"/>
        </w:rPr>
        <w:t xml:space="preserve">18084873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18084873</w:t>
      </w:r>
      <w:r>
        <w:rPr>
          <w:rStyle w:val="NormalTok"/>
        </w:rPr>
        <w:t xml:space="preserve">   C   T</w:t>
      </w:r>
      <w:r>
        <w:br/>
      </w:r>
      <w:r>
        <w:rPr>
          <w:rStyle w:val="DecValTok"/>
        </w:rPr>
        <w:t xml:space="preserve">4320</w:t>
      </w:r>
      <w:r>
        <w:rPr>
          <w:rStyle w:val="NormalTok"/>
        </w:rPr>
        <w:t xml:space="preserve">  chr8  </w:t>
      </w:r>
      <w:r>
        <w:rPr>
          <w:rStyle w:val="DecValTok"/>
        </w:rPr>
        <w:t xml:space="preserve">18084875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18084875</w:t>
      </w:r>
      <w:r>
        <w:rPr>
          <w:rStyle w:val="NormalTok"/>
        </w:rPr>
        <w:t xml:space="preserve">   G   T</w:t>
      </w:r>
      <w:r>
        <w:br/>
      </w:r>
      <w:r>
        <w:rPr>
          <w:rStyle w:val="DecValTok"/>
        </w:rPr>
        <w:t xml:space="preserve">4321</w:t>
      </w:r>
      <w:r>
        <w:rPr>
          <w:rStyle w:val="NormalTok"/>
        </w:rPr>
        <w:t xml:space="preserve">  chr8  </w:t>
      </w:r>
      <w:r>
        <w:rPr>
          <w:rStyle w:val="DecValTok"/>
        </w:rPr>
        <w:t xml:space="preserve">18084876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18084876</w:t>
      </w:r>
      <w:r>
        <w:rPr>
          <w:rStyle w:val="NormalTok"/>
        </w:rPr>
        <w:t xml:space="preserve">   A   T</w:t>
      </w:r>
      <w:r>
        <w:br/>
      </w:r>
      <w:r>
        <w:br/>
      </w:r>
      <w:r>
        <w:rPr>
          <w:rStyle w:val="NormalTok"/>
        </w:rPr>
        <w:t xml:space="preserve">[</w:t>
      </w:r>
      <w:r>
        <w:rPr>
          <w:rStyle w:val="DecValTok"/>
        </w:rPr>
        <w:t xml:space="preserve">4322</w:t>
      </w:r>
      <w:r>
        <w:rPr>
          <w:rStyle w:val="NormalTok"/>
        </w:rPr>
        <w:t xml:space="preserve"> rows x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columns]</w:t>
      </w:r>
      <w:r>
        <w:rPr>
          <w:rStyle w:val="OperatorTok"/>
        </w:rPr>
        <w:t xml:space="preserve">&gt;</w:t>
      </w:r>
    </w:p>
    <w:bookmarkEnd w:id="24"/>
    <w:bookmarkStart w:id="25" w:name="下载与准备数据库快速检查清单"/>
    <w:p>
      <w:pPr>
        <w:pStyle w:val="Heading3"/>
      </w:pPr>
      <w:r>
        <w:t xml:space="preserve">0.6 ✅ </w:t>
      </w:r>
      <w:r>
        <w:rPr>
          <w:rFonts w:hint="eastAsia"/>
        </w:rPr>
        <w:t xml:space="preserve">下载与准备数据库：快速检查清单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dbNSFP v4.2a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2（主文件</w:t>
            </w:r>
            <w:r>
              <w:t xml:space="preserve"> + </w:t>
            </w:r>
            <w:r>
              <w:rPr>
                <w:rFonts w:hint="eastAsia"/>
              </w:rPr>
              <w:t xml:space="preserve">索引）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提供多个功能预测工具（SIFT、PolyPhen2、MetaSVM等）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ClinVar 20240611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2（主文件</w:t>
            </w:r>
            <w:r>
              <w:t xml:space="preserve"> + </w:t>
            </w:r>
            <w:r>
              <w:rPr>
                <w:rFonts w:hint="eastAsia"/>
              </w:rPr>
              <w:t xml:space="preserve">索引）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致病性注释，用于筛选临床相关变异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refGene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3（注释</w:t>
            </w:r>
            <w:r>
              <w:t xml:space="preserve"> + mRNA + </w:t>
            </w:r>
            <w:r>
              <w:rPr>
                <w:rFonts w:hint="eastAsia"/>
              </w:rPr>
              <w:t xml:space="preserve">版本）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基因结构注释，用于定位变异位置</w:t>
            </w:r>
          </w:p>
        </w:tc>
      </w:tr>
    </w:tbl>
    <w:bookmarkEnd w:id="25"/>
    <w:bookmarkStart w:id="29" w:name="实用建议与注意事项"/>
    <w:p>
      <w:pPr>
        <w:pStyle w:val="Heading3"/>
      </w:pPr>
      <w:r>
        <w:t xml:space="preserve">0.7 🧠 </w:t>
      </w:r>
      <w:r>
        <w:rPr>
          <w:rFonts w:hint="eastAsia"/>
        </w:rPr>
        <w:t xml:space="preserve">实用建议与注意事项</w:t>
      </w:r>
    </w:p>
    <w:bookmarkStart w:id="26" w:name="文件路径与权限"/>
    <w:p>
      <w:pPr>
        <w:pStyle w:val="Heading4"/>
      </w:pPr>
      <w:r>
        <w:t xml:space="preserve">0.7.1 1.</w:t>
      </w:r>
      <w:r>
        <w:t xml:space="preserve"> </w:t>
      </w:r>
      <w:r>
        <w:rPr>
          <w:rFonts w:hint="eastAsia"/>
          <w:b/>
          <w:bCs/>
        </w:rPr>
        <w:t xml:space="preserve">文件路径与权限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确保</w:t>
      </w:r>
      <w:r>
        <w:t xml:space="preserve"> </w:t>
      </w:r>
      <w:r>
        <w:rPr>
          <w:rStyle w:val="VerbatimChar"/>
        </w:rPr>
        <w:t xml:space="preserve">humandb/</w:t>
      </w:r>
      <w:r>
        <w:t xml:space="preserve"> </w:t>
      </w:r>
      <w:r>
        <w:rPr>
          <w:rFonts w:hint="eastAsia"/>
        </w:rPr>
        <w:t xml:space="preserve">目录有写权限，避免</w:t>
      </w:r>
      <w:r>
        <w:t xml:space="preserve"> </w:t>
      </w:r>
      <w:r>
        <w:rPr>
          <w:rStyle w:val="VerbatimChar"/>
        </w:rPr>
        <w:t xml:space="preserve">annotate_variation.pl</w:t>
      </w:r>
      <w:r>
        <w:t xml:space="preserve"> </w:t>
      </w:r>
      <w:r>
        <w:rPr>
          <w:rFonts w:hint="eastAsia"/>
        </w:rPr>
        <w:t xml:space="preserve">下载失败。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下载后使用</w:t>
      </w:r>
      <w:r>
        <w:t xml:space="preserve"> </w:t>
      </w:r>
      <w:r>
        <w:rPr>
          <w:rStyle w:val="VerbatimChar"/>
        </w:rPr>
        <w:t xml:space="preserve">ls -lh</w:t>
      </w:r>
      <w:r>
        <w:t xml:space="preserve"> </w:t>
      </w:r>
      <w:r>
        <w:rPr>
          <w:rFonts w:hint="eastAsia"/>
        </w:rPr>
        <w:t xml:space="preserve">检查文件大小是否完整（如</w:t>
      </w:r>
      <w:r>
        <w:t xml:space="preserve"> dbNSFP </w:t>
      </w:r>
      <w:r>
        <w:rPr>
          <w:rFonts w:hint="eastAsia"/>
        </w:rPr>
        <w:t xml:space="preserve">应约</w:t>
      </w:r>
      <w:r>
        <w:t xml:space="preserve"> </w:t>
      </w:r>
      <w:r>
        <w:rPr>
          <w:rFonts w:hint="eastAsia"/>
        </w:rPr>
        <w:t xml:space="preserve">40GB）。</w:t>
      </w:r>
    </w:p>
    <w:bookmarkEnd w:id="26"/>
    <w:bookmarkStart w:id="27" w:name="解压顺序与命令"/>
    <w:p>
      <w:pPr>
        <w:pStyle w:val="Heading4"/>
      </w:pPr>
      <w:r>
        <w:t xml:space="preserve">0.7.2 2.</w:t>
      </w:r>
      <w:r>
        <w:t xml:space="preserve"> </w:t>
      </w:r>
      <w:r>
        <w:rPr>
          <w:rFonts w:hint="eastAsia"/>
          <w:b/>
          <w:bCs/>
        </w:rPr>
        <w:t xml:space="preserve">解压顺序与命令</w:t>
      </w:r>
    </w:p>
    <w:bookmarkEnd w:id="27"/>
    <w:bookmarkStart w:id="28" w:name="版本匹配"/>
    <w:p>
      <w:pPr>
        <w:pStyle w:val="Heading4"/>
      </w:pPr>
      <w:r>
        <w:t xml:space="preserve">0.7.3 3.</w:t>
      </w:r>
      <w:r>
        <w:t xml:space="preserve"> </w:t>
      </w:r>
      <w:r>
        <w:rPr>
          <w:rFonts w:hint="eastAsia"/>
          <w:b/>
          <w:bCs/>
        </w:rPr>
        <w:t xml:space="preserve">版本匹配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确保你的</w:t>
      </w:r>
      <w:r>
        <w:t xml:space="preserve"> ANNOVAR </w:t>
      </w:r>
      <w:r>
        <w:rPr>
          <w:rFonts w:hint="eastAsia"/>
        </w:rPr>
        <w:t xml:space="preserve">是最新版，支持</w:t>
      </w:r>
      <w:r>
        <w:t xml:space="preserve"> </w:t>
      </w:r>
      <w:r>
        <w:rPr>
          <w:rStyle w:val="VerbatimChar"/>
        </w:rPr>
        <w:t xml:space="preserve">dbnsfp42a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clinvar_20240611</w:t>
      </w:r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可运行</w:t>
      </w:r>
      <w:r>
        <w:t xml:space="preserve"> </w:t>
      </w:r>
      <w:r>
        <w:rPr>
          <w:rStyle w:val="VerbatimChar"/>
        </w:rPr>
        <w:t xml:space="preserve">./annotate_variation.pl -version</w:t>
      </w:r>
      <w:r>
        <w:t xml:space="preserve"> </w:t>
      </w:r>
      <w:r>
        <w:rPr>
          <w:rFonts w:hint="eastAsia"/>
        </w:rPr>
        <w:t xml:space="preserve">检查版本。</w:t>
      </w:r>
    </w:p>
    <w:bookmarkEnd w:id="28"/>
    <w:bookmarkEnd w:id="29"/>
    <w:bookmarkStart w:id="31" w:name="注释"/>
    <w:p>
      <w:pPr>
        <w:pStyle w:val="Heading2"/>
      </w:pPr>
      <w:r>
        <w:t xml:space="preserve">1 </w:t>
      </w:r>
      <w:r>
        <w:rPr>
          <w:rFonts w:hint="eastAsia"/>
        </w:rPr>
        <w:t xml:space="preserve">注释</w:t>
      </w:r>
    </w:p>
    <w:bookmarkStart w:id="30" w:name="annovar-注释命令用于-cbs"/>
    <w:p>
      <w:pPr>
        <w:pStyle w:val="Heading3"/>
      </w:pPr>
      <w:r>
        <w:t xml:space="preserve">1.1 ✅ ANNOVAR </w:t>
      </w:r>
      <w:r>
        <w:rPr>
          <w:rFonts w:hint="eastAsia"/>
        </w:rPr>
        <w:t xml:space="preserve">注释命令（用于</w:t>
      </w:r>
      <w:r>
        <w:t xml:space="preserve"> </w:t>
      </w:r>
      <w:r>
        <w:rPr>
          <w:rFonts w:hint="eastAsia"/>
        </w:rPr>
        <w:t xml:space="preserve">CBS）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/mnt/e/acode/homwwork/data/annovar.latest/annovar/table_annovar.pl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/mnt/e/acode/homwwork/data/gnomAD_ASAH1.avinput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/mnt/e/acode/homwwork/data/annovar.latest/annovar/humandb/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/mnt/e/acode/homwwork/data/gnomAD_ASAH1_anno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-remove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-protocol</w:t>
      </w:r>
      <w:r>
        <w:rPr>
          <w:rStyle w:val="NormalTok"/>
        </w:rPr>
        <w:t xml:space="preserve"> refGene,dbnsfp42a,clinvar_20240611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-operation</w:t>
      </w:r>
      <w:r>
        <w:rPr>
          <w:rStyle w:val="NormalTok"/>
        </w:rPr>
        <w:t xml:space="preserve"> g,f,f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-nastring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-polish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-xref</w:t>
      </w:r>
      <w:r>
        <w:rPr>
          <w:rStyle w:val="NormalTok"/>
        </w:rPr>
        <w:t xml:space="preserve"> /mnt/e/acode/homwwork/data/annovar.latest/annovar/example/gene_fullxref.txt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perl /mnt/e/acode/homwwork/data/annovar.latest/annovar/table_annovar.pl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/mnt/e/acode/homwwork/data/gnomAD_ASAH1.avinput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/mnt/e/acode/homwwork/data/annovar.latest/annovar/humandb/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/mnt/e/acode/homwwork/data/gnomAD_ASAH1_anno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-remove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-protocol</w:t>
      </w:r>
      <w:r>
        <w:rPr>
          <w:rStyle w:val="NormalTok"/>
        </w:rPr>
        <w:t xml:space="preserve"> refGene,dbnsfp42a,clinvar_20240611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-operation</w:t>
      </w:r>
      <w:r>
        <w:rPr>
          <w:rStyle w:val="NormalTok"/>
        </w:rPr>
        <w:t xml:space="preserve"> g,f,f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-nastring</w:t>
      </w:r>
      <w:r>
        <w:rPr>
          <w:rStyle w:val="NormalTok"/>
        </w:rPr>
        <w:t xml:space="preserve"> .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-polish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-xref</w:t>
      </w:r>
      <w:r>
        <w:rPr>
          <w:rStyle w:val="NormalTok"/>
        </w:rPr>
        <w:t xml:space="preserve"> /mnt/e/acode/homwwork/data/annovar.latest/annovar/example/gene_fullxref.txt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operation=g protocol=refGene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with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annotate_variation.pl </w:t>
      </w:r>
      <w:r>
        <w:rPr>
          <w:rStyle w:val="AttributeTok"/>
        </w:rPr>
        <w:t xml:space="preserve">-geneanno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AttributeTok"/>
        </w:rPr>
        <w:t xml:space="preserve">-dbtype</w:t>
      </w:r>
      <w:r>
        <w:rPr>
          <w:rStyle w:val="NormalTok"/>
        </w:rPr>
        <w:t xml:space="preserve"> refGene </w:t>
      </w:r>
      <w:r>
        <w:rPr>
          <w:rStyle w:val="AttributeTok"/>
        </w:rPr>
        <w:t xml:space="preserve">-outfile</w:t>
      </w:r>
      <w:r>
        <w:rPr>
          <w:rStyle w:val="NormalTok"/>
        </w:rPr>
        <w:t xml:space="preserve"> /mnt/e/acode/homwwork/data/gnomAD_ASAH1_anno.refGene </w:t>
      </w:r>
      <w:r>
        <w:rPr>
          <w:rStyle w:val="AttributeTok"/>
        </w:rPr>
        <w:t xml:space="preserve">-exonsort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-nofirstcodondel</w:t>
      </w:r>
      <w:r>
        <w:rPr>
          <w:rStyle w:val="NormalTok"/>
        </w:rPr>
        <w:t xml:space="preserve"> /mnt/e/acode/homwwork/data/gnomAD_ASAH1.avinput /mnt/e/acode/homwwork/data/annovar.latest/annovar/humandb/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Output files are written to /mnt/e/acode/homwwork/data/gnomAD_ASAH1_anno.refGene.variant_function, /mnt/e/acode/homwwork/data/gnomAD_ASAH1_anno.refGene.exonic_variant_function 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Reading gene annotation from /mnt/e/acode/homwwork/data/annovar.latest/annovar/humandb/hg38_refGene.txt ... Done with 88819 transcripts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including</w:t>
      </w:r>
      <w:r>
        <w:rPr>
          <w:rStyle w:val="NormalTok"/>
        </w:rPr>
        <w:t xml:space="preserve"> 21511 without coding sequence annotation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28307</w:t>
      </w:r>
      <w:r>
        <w:rPr>
          <w:rStyle w:val="NormalTok"/>
        </w:rPr>
        <w:t xml:space="preserve"> unique genes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next batch with 4322 unique variants in 4322 input lines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Reading FASTA sequences from /mnt/e/acode/homwwork/data/annovar.latest/annovar/humandb/hg38_refGeneMrna.fa ... Done with 4 sequences</w:t>
      </w:r>
      <w:r>
        <w:br/>
      </w:r>
      <w:r>
        <w:rPr>
          <w:rStyle w:val="ExtensionTok"/>
        </w:rPr>
        <w:t xml:space="preserve">WARNING:</w:t>
      </w:r>
      <w:r>
        <w:rPr>
          <w:rStyle w:val="NormalTok"/>
        </w:rPr>
        <w:t xml:space="preserve"> A total of 606 sequences will be ignored due to lack of correct ORF annotation     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with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coding_change.pl  /mnt/e/acode/homwwork/data/gnomAD_ASAH1_anno.refGene.exonic_variant_function.orig /mnt/e/acode/homwwork/data/annovar.latest/annovar/humandb//hg38_refGene.txt /mnt/e/acode/homwwork/data/annovar.latest/annovar/humandb//hg38_refGeneMrna.fa </w:t>
      </w:r>
      <w:r>
        <w:rPr>
          <w:rStyle w:val="AttributeTok"/>
        </w:rPr>
        <w:t xml:space="preserve">-alltranscript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/mnt/e/acode/homwwork/data/gnomAD_ASAH1_anno.refGene.fa </w:t>
      </w:r>
      <w:r>
        <w:rPr>
          <w:rStyle w:val="AttributeTok"/>
        </w:rPr>
        <w:t xml:space="preserve">-newevf</w:t>
      </w:r>
      <w:r>
        <w:rPr>
          <w:rStyle w:val="NormalTok"/>
        </w:rPr>
        <w:t xml:space="preserve"> /mnt/e/acode/homwwork/data/gnomAD_ASAH1_anno.refGene.exonic_variant_function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operation=f protocol=dbnsfp42a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Finished reading 107 column headers for </w:t>
      </w:r>
      <w:r>
        <w:rPr>
          <w:rStyle w:val="StringTok"/>
        </w:rPr>
        <w:t xml:space="preserve">'-dbtype dbnsfp42a'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annotate_variation.pl </w:t>
      </w:r>
      <w:r>
        <w:rPr>
          <w:rStyle w:val="AttributeTok"/>
        </w:rPr>
        <w:t xml:space="preserve">-filter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-dbtype</w:t>
      </w:r>
      <w:r>
        <w:rPr>
          <w:rStyle w:val="NormalTok"/>
        </w:rPr>
        <w:t xml:space="preserve"> dbnsfp42a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AttributeTok"/>
        </w:rPr>
        <w:t xml:space="preserve">-outfile</w:t>
      </w:r>
      <w:r>
        <w:rPr>
          <w:rStyle w:val="NormalTok"/>
        </w:rPr>
        <w:t xml:space="preserve"> /mnt/e/acode/homwwork/data/gnomAD_ASAH1_anno /mnt/e/acode/homwwork/data/gnomAD_ASAH1.avinput /mnt/e/acode/homwwork/data/annovar.latest/annovar/humandb/ </w:t>
      </w:r>
      <w:r>
        <w:rPr>
          <w:rStyle w:val="AttributeTok"/>
        </w:rPr>
        <w:t xml:space="preserve">-otherinfo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Output file with variants matching filtering criteria is written to /mnt/e/acode/homwwork/data/gnomAD_ASAH1_anno.hg38_dbnsfp42a_dropped, and output file with other variants is written to /mnt/e/acode/homwwork/data/gnomAD_ASAH1_anno.hg38_dbnsfp42a_filtered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next batch with 4322 unique variants in 4322 input lines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Database index loaded. Total number of bins is 556674 and the number of bins to be scanned is 37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Scanning filter database /mnt/e/acode/homwwork/data/annovar.latest/annovar/humandb/hg38_dbnsfp42a.txt...Done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operation=f protocol=clinvar_20240611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Finished reading 5 column headers for </w:t>
      </w:r>
      <w:r>
        <w:rPr>
          <w:rStyle w:val="StringTok"/>
        </w:rPr>
        <w:t xml:space="preserve">'-dbtype clinvar_20240611'</w:t>
      </w:r>
      <w:r>
        <w:br/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Running system command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annotate_variation.pl </w:t>
      </w:r>
      <w:r>
        <w:rPr>
          <w:rStyle w:val="AttributeTok"/>
        </w:rPr>
        <w:t xml:space="preserve">-filter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-dbtype</w:t>
      </w:r>
      <w:r>
        <w:rPr>
          <w:rStyle w:val="NormalTok"/>
        </w:rPr>
        <w:t xml:space="preserve"> clinvar_20240611 </w:t>
      </w:r>
      <w:r>
        <w:rPr>
          <w:rStyle w:val="AttributeTok"/>
        </w:rPr>
        <w:t xml:space="preserve">-buildver</w:t>
      </w:r>
      <w:r>
        <w:rPr>
          <w:rStyle w:val="NormalTok"/>
        </w:rPr>
        <w:t xml:space="preserve"> hg38 </w:t>
      </w:r>
      <w:r>
        <w:rPr>
          <w:rStyle w:val="AttributeTok"/>
        </w:rPr>
        <w:t xml:space="preserve">-outfile</w:t>
      </w:r>
      <w:r>
        <w:rPr>
          <w:rStyle w:val="NormalTok"/>
        </w:rPr>
        <w:t xml:space="preserve"> /mnt/e/acode/homwwork/data/gnomAD_ASAH1_anno /mnt/e/acode/homwwork/data/gnomAD_ASAH1.avinput /mnt/e/acode/homwwork/data/annovar.latest/annovar/humandb/ </w:t>
      </w:r>
      <w:r>
        <w:rPr>
          <w:rStyle w:val="AttributeTok"/>
        </w:rPr>
        <w:t xml:space="preserve">-otherinfo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the </w:t>
      </w:r>
      <w:r>
        <w:rPr>
          <w:rStyle w:val="AttributeTok"/>
        </w:rPr>
        <w:t xml:space="preserve">--dbtype</w:t>
      </w:r>
      <w:r>
        <w:rPr>
          <w:rStyle w:val="NormalTok"/>
        </w:rPr>
        <w:t xml:space="preserve"> clinvar_20240611 is assumed to be in generic ANNOVAR database format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Output file with variants matching filtering criteria is written to /mnt/e/acode/homwwork/data/gnomAD_ASAH1_anno.hg38_clinvar_20240611_dropped, and output file with other variants is written to /mnt/e/acode/homwwork/data/gnomAD_ASAH1_anno.hg38_clinvar_20240611_filtered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Processing next batch with 4322 unique variants in 4322 input lines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Database index loaded. Total number of bins is 171655 and the number of bins to be scanned is 14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Scanning filter database /mnt/e/acode/homwwork/data/annovar.latest/annovar/humandb/hg38_clinvar_20240611.txt...Done</w:t>
      </w:r>
      <w:r>
        <w:br/>
      </w:r>
      <w:r>
        <w:rPr>
          <w:rStyle w:val="ExtensionTok"/>
        </w:rPr>
        <w:t xml:space="preserve">-----------------------------------------------------------------</w:t>
      </w:r>
      <w:r>
        <w:br/>
      </w:r>
      <w:r>
        <w:rPr>
          <w:rStyle w:val="ExtensionTok"/>
        </w:rPr>
        <w:t xml:space="preserve">NOTICE:</w:t>
      </w:r>
      <w:r>
        <w:rPr>
          <w:rStyle w:val="NormalTok"/>
        </w:rPr>
        <w:t xml:space="preserve"> Multianno output file is written to /mnt/e/acode/homwwork/data/gnomAD_ASAH1_anno.hg38_multianno.txt</w:t>
      </w:r>
    </w:p>
    <w:bookmarkEnd w:id="30"/>
    <w:bookmarkEnd w:id="31"/>
    <w:bookmarkStart w:id="37" w:name="结果分析与筛选"/>
    <w:p>
      <w:pPr>
        <w:pStyle w:val="Heading2"/>
      </w:pPr>
      <w:r>
        <w:t xml:space="preserve">2 </w:t>
      </w:r>
      <w:r>
        <w:rPr>
          <w:rFonts w:hint="eastAsia"/>
        </w:rPr>
        <w:t xml:space="preserve">结果分析与筛选</w:t>
      </w:r>
    </w:p>
    <w:p>
      <w:pPr>
        <w:pStyle w:val="FirstParagraph"/>
      </w:pPr>
      <w:r>
        <w:rPr>
          <w:rFonts w:hint="eastAsia"/>
        </w:rPr>
        <w:t xml:space="preserve">列名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gnomAD_ASAH1_anno.hg38_multianno.txt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nl</w:t>
      </w:r>
    </w:p>
    <w:p>
      <w:pPr>
        <w:pStyle w:val="FirstParagraph"/>
      </w:pPr>
      <w:r>
        <w:rPr>
          <w:rFonts w:hint="eastAsia"/>
        </w:rPr>
        <w:t xml:space="preserve">得到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head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gnomAD_ASAH1_anno.hg38_multianno.txt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'\n'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nl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1</w:t>
      </w:r>
      <w:r>
        <w:rPr>
          <w:rStyle w:val="NormalTok"/>
        </w:rPr>
        <w:t xml:space="preserve">  Chr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2</w:t>
      </w:r>
      <w:r>
        <w:rPr>
          <w:rStyle w:val="NormalTok"/>
        </w:rPr>
        <w:t xml:space="preserve">  Start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3</w:t>
      </w:r>
      <w:r>
        <w:rPr>
          <w:rStyle w:val="NormalTok"/>
        </w:rPr>
        <w:t xml:space="preserve">  End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4</w:t>
      </w:r>
      <w:r>
        <w:rPr>
          <w:rStyle w:val="NormalTok"/>
        </w:rPr>
        <w:t xml:space="preserve">  Ref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5</w:t>
      </w:r>
      <w:r>
        <w:rPr>
          <w:rStyle w:val="NormalTok"/>
        </w:rPr>
        <w:t xml:space="preserve">  Alt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6</w:t>
      </w:r>
      <w:r>
        <w:rPr>
          <w:rStyle w:val="NormalTok"/>
        </w:rPr>
        <w:t xml:space="preserve">  Func.refGene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7</w:t>
      </w:r>
      <w:r>
        <w:rPr>
          <w:rStyle w:val="NormalTok"/>
        </w:rPr>
        <w:t xml:space="preserve">  Gene.refGene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8</w:t>
      </w:r>
      <w:r>
        <w:rPr>
          <w:rStyle w:val="NormalTok"/>
        </w:rPr>
        <w:t xml:space="preserve">  GeneDetail.refGene</w:t>
      </w:r>
      <w:r>
        <w:br/>
      </w:r>
      <w:r>
        <w:rPr>
          <w:rStyle w:val="NormalTok"/>
        </w:rPr>
        <w:t xml:space="preserve">     </w:t>
      </w:r>
      <w:r>
        <w:rPr>
          <w:rStyle w:val="ExtensionTok"/>
        </w:rPr>
        <w:t xml:space="preserve">9</w:t>
      </w:r>
      <w:r>
        <w:rPr>
          <w:rStyle w:val="NormalTok"/>
        </w:rPr>
        <w:t xml:space="preserve">  ExonicFunc.refGene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10</w:t>
      </w:r>
      <w:r>
        <w:rPr>
          <w:rStyle w:val="NormalTok"/>
        </w:rPr>
        <w:t xml:space="preserve">  AAChange.refGene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11</w:t>
      </w:r>
      <w:r>
        <w:rPr>
          <w:rStyle w:val="NormalTok"/>
        </w:rPr>
        <w:t xml:space="preserve">  SIFT_score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12</w:t>
      </w:r>
      <w:r>
        <w:rPr>
          <w:rStyle w:val="NormalTok"/>
        </w:rPr>
        <w:t xml:space="preserve">  SIFT_converted_rankscore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13</w:t>
      </w:r>
      <w:r>
        <w:rPr>
          <w:rStyle w:val="NormalTok"/>
        </w:rPr>
        <w:t xml:space="preserve">  SIFT_pred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14</w:t>
      </w:r>
      <w:r>
        <w:rPr>
          <w:rStyle w:val="NormalTok"/>
        </w:rPr>
        <w:t xml:space="preserve">  SIFT4G_score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15</w:t>
      </w:r>
      <w:r>
        <w:rPr>
          <w:rStyle w:val="NormalTok"/>
        </w:rPr>
        <w:t xml:space="preserve">  SIFT4G_converted_rankscore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16</w:t>
      </w:r>
      <w:r>
        <w:rPr>
          <w:rStyle w:val="NormalTok"/>
        </w:rPr>
        <w:t xml:space="preserve">  SIFT4G_pred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17</w:t>
      </w:r>
      <w:r>
        <w:rPr>
          <w:rStyle w:val="NormalTok"/>
        </w:rPr>
        <w:t xml:space="preserve">  Polyphen2_HDIV_score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18</w:t>
      </w:r>
      <w:r>
        <w:rPr>
          <w:rStyle w:val="NormalTok"/>
        </w:rPr>
        <w:t xml:space="preserve">  Polyphen2_HDIV_rankscore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19</w:t>
      </w:r>
      <w:r>
        <w:rPr>
          <w:rStyle w:val="NormalTok"/>
        </w:rPr>
        <w:t xml:space="preserve">  Polyphen2_HDIV_pred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20</w:t>
      </w:r>
      <w:r>
        <w:rPr>
          <w:rStyle w:val="NormalTok"/>
        </w:rPr>
        <w:t xml:space="preserve">  Polyphen2_HVAR_score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21</w:t>
      </w:r>
      <w:r>
        <w:rPr>
          <w:rStyle w:val="NormalTok"/>
        </w:rPr>
        <w:t xml:space="preserve">  Polyphen2_HVAR_rankscore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22</w:t>
      </w:r>
      <w:r>
        <w:rPr>
          <w:rStyle w:val="NormalTok"/>
        </w:rPr>
        <w:t xml:space="preserve">  Polyphen2_HVAR_pred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23</w:t>
      </w:r>
      <w:r>
        <w:rPr>
          <w:rStyle w:val="NormalTok"/>
        </w:rPr>
        <w:t xml:space="preserve">  LRT_score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24</w:t>
      </w:r>
      <w:r>
        <w:rPr>
          <w:rStyle w:val="NormalTok"/>
        </w:rPr>
        <w:t xml:space="preserve">  LRT_converted_rankscore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25</w:t>
      </w:r>
      <w:r>
        <w:rPr>
          <w:rStyle w:val="NormalTok"/>
        </w:rPr>
        <w:t xml:space="preserve">  LRT_pred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26</w:t>
      </w:r>
      <w:r>
        <w:rPr>
          <w:rStyle w:val="NormalTok"/>
        </w:rPr>
        <w:t xml:space="preserve">  MutationTaster_score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27</w:t>
      </w:r>
      <w:r>
        <w:rPr>
          <w:rStyle w:val="NormalTok"/>
        </w:rPr>
        <w:t xml:space="preserve">  MutationTaster_converted_rankscore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28</w:t>
      </w:r>
      <w:r>
        <w:rPr>
          <w:rStyle w:val="NormalTok"/>
        </w:rPr>
        <w:t xml:space="preserve">  MutationTaster_pred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29</w:t>
      </w:r>
      <w:r>
        <w:rPr>
          <w:rStyle w:val="NormalTok"/>
        </w:rPr>
        <w:t xml:space="preserve">  MutationAssessor_score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30</w:t>
      </w:r>
      <w:r>
        <w:rPr>
          <w:rStyle w:val="NormalTok"/>
        </w:rPr>
        <w:t xml:space="preserve">  MutationAssessor_rankscore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31</w:t>
      </w:r>
      <w:r>
        <w:rPr>
          <w:rStyle w:val="NormalTok"/>
        </w:rPr>
        <w:t xml:space="preserve">  MutationAssessor_pred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32</w:t>
      </w:r>
      <w:r>
        <w:rPr>
          <w:rStyle w:val="NormalTok"/>
        </w:rPr>
        <w:t xml:space="preserve">  FATHMM_score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33</w:t>
      </w:r>
      <w:r>
        <w:rPr>
          <w:rStyle w:val="NormalTok"/>
        </w:rPr>
        <w:t xml:space="preserve">  FATHMM_converted_rankscore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34</w:t>
      </w:r>
      <w:r>
        <w:rPr>
          <w:rStyle w:val="NormalTok"/>
        </w:rPr>
        <w:t xml:space="preserve">  FATHMM_pred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35</w:t>
      </w:r>
      <w:r>
        <w:rPr>
          <w:rStyle w:val="NormalTok"/>
        </w:rPr>
        <w:t xml:space="preserve">  PROVEAN_score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36</w:t>
      </w:r>
      <w:r>
        <w:rPr>
          <w:rStyle w:val="NormalTok"/>
        </w:rPr>
        <w:t xml:space="preserve">  PROVEAN_converted_rankscore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37</w:t>
      </w:r>
      <w:r>
        <w:rPr>
          <w:rStyle w:val="NormalTok"/>
        </w:rPr>
        <w:t xml:space="preserve">  PROVEAN_pred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38</w:t>
      </w:r>
      <w:r>
        <w:rPr>
          <w:rStyle w:val="NormalTok"/>
        </w:rPr>
        <w:t xml:space="preserve">  VEST4_score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39</w:t>
      </w:r>
      <w:r>
        <w:rPr>
          <w:rStyle w:val="NormalTok"/>
        </w:rPr>
        <w:t xml:space="preserve">  VEST4_rankscore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40</w:t>
      </w:r>
      <w:r>
        <w:rPr>
          <w:rStyle w:val="NormalTok"/>
        </w:rPr>
        <w:t xml:space="preserve">  MetaSVM_score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41</w:t>
      </w:r>
      <w:r>
        <w:rPr>
          <w:rStyle w:val="NormalTok"/>
        </w:rPr>
        <w:t xml:space="preserve">  MetaSVM_rankscore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42</w:t>
      </w:r>
      <w:r>
        <w:rPr>
          <w:rStyle w:val="NormalTok"/>
        </w:rPr>
        <w:t xml:space="preserve">  MetaSVM_pred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43</w:t>
      </w:r>
      <w:r>
        <w:rPr>
          <w:rStyle w:val="NormalTok"/>
        </w:rPr>
        <w:t xml:space="preserve">  MetaLR_score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44</w:t>
      </w:r>
      <w:r>
        <w:rPr>
          <w:rStyle w:val="NormalTok"/>
        </w:rPr>
        <w:t xml:space="preserve">  MetaLR_rankscore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45</w:t>
      </w:r>
      <w:r>
        <w:rPr>
          <w:rStyle w:val="NormalTok"/>
        </w:rPr>
        <w:t xml:space="preserve">  MetaLR_pred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46</w:t>
      </w:r>
      <w:r>
        <w:rPr>
          <w:rStyle w:val="NormalTok"/>
        </w:rPr>
        <w:t xml:space="preserve">  MetaRNN_score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47</w:t>
      </w:r>
      <w:r>
        <w:rPr>
          <w:rStyle w:val="NormalTok"/>
        </w:rPr>
        <w:t xml:space="preserve">  MetaRNN_rankscore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48</w:t>
      </w:r>
      <w:r>
        <w:rPr>
          <w:rStyle w:val="NormalTok"/>
        </w:rPr>
        <w:t xml:space="preserve">  MetaRNN_pred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49</w:t>
      </w:r>
      <w:r>
        <w:rPr>
          <w:rStyle w:val="NormalTok"/>
        </w:rPr>
        <w:t xml:space="preserve">  M-CAP_score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50</w:t>
      </w:r>
      <w:r>
        <w:rPr>
          <w:rStyle w:val="NormalTok"/>
        </w:rPr>
        <w:t xml:space="preserve">  M-CAP_rankscore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51</w:t>
      </w:r>
      <w:r>
        <w:rPr>
          <w:rStyle w:val="NormalTok"/>
        </w:rPr>
        <w:t xml:space="preserve">  M-CAP_pred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52</w:t>
      </w:r>
      <w:r>
        <w:rPr>
          <w:rStyle w:val="NormalTok"/>
        </w:rPr>
        <w:t xml:space="preserve">  REVEL_score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53</w:t>
      </w:r>
      <w:r>
        <w:rPr>
          <w:rStyle w:val="NormalTok"/>
        </w:rPr>
        <w:t xml:space="preserve">  REVEL_rankscore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54</w:t>
      </w:r>
      <w:r>
        <w:rPr>
          <w:rStyle w:val="NormalTok"/>
        </w:rPr>
        <w:t xml:space="preserve">  MutPred_score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55</w:t>
      </w:r>
      <w:r>
        <w:rPr>
          <w:rStyle w:val="NormalTok"/>
        </w:rPr>
        <w:t xml:space="preserve">  MutPred_rankscore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56</w:t>
      </w:r>
      <w:r>
        <w:rPr>
          <w:rStyle w:val="NormalTok"/>
        </w:rPr>
        <w:t xml:space="preserve">  MVP_score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57</w:t>
      </w:r>
      <w:r>
        <w:rPr>
          <w:rStyle w:val="NormalTok"/>
        </w:rPr>
        <w:t xml:space="preserve">  MVP_rankscore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58</w:t>
      </w:r>
      <w:r>
        <w:rPr>
          <w:rStyle w:val="NormalTok"/>
        </w:rPr>
        <w:t xml:space="preserve">  MPC_score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59</w:t>
      </w:r>
      <w:r>
        <w:rPr>
          <w:rStyle w:val="NormalTok"/>
        </w:rPr>
        <w:t xml:space="preserve">  MPC_rankscore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60</w:t>
      </w:r>
      <w:r>
        <w:rPr>
          <w:rStyle w:val="NormalTok"/>
        </w:rPr>
        <w:t xml:space="preserve">  PrimateAI_score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61</w:t>
      </w:r>
      <w:r>
        <w:rPr>
          <w:rStyle w:val="NormalTok"/>
        </w:rPr>
        <w:t xml:space="preserve">  PrimateAI_rankscore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62</w:t>
      </w:r>
      <w:r>
        <w:rPr>
          <w:rStyle w:val="NormalTok"/>
        </w:rPr>
        <w:t xml:space="preserve">  PrimateAI_pred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63</w:t>
      </w:r>
      <w:r>
        <w:rPr>
          <w:rStyle w:val="NormalTok"/>
        </w:rPr>
        <w:t xml:space="preserve">  DEOGEN2_score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64</w:t>
      </w:r>
      <w:r>
        <w:rPr>
          <w:rStyle w:val="NormalTok"/>
        </w:rPr>
        <w:t xml:space="preserve">  DEOGEN2_rankscore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65</w:t>
      </w:r>
      <w:r>
        <w:rPr>
          <w:rStyle w:val="NormalTok"/>
        </w:rPr>
        <w:t xml:space="preserve">  DEOGEN2_pred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66</w:t>
      </w:r>
      <w:r>
        <w:rPr>
          <w:rStyle w:val="NormalTok"/>
        </w:rPr>
        <w:t xml:space="preserve">  BayesDel_addAF_score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67</w:t>
      </w:r>
      <w:r>
        <w:rPr>
          <w:rStyle w:val="NormalTok"/>
        </w:rPr>
        <w:t xml:space="preserve">  BayesDel_addAF_rankscore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68</w:t>
      </w:r>
      <w:r>
        <w:rPr>
          <w:rStyle w:val="NormalTok"/>
        </w:rPr>
        <w:t xml:space="preserve">  BayesDel_addAF_pred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69</w:t>
      </w:r>
      <w:r>
        <w:rPr>
          <w:rStyle w:val="NormalTok"/>
        </w:rPr>
        <w:t xml:space="preserve">  BayesDel_noAF_score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70</w:t>
      </w:r>
      <w:r>
        <w:rPr>
          <w:rStyle w:val="NormalTok"/>
        </w:rPr>
        <w:t xml:space="preserve">  BayesDel_noAF_rankscore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71</w:t>
      </w:r>
      <w:r>
        <w:rPr>
          <w:rStyle w:val="NormalTok"/>
        </w:rPr>
        <w:t xml:space="preserve">  BayesDel_noAF_pred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72</w:t>
      </w:r>
      <w:r>
        <w:rPr>
          <w:rStyle w:val="NormalTok"/>
        </w:rPr>
        <w:t xml:space="preserve">  ClinPred_score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73</w:t>
      </w:r>
      <w:r>
        <w:rPr>
          <w:rStyle w:val="NormalTok"/>
        </w:rPr>
        <w:t xml:space="preserve">  ClinPred_rankscore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74</w:t>
      </w:r>
      <w:r>
        <w:rPr>
          <w:rStyle w:val="NormalTok"/>
        </w:rPr>
        <w:t xml:space="preserve">  ClinPred_pred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75</w:t>
      </w:r>
      <w:r>
        <w:rPr>
          <w:rStyle w:val="NormalTok"/>
        </w:rPr>
        <w:t xml:space="preserve">  LIST-S2_score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76</w:t>
      </w:r>
      <w:r>
        <w:rPr>
          <w:rStyle w:val="NormalTok"/>
        </w:rPr>
        <w:t xml:space="preserve">  LIST-S2_rankscore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77</w:t>
      </w:r>
      <w:r>
        <w:rPr>
          <w:rStyle w:val="NormalTok"/>
        </w:rPr>
        <w:t xml:space="preserve">  LIST-S2_pred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78</w:t>
      </w:r>
      <w:r>
        <w:rPr>
          <w:rStyle w:val="NormalTok"/>
        </w:rPr>
        <w:t xml:space="preserve">  Aloft_pred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79</w:t>
      </w:r>
      <w:r>
        <w:rPr>
          <w:rStyle w:val="NormalTok"/>
        </w:rPr>
        <w:t xml:space="preserve">  Aloft_Confidence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80</w:t>
      </w:r>
      <w:r>
        <w:rPr>
          <w:rStyle w:val="NormalTok"/>
        </w:rPr>
        <w:t xml:space="preserve">  CADD_raw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81</w:t>
      </w:r>
      <w:r>
        <w:rPr>
          <w:rStyle w:val="NormalTok"/>
        </w:rPr>
        <w:t xml:space="preserve">  CADD_raw_rankscore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82</w:t>
      </w:r>
      <w:r>
        <w:rPr>
          <w:rStyle w:val="NormalTok"/>
        </w:rPr>
        <w:t xml:space="preserve">  CADD_phred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83</w:t>
      </w:r>
      <w:r>
        <w:rPr>
          <w:rStyle w:val="NormalTok"/>
        </w:rPr>
        <w:t xml:space="preserve">  DANN_score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84</w:t>
      </w:r>
      <w:r>
        <w:rPr>
          <w:rStyle w:val="NormalTok"/>
        </w:rPr>
        <w:t xml:space="preserve">  DANN_rankscore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85</w:t>
      </w:r>
      <w:r>
        <w:rPr>
          <w:rStyle w:val="NormalTok"/>
        </w:rPr>
        <w:t xml:space="preserve">  fathmm-MKL_coding_score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86</w:t>
      </w:r>
      <w:r>
        <w:rPr>
          <w:rStyle w:val="NormalTok"/>
        </w:rPr>
        <w:t xml:space="preserve">  fathmm-MKL_coding_rankscore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87</w:t>
      </w:r>
      <w:r>
        <w:rPr>
          <w:rStyle w:val="NormalTok"/>
        </w:rPr>
        <w:t xml:space="preserve">  fathmm-MKL_coding_pred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88</w:t>
      </w:r>
      <w:r>
        <w:rPr>
          <w:rStyle w:val="NormalTok"/>
        </w:rPr>
        <w:t xml:space="preserve">  fathmm-XF_coding_score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89</w:t>
      </w:r>
      <w:r>
        <w:rPr>
          <w:rStyle w:val="NormalTok"/>
        </w:rPr>
        <w:t xml:space="preserve">  fathmm-XF_coding_rankscore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90</w:t>
      </w:r>
      <w:r>
        <w:rPr>
          <w:rStyle w:val="NormalTok"/>
        </w:rPr>
        <w:t xml:space="preserve">  fathmm-XF_coding_pred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91</w:t>
      </w:r>
      <w:r>
        <w:rPr>
          <w:rStyle w:val="NormalTok"/>
        </w:rPr>
        <w:t xml:space="preserve">  Eigen-raw_coding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92</w:t>
      </w:r>
      <w:r>
        <w:rPr>
          <w:rStyle w:val="NormalTok"/>
        </w:rPr>
        <w:t xml:space="preserve">  Eigen-raw_coding_rankscore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93</w:t>
      </w:r>
      <w:r>
        <w:rPr>
          <w:rStyle w:val="NormalTok"/>
        </w:rPr>
        <w:t xml:space="preserve">  Eigen-PC-raw_coding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94</w:t>
      </w:r>
      <w:r>
        <w:rPr>
          <w:rStyle w:val="NormalTok"/>
        </w:rPr>
        <w:t xml:space="preserve">  Eigen-PC-raw_coding_rankscore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95</w:t>
      </w:r>
      <w:r>
        <w:rPr>
          <w:rStyle w:val="NormalTok"/>
        </w:rPr>
        <w:t xml:space="preserve">  GenoCanyon_score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96</w:t>
      </w:r>
      <w:r>
        <w:rPr>
          <w:rStyle w:val="NormalTok"/>
        </w:rPr>
        <w:t xml:space="preserve">  GenoCanyon_rankscore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97</w:t>
      </w:r>
      <w:r>
        <w:rPr>
          <w:rStyle w:val="NormalTok"/>
        </w:rPr>
        <w:t xml:space="preserve">  integrated_fitCons_score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98</w:t>
      </w:r>
      <w:r>
        <w:rPr>
          <w:rStyle w:val="NormalTok"/>
        </w:rPr>
        <w:t xml:space="preserve">  integrated_fitCons_rankscore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99</w:t>
      </w:r>
      <w:r>
        <w:rPr>
          <w:rStyle w:val="NormalTok"/>
        </w:rPr>
        <w:t xml:space="preserve">  integrated_confidence_value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100</w:t>
      </w:r>
      <w:r>
        <w:rPr>
          <w:rStyle w:val="NormalTok"/>
        </w:rPr>
        <w:t xml:space="preserve">  LINSIGHT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101</w:t>
      </w:r>
      <w:r>
        <w:rPr>
          <w:rStyle w:val="NormalTok"/>
        </w:rPr>
        <w:t xml:space="preserve">  LINSIGHT_rankscore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102</w:t>
      </w:r>
      <w:r>
        <w:rPr>
          <w:rStyle w:val="NormalTok"/>
        </w:rPr>
        <w:t xml:space="preserve">  GERP++_NR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103</w:t>
      </w:r>
      <w:r>
        <w:rPr>
          <w:rStyle w:val="NormalTok"/>
        </w:rPr>
        <w:t xml:space="preserve">  GERP++_RS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104</w:t>
      </w:r>
      <w:r>
        <w:rPr>
          <w:rStyle w:val="NormalTok"/>
        </w:rPr>
        <w:t xml:space="preserve">  GERP++_RS_rankscore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105</w:t>
      </w:r>
      <w:r>
        <w:rPr>
          <w:rStyle w:val="NormalTok"/>
        </w:rPr>
        <w:t xml:space="preserve">  phyloP100way_vertebrate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106</w:t>
      </w:r>
      <w:r>
        <w:rPr>
          <w:rStyle w:val="NormalTok"/>
        </w:rPr>
        <w:t xml:space="preserve">  phyloP100way_vertebrate_rankscore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107</w:t>
      </w:r>
      <w:r>
        <w:rPr>
          <w:rStyle w:val="NormalTok"/>
        </w:rPr>
        <w:t xml:space="preserve">  phyloP30way_mammalian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108</w:t>
      </w:r>
      <w:r>
        <w:rPr>
          <w:rStyle w:val="NormalTok"/>
        </w:rPr>
        <w:t xml:space="preserve">  phyloP30way_mammalian_rankscore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109</w:t>
      </w:r>
      <w:r>
        <w:rPr>
          <w:rStyle w:val="NormalTok"/>
        </w:rPr>
        <w:t xml:space="preserve">  phastCons100way_vertebrate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110</w:t>
      </w:r>
      <w:r>
        <w:rPr>
          <w:rStyle w:val="NormalTok"/>
        </w:rPr>
        <w:t xml:space="preserve">  phastCons100way_vertebrate_rankscore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111</w:t>
      </w:r>
      <w:r>
        <w:rPr>
          <w:rStyle w:val="NormalTok"/>
        </w:rPr>
        <w:t xml:space="preserve">  phastCons30way_mammalian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112</w:t>
      </w:r>
      <w:r>
        <w:rPr>
          <w:rStyle w:val="NormalTok"/>
        </w:rPr>
        <w:t xml:space="preserve">  phastCons30way_mammalian_rankscore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113</w:t>
      </w:r>
      <w:r>
        <w:rPr>
          <w:rStyle w:val="NormalTok"/>
        </w:rPr>
        <w:t xml:space="preserve">  SiPhy_29way_logOdds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114</w:t>
      </w:r>
      <w:r>
        <w:rPr>
          <w:rStyle w:val="NormalTok"/>
        </w:rPr>
        <w:t xml:space="preserve">  SiPhy_29way_logOdds_rankscore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115</w:t>
      </w:r>
      <w:r>
        <w:rPr>
          <w:rStyle w:val="NormalTok"/>
        </w:rPr>
        <w:t xml:space="preserve">  Interpro_domain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116</w:t>
      </w:r>
      <w:r>
        <w:rPr>
          <w:rStyle w:val="NormalTok"/>
        </w:rPr>
        <w:t xml:space="preserve">  GTEx_V8_gene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117</w:t>
      </w:r>
      <w:r>
        <w:rPr>
          <w:rStyle w:val="NormalTok"/>
        </w:rPr>
        <w:t xml:space="preserve">  GTEx_V8_tissue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118</w:t>
      </w:r>
      <w:r>
        <w:rPr>
          <w:rStyle w:val="NormalTok"/>
        </w:rPr>
        <w:t xml:space="preserve">  CLNALLELEID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119</w:t>
      </w:r>
      <w:r>
        <w:rPr>
          <w:rStyle w:val="NormalTok"/>
        </w:rPr>
        <w:t xml:space="preserve">  CLNDN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120</w:t>
      </w:r>
      <w:r>
        <w:rPr>
          <w:rStyle w:val="NormalTok"/>
        </w:rPr>
        <w:t xml:space="preserve">  CLNDISDB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121</w:t>
      </w:r>
      <w:r>
        <w:rPr>
          <w:rStyle w:val="NormalTok"/>
        </w:rPr>
        <w:t xml:space="preserve">  CLNREVSTAT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122</w:t>
      </w:r>
      <w:r>
        <w:rPr>
          <w:rStyle w:val="NormalTok"/>
        </w:rPr>
        <w:t xml:space="preserve">  CLNSIG</w:t>
      </w:r>
    </w:p>
    <w:bookmarkStart w:id="32" w:name="lof-变异类型详解字段exonicfunc.refgene"/>
    <w:p>
      <w:pPr>
        <w:pStyle w:val="Heading3"/>
      </w:pPr>
      <w:r>
        <w:t xml:space="preserve">2.1 🧬 LoF </w:t>
      </w:r>
      <w:r>
        <w:rPr>
          <w:rFonts w:hint="eastAsia"/>
        </w:rPr>
        <w:t xml:space="preserve">变异类型详解（字段：</w:t>
      </w:r>
      <w:r>
        <w:rPr>
          <w:rStyle w:val="VerbatimChar"/>
        </w:rPr>
        <w:t xml:space="preserve">ExonicFunc.refGene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stopgain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在编码区引入一个</w:t>
            </w:r>
            <w:r>
              <w:rPr>
                <w:rFonts w:hint="eastAsia"/>
                <w:b/>
                <w:bCs/>
              </w:rPr>
              <w:t xml:space="preserve">提前终止密码子</w:t>
            </w:r>
            <w:r>
              <w:rPr>
                <w:rFonts w:hint="eastAsia"/>
              </w:rPr>
              <w:t xml:space="preserve">（如</w:t>
            </w:r>
            <w:r>
              <w:t xml:space="preserve"> </w:t>
            </w:r>
            <w:r>
              <w:rPr>
                <w:rFonts w:hint="eastAsia"/>
              </w:rPr>
              <w:t xml:space="preserve">UAG、UAA、UGA），使翻译在中途停止，导致蛋白质</w:t>
            </w:r>
            <w:r>
              <w:rPr>
                <w:rFonts w:hint="eastAsia"/>
                <w:b/>
                <w:bCs/>
              </w:rPr>
              <w:t xml:space="preserve">截短</w:t>
            </w:r>
            <w:r>
              <w:rPr>
                <w:rFonts w:hint="eastAsia"/>
              </w:rPr>
              <w:t xml:space="preserve">。这种截短可能使蛋白失去关键结构域或功能位点，常见于致病突变。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frameshift_deletion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删除的碱基数不是</w:t>
            </w:r>
            <w:r>
              <w:t xml:space="preserve"> 3 </w:t>
            </w:r>
            <w:r>
              <w:rPr>
                <w:rFonts w:hint="eastAsia"/>
              </w:rPr>
              <w:t xml:space="preserve">的倍数，导致</w:t>
            </w:r>
            <w:r>
              <w:rPr>
                <w:rFonts w:hint="eastAsia"/>
                <w:b/>
                <w:bCs/>
              </w:rPr>
              <w:t xml:space="preserve">阅读框移位</w:t>
            </w:r>
            <w:r>
              <w:rPr>
                <w:rFonts w:hint="eastAsia"/>
              </w:rPr>
              <w:t xml:space="preserve">。移位后的密码子序列完全改变，通常会引入提前终止密码子，生成异常蛋白或触发</w:t>
            </w:r>
            <w:r>
              <w:rPr>
                <w:rFonts w:hint="eastAsia"/>
                <w:b/>
                <w:bCs/>
              </w:rPr>
              <w:t xml:space="preserve">NMD（无义介导的</w:t>
            </w:r>
            <w:r>
              <w:rPr>
                <w:b/>
                <w:bCs/>
              </w:rPr>
              <w:t xml:space="preserve"> mRNA </w:t>
            </w:r>
            <w:r>
              <w:rPr>
                <w:rFonts w:hint="eastAsia"/>
                <w:b/>
                <w:bCs/>
              </w:rPr>
              <w:t xml:space="preserve">降解）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frameshift_insertion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插入的碱基数不是</w:t>
            </w:r>
            <w:r>
              <w:t xml:space="preserve"> 3 </w:t>
            </w:r>
            <w:r>
              <w:rPr>
                <w:rFonts w:hint="eastAsia"/>
              </w:rPr>
              <w:t xml:space="preserve">的倍数，同样导致</w:t>
            </w:r>
            <w:r>
              <w:rPr>
                <w:rFonts w:hint="eastAsia"/>
                <w:b/>
                <w:bCs/>
              </w:rPr>
              <w:t xml:space="preserve">阅读框改变</w:t>
            </w:r>
            <w:r>
              <w:rPr>
                <w:rFonts w:hint="eastAsia"/>
              </w:rPr>
              <w:t xml:space="preserve">。后续氨基酸序列被重写，功能丧失风险极高。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splicing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  <w:r>
              <w:rPr>
                <w:rFonts w:hint="eastAsia"/>
                <w:b/>
                <w:bCs/>
              </w:rPr>
              <w:t xml:space="preserve">剪接位点</w:t>
            </w:r>
            <w:r>
              <w:rPr>
                <w:rFonts w:hint="eastAsia"/>
              </w:rPr>
              <w:t xml:space="preserve">（如</w:t>
            </w:r>
            <w:r>
              <w:t xml:space="preserve"> GT-AG </w:t>
            </w:r>
            <w:r>
              <w:rPr>
                <w:rFonts w:hint="eastAsia"/>
              </w:rPr>
              <w:t xml:space="preserve">边界），可能导致外显子跳过、错配或内含子保留。结果可能是</w:t>
            </w:r>
            <w:r>
              <w:rPr>
                <w:rFonts w:hint="eastAsia"/>
                <w:b/>
                <w:bCs/>
              </w:rPr>
              <w:t xml:space="preserve">蛋白结构异常</w:t>
            </w:r>
            <w:r>
              <w:rPr>
                <w:rFonts w:hint="eastAsia"/>
              </w:rPr>
              <w:t xml:space="preserve">或功能域缺失，尤其当剪接错误影响关键区域时。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stoploss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删除原本的</w:t>
            </w:r>
            <w:r>
              <w:rPr>
                <w:rFonts w:hint="eastAsia"/>
                <w:b/>
                <w:bCs/>
              </w:rPr>
              <w:t xml:space="preserve">终止密码子</w:t>
            </w:r>
            <w:r>
              <w:rPr>
                <w:rFonts w:hint="eastAsia"/>
              </w:rPr>
              <w:t xml:space="preserve">，使翻译继续进行，导致蛋白</w:t>
            </w:r>
            <w:r>
              <w:rPr>
                <w:rFonts w:hint="eastAsia"/>
                <w:b/>
                <w:bCs/>
              </w:rPr>
              <w:t xml:space="preserve">延长</w:t>
            </w:r>
            <w:r>
              <w:rPr>
                <w:rFonts w:hint="eastAsia"/>
              </w:rPr>
              <w:t xml:space="preserve">。延长部分可能干扰蛋白折叠、定位或功能，甚至引入毒性序列。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startloss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删除或突变起始密码子（通常是</w:t>
            </w:r>
            <w:r>
              <w:t xml:space="preserve"> </w:t>
            </w:r>
            <w:r>
              <w:rPr>
                <w:rFonts w:hint="eastAsia"/>
              </w:rPr>
              <w:t xml:space="preserve">ATG），可能阻止翻译启动。若没有替代起始位点，蛋白将</w:t>
            </w:r>
            <w:r>
              <w:rPr>
                <w:rFonts w:hint="eastAsia"/>
                <w:b/>
                <w:bCs/>
              </w:rPr>
              <w:t xml:space="preserve">无法表达</w:t>
            </w:r>
            <w:r>
              <w:rPr>
                <w:rFonts w:hint="eastAsia"/>
              </w:rPr>
              <w:t xml:space="preserve">，直接导致功能缺失。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awk </w:t>
      </w:r>
      <w:r>
        <w:rPr>
          <w:rStyle w:val="AttributeTok"/>
        </w:rPr>
        <w:t xml:space="preserve">-F</w:t>
      </w:r>
      <w:r>
        <w:rPr>
          <w:rStyle w:val="StringTok"/>
        </w:rPr>
        <w:t xml:space="preserve">'\t'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'$9 ~ /stopgain|frameshift_deletion|frameshift_insertion|splicing|stoploss|startloss/'</w:t>
      </w:r>
      <w:r>
        <w:rPr>
          <w:rStyle w:val="NormalTok"/>
        </w:rPr>
        <w:t xml:space="preserve"> gnomAD_ASAH1_anno.hg38_multianno.txt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ASAH</w:t>
      </w:r>
      <w:r>
        <w:br/>
      </w:r>
      <w:r>
        <w:rPr>
          <w:rStyle w:val="ExtensionTok"/>
        </w:rPr>
        <w:t xml:space="preserve">1_LOF.txt</w:t>
      </w:r>
      <w:r>
        <w:br/>
      </w: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head ASAH1_LOF.txt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18057526        18057534        ACGTGTGCT       A       exonic  ASAH1   .       stoploss    ASAH1:NM_001127505:exon14:c.1170_1178delinsT:p.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390delinsCLAYRMRPLRHEDTISM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,ASAH1:NM_001363743:exon14:c.993_1001delinsT:p.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331delinsCLAYRMRPLRHEDTISM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,ASAH1:NM_004315:exon14:c.1236_1244delinsT:p.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412delinsCLAYRMRPLRHEDTISM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,ASAH1:NM_177924:exon14:c.1188_1196delinsT:p.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396delinsCLAYRMRPLRHEDTISM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..       .       .       .       .       .       .       .       .       .       .       .   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18057537        18057537        C       T       exonic  ASAH1   .       stopgain   ASAH1:NM_001127505:exon14:c.G1167A:p.W389X,ASAH1:NM_001363743:exon14:c.G990A:p.W330X,ASAH1:NM_004315:exon14:c.G1233A:p.W411X,ASAH1:NM_177924:exon14:c.G1185A:p.W395X .       .       .  ..       .       .       .       .       .       .       .       0.000   0.843   D       0.988       0.444   D       .       .       .       .       .       .       .       .       .  0.672    0.680   .       .       .       .       .       .       .       .       .       .  ..       .       .       .       .       .       .       .       .       .       .       .  ..       .       0.620   0.983   D       0.653   0.983   D       .       .       .       .  ..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9.399</w:t>
      </w:r>
      <w:r>
        <w:rPr>
          <w:rStyle w:val="NormalTok"/>
        </w:rPr>
        <w:t xml:space="preserve">   0.998       49      0.994   0.648   0.995   0.968   D       0.182   0.310   N       0.925   0.929       0.801   0.898   1.000   0.748   0.706   0.612   0       .       .       5.42    5.420.787   7.292   0.781   1.026   0.459   1.000   0.716   0.423   0.260   19.194  0.937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       .       .       .       .       .       .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18057570        18057570        G       C       exonic  ASAH1   .       stopgain   ASAH1:NM_001127505:exon14:c.C1134G:p.Y378X,ASAH1:NM_001363743:exon14:c.C957G:p.Y319X,ASAH1:NM_004315:exon14:c.C1200G:p.Y400X,ASAH1:NM_177924:exon14:c.C1152G:p.Y384X .       .       .  ..       .       .       .       .       .       .       .       0.000   0.477   D       1  0.810    D       .       .       .       .       .       .       .       .       .       0.755       0.754   .       .       .       .       .       .       .       .       .       .  ..       .       .       .       .       .       .       .       .       .       .       .  ..       .       0.595   0.975   D       0.617   0.975   D       .       .       .       .  ..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8.770</w:t>
      </w:r>
      <w:r>
        <w:rPr>
          <w:rStyle w:val="NormalTok"/>
        </w:rPr>
        <w:t xml:space="preserve">   0.996       45      0.997   0.818   0.962   0.679   D       0.254   0.373   N       0.583   0.721       0.412   0.623   0.212   0.183   0.706   0.612   0       .       .       5.53    4.650.576   1.385   0.340   1.176   0.789   1.000   0.716   0.142   0.207   14.226  0.654   Choloylglycine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       .       .       .       .       .       .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18057612        18057612        G       C       exonic  ASAH1   .       stopgain   ASAH1:NM_001127505:exon14:c.C1092G:p.Y364X,ASAH1:NM_001363743:exon14:c.C915G:p.Y305X,ASAH1:NM_004315:exon14:c.C1158G:p.Y386X,ASAH1:NM_177924:exon14:c.C1110G:p.Y370X .       .       .  ..       .       .       .       .       .       .       .       0.031   0.252   N       1  0.810    D       .       .       .       .       .       .       .       .       .       0.764       0.762   .       .       .       .       .       .       .       .       .       .  ..       .       .       .       .       .       .       .       .       .       .       .  ..       .       0.625   0.994   D       0.66    0.994   D       .       .       .       .  ..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8.165</w:t>
      </w:r>
      <w:r>
        <w:rPr>
          <w:rStyle w:val="NormalTok"/>
        </w:rPr>
        <w:t xml:space="preserve">   0.990       41      0.996   0.734   0.959   0.667   D       0.178   0.306   N       0.537   0.693       0.351   0.586   0.040   0.144   0.706   0.612   0       .       .       5.54    3.750.422   2.594   0.459   0.227   0.253   1.000   0.716   0.856   0.355   5.148   0.143   Choloylglycine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       .       .       .       .       .       .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18059346        18059346        G       A       exonic  ASAH1   .       stopgain   ASAH1:NM_001127505:exon12:c.C1018T:p.Q340X,ASAH1:NM_001363743:exon12:c.C841T:p.Q281X,ASAH1:NM_004315:exon12:c.C1084T:p.Q362X,ASAH1:NM_177924:exon12:c.C1036T:p.Q346X .       .       .  ..       .       .       .       .       .       .       .       0.000   0.843   D       1  0.810    A       .       .       .       .       .       .       .       .       .       0.977       0.988   .       .       .       .       .       .       .       .       .       .  ..       .       .       .       .       .       .       .       .       .       .       .  ..       .       0.625   0.994   D       0.66    0.994   D       .       .       .       .  ..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9.253</w:t>
      </w:r>
      <w:r>
        <w:rPr>
          <w:rStyle w:val="NormalTok"/>
        </w:rPr>
        <w:t xml:space="preserve">   0.998       48      0.997   0.793   0.986   0.841   D       0.318   0.422   N       1.052   0.971       0.865   0.939   1.000   0.748   0.732   0.924   0       .       .       5.53    5.530.825   9.270   0.949   1.176   0.789   1.000   0.716   0.008   0.112   19.449  0.949   Choloylglycine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       .       .       .       .       .       .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18059419        18059419        A       T       exonic  ASAH1   .       stopgain   ASAH1:NM_001127505:exon12:c.T945A:p.Y315X,ASAH1:NM_001363743:exon12:c.T768A:p.Y256X,ASAH1:NM_004315:exon12:c.T1011A:p.Y337X,ASAH1:NM_177924:exon12:c.T963A:p.Y321X   .       .       .  ..       .       .       .       .       .       .       .       0.000   0.843   D       1  0.810    A       .       .       .       .       .       .       .       .       .       0.882       0.880   .       .       .       .       .       .       .       .       .       .  ..       .       .       .       .       .       .       .       .       .       .       .  ..       .       0.625   0.994   D       0.66    0.994   D       .       .       .       .  ..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7.008</w:t>
      </w:r>
      <w:r>
        <w:rPr>
          <w:rStyle w:val="NormalTok"/>
        </w:rPr>
        <w:t xml:space="preserve">   0.971       37      0.996   0.724   0.790   0.391   D       0.275   0.390   N       0.385   0.606       0.184   0.490   0.108   0.166   0.732   0.924   0       .       .       5.53    </w:t>
      </w:r>
      <w:r>
        <w:rPr>
          <w:rStyle w:val="AttributeTok"/>
        </w:rPr>
        <w:t xml:space="preserve">-0.727</w:t>
      </w:r>
      <w:r>
        <w:rPr>
          <w:rStyle w:val="NormalTok"/>
        </w:rPr>
        <w:t xml:space="preserve">      0.106   0.195   0.170   </w:t>
      </w:r>
      <w:r>
        <w:rPr>
          <w:rStyle w:val="AttributeTok"/>
        </w:rPr>
        <w:t xml:space="preserve">-0.399</w:t>
      </w:r>
      <w:r>
        <w:rPr>
          <w:rStyle w:val="NormalTok"/>
        </w:rPr>
        <w:t xml:space="preserve">  0.063   0.954   0.333   0.811   0.339   10.883  0.462       Choloylglycine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  .       .       .       .       .       .  .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18059440        18059440        C       T       exonic  ASAH1   .       stopgain   ASAH1:NM_001127505:exon12:c.G924A:p.W308X,ASAH1:NM_001363743:exon12:c.G747A:p.W249X,ASAH1:NM_004315:exon12:c.G990A:p.W330X,ASAH1:NM_177924:exon12:c.G942A:p.W314X    .       .       .  ..       .       .       .       .       .       .       .       0.000   0.843   D       1  0.810    A       .       .       .       .       .       .       .       .       .       0.973       0.984   .       .       .       .       .       .       .       .       .       .  ..       .       .       .       .       .       .       .       .       .       .       .  ..       .       0.625   0.994   D       0.66    0.994   D       .       .       .       .  ..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8.558</w:t>
      </w:r>
      <w:r>
        <w:rPr>
          <w:rStyle w:val="NormalTok"/>
        </w:rPr>
        <w:t xml:space="preserve">   0.994       43      0.996   0.749   0.976   0.757   D       0.180   0.307   N       0.964   0.945       0.852   0.931   1.000   0.748   0.732   0.924   0       .       .       5.53    5.530.825   7.312   0.783   1.026   0.459   1.000   0.716   0.983   0.487   19.449  0.949   Choloylglycine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       .       .       .       .       .       .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18059451        18059451        G       A       exonic  ASAH1   .       stopgain   ASAH1:NM_001127505:exon12:c.C913T:p.Q305X,ASAH1:NM_001363743:exon12:c.C736T:p.Q246X,ASAH1:NM_004315:exon12:c.C979T:p.Q327X,ASAH1:NM_177924:exon12:c.C931T:p.Q311X    .       .       .  ..       .       .       .       .       .       .       .       0.640   0.106   N       1  0.810    A       .       .       .       .       .       .       .       .       .       0.963       0.973   .       .       .       .       .       .       .       .       .       .  ..       .       .       .       .       .       .       .       .       .       .       .  ..       .       0.625   0.994   D       0.66    0.994   D       .       .       .       .  ..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6.921</w:t>
      </w:r>
      <w:r>
        <w:rPr>
          <w:rStyle w:val="NormalTok"/>
        </w:rPr>
        <w:t xml:space="preserve">   0.970       36      0.961   0.287   0.075   0.136   N       0.068   0.135   N       </w:t>
      </w:r>
      <w:r>
        <w:rPr>
          <w:rStyle w:val="AttributeTok"/>
        </w:rPr>
        <w:t xml:space="preserve">-0.145</w:t>
      </w:r>
      <w:r>
        <w:rPr>
          <w:rStyle w:val="NormalTok"/>
        </w:rPr>
        <w:t xml:space="preserve">  0.354       </w:t>
      </w:r>
      <w:r>
        <w:rPr>
          <w:rStyle w:val="AttributeTok"/>
        </w:rPr>
        <w:t xml:space="preserve">-0.458</w:t>
      </w:r>
      <w:r>
        <w:rPr>
          <w:rStyle w:val="NormalTok"/>
        </w:rPr>
        <w:t xml:space="preserve">  0.233   0.131   0.171   0.732   0.924   0       .       .       5.53    1.620.228   0.047   0.139   </w:t>
      </w:r>
      <w:r>
        <w:rPr>
          <w:rStyle w:val="AttributeTok"/>
        </w:rPr>
        <w:t xml:space="preserve">-0.163</w:t>
      </w:r>
      <w:r>
        <w:rPr>
          <w:rStyle w:val="NormalTok"/>
        </w:rPr>
        <w:t xml:space="preserve">  0.105   0.002   0.153   0.036   0.159   4.515   0.113   Choloylglycine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       .       1929705 not_provided    MedGen:C3661900 criteria_provided,_single_submitter Pathogenic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18059591        18059591        C       A       exonic  ASAH1   .       stopgain   ASAH1:NM_001127505:exon11:c.G880T:p.E294X,ASAH1:NM_001363743:exon11:c.G703T:p.E235X,ASAH1:NM_004315:exon11:c.G946T:p.E316X,ASAH1:NM_177924:exon11:c.G898T:p.E300X    .       .       .  ..       .       .       .       .       .       .       .       0.634   0.058   N       1  0.810    A       .       .       .       .       .       .       .       .       .       0.919       0.922   .       .       .       .       .       .       .       .       .       .  ..       .       .       .       .       .       .       .       .       .       .       .  ..       .       0.625   0.994   D       0.66    0.994   D       .       .       .       .  ..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7.122</w:t>
      </w:r>
      <w:r>
        <w:rPr>
          <w:rStyle w:val="NormalTok"/>
        </w:rPr>
        <w:t xml:space="preserve">    0.973   37      0.986   0.437   0.085   0.144   N       0.067   0.132   N       </w:t>
      </w:r>
      <w:r>
        <w:rPr>
          <w:rStyle w:val="AttributeTok"/>
        </w:rPr>
        <w:t xml:space="preserve">-0.027</w:t>
      </w:r>
      <w:r>
        <w:rPr>
          <w:rStyle w:val="NormalTok"/>
        </w:rPr>
        <w:t xml:space="preserve">      0.406   </w:t>
      </w:r>
      <w:r>
        <w:rPr>
          <w:rStyle w:val="AttributeTok"/>
        </w:rPr>
        <w:t xml:space="preserve">-0.335</w:t>
      </w:r>
      <w:r>
        <w:rPr>
          <w:rStyle w:val="NormalTok"/>
        </w:rPr>
        <w:t xml:space="preserve">  0.270   0.111   0.167   0.732   0.924   0       .       .       5.110.948   0.187   0.460   0.216   </w:t>
      </w:r>
      <w:r>
        <w:rPr>
          <w:rStyle w:val="AttributeTok"/>
        </w:rPr>
        <w:t xml:space="preserve">-0.810</w:t>
      </w:r>
      <w:r>
        <w:rPr>
          <w:rStyle w:val="NormalTok"/>
        </w:rPr>
        <w:t xml:space="preserve">  0.032   0.007   0.177   0.807   0.337   3.617   0.076       Choloylglycine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       .       .       .       .       .       .       .   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18059603        18059603        G       A       exonic  ASAH1   .       stopgain   ASAH1:NM_001127505:exon11:c.C868T:p.R290X,ASAH1:NM_001363743:exon11:c.C691T:p.R231X,ASAH1:NM_004315:exon11:c.C934T:p.R312X,ASAH1:NM_177924:exon11:c.C886T:p.R296X    .       .       .  ..       .       .       .       .       .       .       .       0.000   0.629   D       1  0.810    A       .       .       .       .       .       .       .       .       .       0.976       0.987   .       .       .       .       .       .       .       .       .       .  ..       .       .       .       .       .       .       .       .       .       .       .  ..       .       0.625   0.994   D       0.66    0.994   D       .       .       .       .  ..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8.099</w:t>
      </w:r>
      <w:r>
        <w:rPr>
          <w:rStyle w:val="NormalTok"/>
        </w:rPr>
        <w:t xml:space="preserve">    0.989   41      0.997   0.836   0.970   0.719   D       0.165   0.291   N       0.674       0.779   0.509   0.686   0.469   0.207   0.732   0.924   0       .       .       5.113.25    0.364   2.644   0.463   1.176   0.789   1.000   0.716   0.987   0.506   13.738  0.623       Choloylglycine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       .       .       800721  not_provided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Spinal_muscular_atrophy-progressive_myoclonic_epilepsy_syndrome</w:t>
      </w:r>
      <w:r>
        <w:rPr>
          <w:rStyle w:val="NormalTok"/>
        </w:rPr>
        <w:t xml:space="preserve">        MedGen:C3661900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MONDO:MONDO:0008045,MedGen:C1834569,OMIM:159950,Orphanet:2590</w:t>
      </w:r>
      <w:r>
        <w:rPr>
          <w:rStyle w:val="NormalTok"/>
        </w:rPr>
        <w:t xml:space="preserve">       criteria_provided,_multiple_submitters,_no_conflicts        Pathogenic</w:t>
      </w:r>
    </w:p>
    <w:bookmarkEnd w:id="32"/>
    <w:bookmarkStart w:id="36" w:name="示例变异解读"/>
    <w:p>
      <w:pPr>
        <w:pStyle w:val="Heading3"/>
      </w:pPr>
      <w:r>
        <w:t xml:space="preserve">2.2 🧬 </w:t>
      </w:r>
      <w:r>
        <w:rPr>
          <w:rFonts w:hint="eastAsia"/>
        </w:rPr>
        <w:t xml:space="preserve">示例变异解读</w:t>
      </w:r>
    </w:p>
    <w:bookmarkStart w:id="33" w:name="stoploss-变异"/>
    <w:p>
      <w:pPr>
        <w:pStyle w:val="Heading4"/>
      </w:pPr>
      <w:r>
        <w:t xml:space="preserve">2.2.1 1.</w:t>
      </w:r>
      <w:r>
        <w:t xml:space="preserve"> </w:t>
      </w:r>
      <w:r>
        <w:rPr>
          <w:b/>
          <w:bCs/>
        </w:rPr>
        <w:t xml:space="preserve">stoploss </w:t>
      </w:r>
      <w:r>
        <w:rPr>
          <w:rFonts w:hint="eastAsia"/>
          <w:b/>
          <w:bCs/>
        </w:rPr>
        <w:t xml:space="preserve">变异</w:t>
      </w:r>
    </w:p>
    <w:p>
      <w:pPr>
        <w:pStyle w:val="FirstParagraph"/>
      </w:pPr>
      <w:r>
        <w:rPr>
          <w:rFonts w:hint="eastAsia"/>
        </w:rPr>
        <w:t xml:space="preserve">代码</w:t>
      </w:r>
    </w:p>
    <w:p>
      <w:pPr>
        <w:pStyle w:val="SourceCode"/>
      </w:pPr>
      <w:r>
        <w:rPr>
          <w:rStyle w:val="VerbatimChar"/>
        </w:rPr>
        <w:t xml:space="preserve">chr8    18057526    ACGTGTGCT → A    stoploss </w:t>
      </w:r>
      <w:r>
        <w:rPr>
          <w:rStyle w:val="VerbatimChar"/>
          <w:rFonts w:hint="eastAsia"/>
        </w:rPr>
        <w:t xml:space="preserve">注释：p.*396delinsCLAYRMRPLRHEDTISM*</w:t>
      </w:r>
      <w:r>
        <w:rPr>
          <w:rStyle w:val="VerbatimChar"/>
        </w:rPr>
        <w:t xml:space="preserve"> 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：原本的终止密码子被删除并插入新的氨基酸序列，导致蛋白延长。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潜在后果</w:t>
      </w:r>
      <w:r>
        <w:rPr>
          <w:rFonts w:hint="eastAsia"/>
        </w:rPr>
        <w:t xml:space="preserve">：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延长的蛋白可能干扰正常折叠或功能。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新增序列可能引入毒性或错误定位信号。</w:t>
      </w:r>
    </w:p>
    <w:bookmarkEnd w:id="33"/>
    <w:bookmarkStart w:id="34" w:name="stopgain-变异"/>
    <w:p>
      <w:pPr>
        <w:pStyle w:val="Heading4"/>
      </w:pPr>
      <w:r>
        <w:t xml:space="preserve">2.2.2 2.</w:t>
      </w:r>
      <w:r>
        <w:t xml:space="preserve"> </w:t>
      </w:r>
      <w:r>
        <w:rPr>
          <w:b/>
          <w:bCs/>
        </w:rPr>
        <w:t xml:space="preserve">stopgain </w:t>
      </w:r>
      <w:r>
        <w:rPr>
          <w:rFonts w:hint="eastAsia"/>
          <w:b/>
          <w:bCs/>
        </w:rPr>
        <w:t xml:space="preserve">变异</w:t>
      </w:r>
    </w:p>
    <w:p>
      <w:pPr>
        <w:pStyle w:val="FirstParagraph"/>
      </w:pPr>
      <w:r>
        <w:rPr>
          <w:rFonts w:hint="eastAsia"/>
        </w:rPr>
        <w:t xml:space="preserve">代码</w:t>
      </w:r>
    </w:p>
    <w:p>
      <w:pPr>
        <w:pStyle w:val="SourceCode"/>
      </w:pPr>
      <w:r>
        <w:rPr>
          <w:rStyle w:val="VerbatimChar"/>
        </w:rPr>
        <w:t xml:space="preserve">chr8    18057537    C → T    stopgain </w:t>
      </w:r>
      <w:r>
        <w:rPr>
          <w:rStyle w:val="VerbatimChar"/>
          <w:rFonts w:hint="eastAsia"/>
        </w:rPr>
        <w:t xml:space="preserve">注释：p.W395X</w:t>
      </w:r>
      <w:r>
        <w:rPr>
          <w:rStyle w:val="VerbatimChar"/>
        </w:rPr>
        <w:t xml:space="preserve"> 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：将</w:t>
      </w:r>
      <w:r>
        <w:t xml:space="preserve"> </w:t>
      </w:r>
      <w:r>
        <w:rPr>
          <w:rFonts w:hint="eastAsia"/>
        </w:rPr>
        <w:t xml:space="preserve">TGG（编码色氨酸）变为终止密码子（如</w:t>
      </w:r>
      <w:r>
        <w:t xml:space="preserve"> </w:t>
      </w:r>
      <w:r>
        <w:rPr>
          <w:rFonts w:hint="eastAsia"/>
        </w:rPr>
        <w:t xml:space="preserve">TAG），导致蛋白提前终止。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潜在后果</w:t>
      </w:r>
      <w:r>
        <w:rPr>
          <w:rFonts w:hint="eastAsia"/>
        </w:rPr>
        <w:t xml:space="preserve">：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截短蛋白可能缺失关键功能域。</w:t>
      </w:r>
    </w:p>
    <w:p>
      <w:pPr>
        <w:numPr>
          <w:ilvl w:val="1"/>
          <w:numId w:val="1011"/>
        </w:numPr>
      </w:pPr>
      <w:r>
        <w:rPr>
          <w:rFonts w:hint="eastAsia"/>
        </w:rPr>
        <w:t xml:space="preserve">如果截短位置靠前，可能触发</w:t>
      </w:r>
      <w:r>
        <w:t xml:space="preserve"> </w:t>
      </w:r>
      <w:r>
        <w:rPr>
          <w:rFonts w:hint="eastAsia"/>
        </w:rPr>
        <w:t xml:space="preserve">NMD（无义介导的</w:t>
      </w:r>
      <w:r>
        <w:t xml:space="preserve"> mRNA </w:t>
      </w:r>
      <w:r>
        <w:rPr>
          <w:rFonts w:hint="eastAsia"/>
        </w:rPr>
        <w:t xml:space="preserve">降解）。</w:t>
      </w:r>
    </w:p>
    <w:bookmarkEnd w:id="34"/>
    <w:bookmarkStart w:id="35" w:name="另一个-stopgain"/>
    <w:p>
      <w:pPr>
        <w:pStyle w:val="Heading4"/>
      </w:pPr>
      <w:r>
        <w:t xml:space="preserve">2.2.3 3.</w:t>
      </w:r>
      <w:r>
        <w:t xml:space="preserve"> </w:t>
      </w:r>
      <w:r>
        <w:rPr>
          <w:rFonts w:hint="eastAsia"/>
          <w:b/>
          <w:bCs/>
        </w:rPr>
        <w:t xml:space="preserve">另一个</w:t>
      </w:r>
      <w:r>
        <w:rPr>
          <w:b/>
          <w:bCs/>
        </w:rPr>
        <w:t xml:space="preserve"> stopgain</w:t>
      </w:r>
    </w:p>
    <w:p>
      <w:pPr>
        <w:pStyle w:val="FirstParagraph"/>
      </w:pPr>
      <w:r>
        <w:rPr>
          <w:rFonts w:hint="eastAsia"/>
        </w:rPr>
        <w:t xml:space="preserve">代码</w:t>
      </w:r>
    </w:p>
    <w:p>
      <w:pPr>
        <w:pStyle w:val="SourceCode"/>
      </w:pPr>
      <w:r>
        <w:rPr>
          <w:rStyle w:val="VerbatimChar"/>
        </w:rPr>
        <w:t xml:space="preserve">chr8    18057570    G → C    stopgain </w:t>
      </w:r>
      <w:r>
        <w:rPr>
          <w:rStyle w:val="VerbatimChar"/>
          <w:rFonts w:hint="eastAsia"/>
        </w:rPr>
        <w:t xml:space="preserve">注释：p.Y384X</w:t>
      </w:r>
      <w:r>
        <w:rPr>
          <w:rStyle w:val="VerbatimChar"/>
        </w:rPr>
        <w:t xml:space="preserve"> 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：酪氨酸（Y）变为终止密码子，蛋白在第</w:t>
      </w:r>
      <w:r>
        <w:t xml:space="preserve"> 384 </w:t>
      </w:r>
      <w:r>
        <w:rPr>
          <w:rFonts w:hint="eastAsia"/>
        </w:rPr>
        <w:t xml:space="preserve">位提前终止。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临床提示</w:t>
      </w:r>
      <w:r>
        <w:rPr>
          <w:rFonts w:hint="eastAsia"/>
        </w:rPr>
        <w:t xml:space="preserve">：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该变异在多个转录本中出现，提示其可能具有广泛影响。</w:t>
      </w:r>
    </w:p>
    <w:p>
      <w:pPr>
        <w:numPr>
          <w:ilvl w:val="1"/>
          <w:numId w:val="1013"/>
        </w:numPr>
      </w:pPr>
      <w:r>
        <w:rPr>
          <w:rFonts w:hint="eastAsia"/>
        </w:rPr>
        <w:t xml:space="preserve">频率较低（如</w:t>
      </w:r>
      <w:r>
        <w:t xml:space="preserve"> </w:t>
      </w:r>
      <w:r>
        <w:rPr>
          <w:rFonts w:hint="eastAsia"/>
        </w:rPr>
        <w:t xml:space="preserve">0.000），可能是罕见致病突变。</w:t>
      </w:r>
    </w:p>
    <w:bookmarkEnd w:id="35"/>
    <w:bookmarkEnd w:id="36"/>
    <w:bookmarkEnd w:id="37"/>
    <w:bookmarkStart w:id="42" w:name="clinvar-致病性筛选"/>
    <w:p>
      <w:pPr>
        <w:pStyle w:val="Heading2"/>
      </w:pPr>
      <w:r>
        <w:t xml:space="preserve">3 ✅ ClinVar </w:t>
      </w:r>
      <w:r>
        <w:rPr>
          <w:rFonts w:hint="eastAsia"/>
        </w:rPr>
        <w:t xml:space="preserve">致病性筛选</w:t>
      </w:r>
    </w:p>
    <w:p>
      <w:pPr>
        <w:pStyle w:val="FirstParagraph"/>
      </w:pPr>
      <w:r>
        <w:rPr>
          <w:rFonts w:hint="eastAsia"/>
        </w:rPr>
        <w:t xml:space="preserve">文件中包含</w:t>
      </w:r>
      <w:r>
        <w:t xml:space="preserve"> ClinVar </w:t>
      </w:r>
      <w:r>
        <w:rPr>
          <w:rFonts w:hint="eastAsia"/>
        </w:rPr>
        <w:t xml:space="preserve">注释字段（如</w:t>
      </w:r>
      <w:r>
        <w:t xml:space="preserve"> </w:t>
      </w:r>
      <w:r>
        <w:rPr>
          <w:rStyle w:val="VerbatimChar"/>
        </w:rPr>
        <w:t xml:space="preserve">CLNSIG</w:t>
      </w:r>
      <w:r>
        <w:rPr>
          <w:rFonts w:hint="eastAsia"/>
        </w:rPr>
        <w:t xml:space="preserve">），可筛选</w:t>
      </w:r>
      <w:r>
        <w:t xml:space="preserve"> </w:t>
      </w:r>
      <w:r>
        <w:rPr>
          <w:rStyle w:val="VerbatimChar"/>
        </w:rPr>
        <w:t xml:space="preserve">Pathogenic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Likely_pathogenic</w:t>
      </w:r>
      <w:r>
        <w:t xml:space="preserve">。</w:t>
      </w:r>
    </w:p>
    <w:p>
      <w:pPr>
        <w:pStyle w:val="SourceCode"/>
      </w:pPr>
      <w:r>
        <w:rPr>
          <w:rStyle w:val="ExtensionTok"/>
        </w:rPr>
        <w:t xml:space="preserve">jayz@localhost:/mnt/e/acode/homwwork/data$</w:t>
      </w:r>
      <w:r>
        <w:rPr>
          <w:rStyle w:val="NormalTok"/>
        </w:rPr>
        <w:t xml:space="preserve"> head ASAH1_ClinVar_pathogenic.txt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18058834        18058834        C       A       splicing        ASAH1   NM_001363743:exon13:c.903+1G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T,NM_004315:exon13:c.1146+1G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T,NM_001127505:exon13:c.1080+1G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T,NM_177924:exon13:c.1098+1G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T        .       .       .       .       .       .       .       .       .  ..       .       .       .       .       .       .       1       0.810   D       .       .  ..       .       .       .       .       .       .       .       .       .       .       .  ..       .       .       .       .       .       .       .       .       .       .       .  ..       .       .       .       .       .       .       .       0.507   0.945   D       0.660.994   D       .       .       .       .       .       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5.397</w:t>
      </w:r>
      <w:r>
        <w:rPr>
          <w:rStyle w:val="NormalTok"/>
        </w:rPr>
        <w:t xml:space="preserve">   0.943   34      0.996   0.721   0.990   0.902       D       .       .       .       1.193   0.995   1.049   0.994   1.000   0.748   0.322       0.056   0       0.986   0.935   5.49    5.49    0.810   7.327   0.784   1.026   0.459       1.000   0.716   1.000   0.863   19.362  0.944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.  .800747  not_provided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Farber_lipogranulomatosis</w:t>
      </w:r>
      <w:r>
        <w:rPr>
          <w:rStyle w:val="NormalTok"/>
        </w:rPr>
        <w:t xml:space="preserve">  MedGen:C3661900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MONDO:MONDO:0009218,MedGen:C0268255,OMIM:228000,Orphanet:333</w:t>
      </w:r>
      <w:r>
        <w:rPr>
          <w:rStyle w:val="NormalTok"/>
        </w:rPr>
        <w:t xml:space="preserve">        criteria_provided,_multiple_submitters,_no_conflictsPathogenic/Likely_pathogenic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18058848        18058848        G       C       exonic  ASAH1   .       nonsynonymous SNV   ASAH1:NM_001127505:exon13:c.C1067G:p.P356R,ASAH1:NM_001363743:exon13:c.C890G:p.P297R,ASAH1:NM_004315:exon13:c.C1133G:p.P378R,ASAH1:NM_177924:exon13:c.C1085G:p.P362R        0.001       0.785   D       0.003   0.794   D       1.0     0.906   D       0.998   0.886   D  0.000    0.843   D       1       0.810   D       3.305   0.905   M       </w:t>
      </w:r>
      <w:r>
        <w:rPr>
          <w:rStyle w:val="AttributeTok"/>
        </w:rPr>
        <w:t xml:space="preserve">-1.21</w:t>
      </w:r>
      <w:r>
        <w:rPr>
          <w:rStyle w:val="NormalTok"/>
        </w:rPr>
        <w:t xml:space="preserve">   0.786   T  </w:t>
      </w:r>
      <w:r>
        <w:rPr>
          <w:rStyle w:val="AttributeTok"/>
        </w:rPr>
        <w:t xml:space="preserve">-7.14</w:t>
      </w:r>
      <w:r>
        <w:rPr>
          <w:rStyle w:val="NormalTok"/>
        </w:rPr>
        <w:t xml:space="preserve">    0.941   D       0.977   0.991   0.687   0.930   D       0.742   0.912   D       0.976       0.974   D       0.195   0.864   D       0.919   0.980   0.903   0.979   0.987   0.987       0.011   0.010   0.623   0.561   T       0.933   0.989   D       0.439   0.920   D  0.393    0.919   D       0.998   0.940   D       0.961   0.896   D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4.342</w:t>
      </w:r>
      <w:r>
        <w:rPr>
          <w:rStyle w:val="NormalTok"/>
        </w:rPr>
        <w:t xml:space="preserve">   0.891   29.9    0.998   0.907   0.994       0.952   D       0.938   0.936   D       1.056   0.972   0.987   0.984   1.000   0.748       0.732   0.924   0       .       .       5.49    5.49    0.810   9.291   0.951   1.176       0.789   1.000   0.716   1.000   0.863   19.362  0.944   Choloylglycine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       .       800715  not_provided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Farber_lipogranulomatosis</w:t>
      </w:r>
      <w:r>
        <w:rPr>
          <w:rStyle w:val="NormalTok"/>
        </w:rPr>
        <w:t xml:space="preserve">  MedGen:C3661900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MONDO:MONDO:0009218,MedGen:C0268255,OMIM:228000,Orphanet:333</w:t>
      </w:r>
      <w:r>
        <w:rPr>
          <w:rStyle w:val="NormalTok"/>
        </w:rPr>
        <w:t xml:space="preserve">        criteria_provided,_multiple_submitters,_no_conflicts        Pathogenic/Likely_pathogenic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18059385        18059385        G       C       exonic  ASAH1   .       nonsynonymous SNV   ASAH1:NM_001127505:exon12:c.C979G:p.R327G,ASAH1:NM_001363743:exon12:c.C802G:p.R268G,ASAH1:NM_004315:exon12:c.C1045G:p.R349G,ASAH1:NM_177924:exon12:c.C997G:p.R333G  0.0     0.913       D       0.0     0.928   D       1.0     0.906   D       1.0     0.974   D       0.000       0.843   D       1       0.810   D       3.35    0.911   M       </w:t>
      </w:r>
      <w:r>
        <w:rPr>
          <w:rStyle w:val="AttributeTok"/>
        </w:rPr>
        <w:t xml:space="preserve">-1.32</w:t>
      </w:r>
      <w:r>
        <w:rPr>
          <w:rStyle w:val="NormalTok"/>
        </w:rPr>
        <w:t xml:space="preserve">   0.798   T  </w:t>
      </w:r>
      <w:r>
        <w:rPr>
          <w:rStyle w:val="AttributeTok"/>
        </w:rPr>
        <w:t xml:space="preserve">-6.24</w:t>
      </w:r>
      <w:r>
        <w:rPr>
          <w:rStyle w:val="NormalTok"/>
        </w:rPr>
        <w:t xml:space="preserve">    0.905   D       0.933   0.957   0.699   0.932   D       0.755   0.916   D       0.958       0.952   D       0.390   0.932   D       0.947   0.990   0.885   0.971   0.976   0.975       0.006   0.005   0.449   0.319   T       0.946   0.992   D       0.209   0.748   D  0.379    0.914   D       0.951   0.634   D       0.975   0.963   D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4.261</w:t>
      </w:r>
      <w:r>
        <w:rPr>
          <w:rStyle w:val="NormalTok"/>
        </w:rPr>
        <w:t xml:space="preserve">   0.872   29.2    0.999   0.964   0.961       0.675   D       0.867   0.786   D       0.930   0.932   0.844   0.926   1.000   0.418       0.732   0.924   0       .       .       5.53    5.53    0.825   6.013   0.704   1.176       0.789   1.000   0.716   0.449   0.265   13.093  0.586   Choloylglycine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       .       577056  not_provided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Farber_lipogranulomatosis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Abnormality_of_metabolism/homeostasis</w:t>
      </w:r>
      <w:r>
        <w:rPr>
          <w:rStyle w:val="NormalTok"/>
        </w:rPr>
        <w:t xml:space="preserve">        MedGen:C3661900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MONDO:MONDO:0009218,MedGen:C0268255,OMIM:228000,Orphanet:333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Human_Phenotype_Ontology:HP:0001939,Human_Phenotype_Ontology:HP:0002146,MedGen:C4021768</w:t>
      </w:r>
      <w:r>
        <w:rPr>
          <w:rStyle w:val="NormalTok"/>
        </w:rPr>
        <w:t xml:space="preserve">    criteria_provided,_multiple_submitters,_no_conflicts    Pathogenic/Likely_pathogenic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18059451        18059451        G       A       exonic  ASAH1   .       stopgain   ASAH1:NM_001127505:exon12:c.C913T:p.Q305X,ASAH1:NM_001363743:exon12:c.C736T:p.Q246X,ASAH1:NM_004315:exon12:c.C979T:p.Q327X,ASAH1:NM_177924:exon12:c.C931T:p.Q311X    .       .       .  ..       .       .       .       .       .       .       .       0.640   0.106   N       1  0.810    A       .       .       .       .       .       .       .       .       .       0.963       0.973   .       .       .       .       .       .       .       .       .       .  ..       .       .       .       .       .       .       .       .       .       .       .  ..       .       0.625   0.994   D       0.66    0.994   D       .       .       .       .  ..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6.921</w:t>
      </w:r>
      <w:r>
        <w:rPr>
          <w:rStyle w:val="NormalTok"/>
        </w:rPr>
        <w:t xml:space="preserve">   0.970       36      0.961   0.287   0.075   0.136   N       0.068   0.135   N       </w:t>
      </w:r>
      <w:r>
        <w:rPr>
          <w:rStyle w:val="AttributeTok"/>
        </w:rPr>
        <w:t xml:space="preserve">-0.145</w:t>
      </w:r>
      <w:r>
        <w:rPr>
          <w:rStyle w:val="NormalTok"/>
        </w:rPr>
        <w:t xml:space="preserve">  0.354       </w:t>
      </w:r>
      <w:r>
        <w:rPr>
          <w:rStyle w:val="AttributeTok"/>
        </w:rPr>
        <w:t xml:space="preserve">-0.458</w:t>
      </w:r>
      <w:r>
        <w:rPr>
          <w:rStyle w:val="NormalTok"/>
        </w:rPr>
        <w:t xml:space="preserve">  0.233   0.131   0.171   0.732   0.924   0       .       .       5.53    1.620.228   0.047   0.139   </w:t>
      </w:r>
      <w:r>
        <w:rPr>
          <w:rStyle w:val="AttributeTok"/>
        </w:rPr>
        <w:t xml:space="preserve">-0.163</w:t>
      </w:r>
      <w:r>
        <w:rPr>
          <w:rStyle w:val="NormalTok"/>
        </w:rPr>
        <w:t xml:space="preserve">  0.105   0.002   0.153   0.036   0.159   4.515   0.113   Choloylglycine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       .       1929705 not_provided    MedGen:C3661900 criteria_provided,_single_submitter Pathogenic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18059466        18059466        T       C       splicing        ASAH1   NM_001363743:exon12:c.723-2A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G,NM_004315:exon12:c.966-2A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G,NM_001127505:exon12:c.900-2A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G,NM_177924:exon12:c.918-2A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G   .       .       .       .       .       .       .       .       .       .  ..       .       .       .       .       .       1       0.810   D       .       .       .  ..       .       .       .       .       .       .       .       .       .       .       .  ..       .       .       .       .       .       .       .       .       .       .       .  ..       .       .       .       .       .       .       0.625   0.994   D       0.66    0.994       D       .       .       .       .       .       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4.975</w:t>
      </w:r>
      <w:r>
        <w:rPr>
          <w:rStyle w:val="NormalTok"/>
        </w:rPr>
        <w:t xml:space="preserve">   0.932   33      0.993   0.595   0.993   0.938   D  ..       .       1.015   0.962   0.831   0.919   1.000   0.748   0.106   0.028   0       0.961       0.659   5.53    5.53    0.825   7.414   0.793   1.138   0.647   1.000   0.716   0.471       0.268   15.641  0.768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  .       .       940898  not_provided        MedGen:C3661900 criteria_provided,_single_submitter     Pathogenic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18059603        18059603        G       A       exonic  ASAH1   .       stopgain   ASAH1:NM_001127505:exon11:c.C868T:p.R290X,ASAH1:NM_001363743:exon11:c.C691T:p.R231X,ASAH1:NM_004315:exon11:c.C934T:p.R312X,ASAH1:NM_177924:exon11:c.C886T:p.R296X    .       .       .  ..       .       .       .       .       .       .       .       0.000   0.629   D       1  0.810    A       .       .       .       .       .       .       .       .       .       0.976       0.987   .       .       .       .       .       .       .       .       .       .  ..       .       .       .       .       .       .       .       .       .       .       .  ..       .       0.625   0.994   D       0.66    0.994   D       .       .       .       .  ..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8.099</w:t>
      </w:r>
      <w:r>
        <w:rPr>
          <w:rStyle w:val="NormalTok"/>
        </w:rPr>
        <w:t xml:space="preserve">    0.989   41      0.997   0.836   0.970   0.719   D       0.165   0.291   N       0.674       0.779   0.509   0.686   0.469   0.207   0.732   0.924   0       .       .       5.113.25    0.364   2.644   0.463   1.176   0.789   1.000   0.716   0.987   0.506   13.738  0.623       Choloylglycine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       .       .       800721  not_provided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Spinal_muscular_atrophy-progressive_myoclonic_epilepsy_syndrome</w:t>
      </w:r>
      <w:r>
        <w:rPr>
          <w:rStyle w:val="NormalTok"/>
        </w:rPr>
        <w:t xml:space="preserve">        MedGen:C3661900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MONDO:MONDO:0008045,MedGen:C1834569,OMIM:159950,Orphanet:2590</w:t>
      </w:r>
      <w:r>
        <w:rPr>
          <w:rStyle w:val="NormalTok"/>
        </w:rPr>
        <w:t xml:space="preserve">       criteria_provided,_multiple_submitters,_no_conflicts        Pathogenic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18059639        18059639        C       A       exonic  ASAH1   .       stopgain   ASAH1:NM_001127505:exon11:c.G832T:p.G278X,ASAH1:NM_001363743:exon11:c.G655T:p.G219X,ASAH1:NM_004315:exon11:c.G898T:p.G300X,ASAH1:NM_177924:exon11:c.G850T:p.G284X    .       .       .  ..       .       .       .       .       .       .       .       0.000   0.843   D       1  0.810    A       .       .       .       .       .       .       .       .       .       0.977       0.988   .       .       .       .       .       .       .       .       .       .  ..       .       .       .       .       .       .       .       .       .       .       .  ..       .       0.625   0.994   D       0.66    0.994   D       .       .       .       .  ..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8.497</w:t>
      </w:r>
      <w:r>
        <w:rPr>
          <w:rStyle w:val="NormalTok"/>
        </w:rPr>
        <w:t xml:space="preserve">    0.993   43      0.994   0.637   0.982   0.806   D       0.222   0.346   N       1.178       0.993   1.025   0.991   1.000   0.748   0.732   0.924   0       .       .       5.115.11    0.692   7.388   0.791   1.026   0.459   1.000   0.716   1.000   0.863   18.714  0.916       Choloylglycine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       .       .       178804  Spinal_muscular_atrophy-progressive_myoclonic_epilepsy_syndrome     MONDO:MONDO:0008045,MedGen:C1834569,OMIM:159950,Orphanet:2590       no_assertion_criteria_provided  Pathogenic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18061402        18061402        T       C       exonic  ASAH1   .       nonsynonymous SNV   ASAH1:NM_001127505:exon10:c.A742G:p.R248G,ASAH1:NM_001363743:exon10:c.A565G:p.R189G,ASAH1:NM_004315:exon10:c.A808G:p.R270G,ASAH1:NM_177924:exon10:c.A760G:p.R254G   0.0     0.913       D       0.005   0.722   D       1.0     0.906   D       0.999   0.924   D       0.000       0.843   D       1       0.810   D       3.39    0.916   M       </w:t>
      </w:r>
      <w:r>
        <w:rPr>
          <w:rStyle w:val="AttributeTok"/>
        </w:rPr>
        <w:t xml:space="preserve">-1.29</w:t>
      </w:r>
      <w:r>
        <w:rPr>
          <w:rStyle w:val="NormalTok"/>
        </w:rPr>
        <w:t xml:space="preserve">   0.795   T  </w:t>
      </w:r>
      <w:r>
        <w:rPr>
          <w:rStyle w:val="AttributeTok"/>
        </w:rPr>
        <w:t xml:space="preserve">-6.63</w:t>
      </w:r>
      <w:r>
        <w:rPr>
          <w:rStyle w:val="NormalTok"/>
        </w:rPr>
        <w:t xml:space="preserve">    0.922   D       0.987   0.998   0.574   0.915   D       0.735   0.909   D       0.989       0.994   D       0.356   0.924   D       0.842   0.951   0.99    0.999   0.888   0.887       0.010   0.009   0.469   0.346   T       0.958   0.994   D       0.400   0.899   D  0.337    0.898   D       0.998   0.940   D       0.979   0.928   D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3.766</w:t>
      </w:r>
      <w:r>
        <w:rPr>
          <w:rStyle w:val="NormalTok"/>
        </w:rPr>
        <w:t xml:space="preserve">   0.712   25.7    0.998   0.875       0.828   0.420   D       0.627   0.610   D       0.511   0.677   0.365   0.594   0.999       0.395   0.732   0.924   0       .       .       5.48    2.98    0.336   2.401   0.442       0.142   0.199   0.996   0.394   0.995   0.577   12.474  0.551   Choloylglycine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   .       .       800724  not_provided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Farber_lipogranulomatosis</w:t>
      </w:r>
      <w:r>
        <w:rPr>
          <w:rStyle w:val="NormalTok"/>
        </w:rPr>
        <w:t xml:space="preserve">  MedGen:C3661900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MONDO:MONDO:0009218,MedGen:C0268255,OMIM:228000,Orphanet:333</w:t>
      </w:r>
      <w:r>
        <w:rPr>
          <w:rStyle w:val="NormalTok"/>
        </w:rPr>
        <w:t xml:space="preserve">        criteria_provided,_multiple_submitters,_no_conflicts        Pathogenic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18061418        18061418        C       T       exonic  ASAH1   .       stopgain   ASAH1:NM_001127505:exon10:c.G726A:p.W242X,ASAH1:NM_001363743:exon10:c.G549A:p.W183X,ASAH1:NM_004315:exon10:c.G792A:p.W264X,ASAH1:NM_177924:exon10:c.G744A:p.W248X    .       .       .  ..       .       .       .       .       .       .       .       0.000   0.843   D       1  0.810    A       .       .       .       .       .       .       .       .       .       0.997       1.000   .       .       .       .       .       .       .       .       .       .  ..       .       .       .       .       .       .       .       .       .       .       .  ..       .       0.625   0.994   D       0.66    0.994   D       .       .       .       .  ..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Recessive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High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9.027</w:t>
      </w:r>
      <w:r>
        <w:rPr>
          <w:rStyle w:val="NormalTok"/>
        </w:rPr>
        <w:t xml:space="preserve">    0.997   47      0.997   0.779   0.949   0.628   D       0.222   0.346   N       0.947       0.939   0.828   0.917   1.000   0.748   0.732   0.924   0       .       .       5.245.24    0.729   7.358   0.787   1.026   0.459   1.000   0.716   0.998   0.659   18.817  0.920       Choloylglycine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       .       .       2862975 not_provided    MedGen:C3661900     criteria_provided,_single_submitter     Pathogenic</w:t>
      </w:r>
      <w:r>
        <w:br/>
      </w:r>
      <w:r>
        <w:rPr>
          <w:rStyle w:val="ExtensionTok"/>
        </w:rPr>
        <w:t xml:space="preserve">chr8</w:t>
      </w:r>
      <w:r>
        <w:rPr>
          <w:rStyle w:val="NormalTok"/>
        </w:rPr>
        <w:t xml:space="preserve">    18062409        18062409        T       A       exonic  ASAH1   .       nonsynonymous SNV   ASAH1:NM_001127505:exon8:c.A500T:p.N167I,ASAH1:NM_001363743:exon8:c.A323T:p.N108I,ASAH1:NM_004315:exon8:c.A566T:p.N189I,ASAH1:NM_177924:exon8:c.A518T:p.N173I       0.096   0.341       T       0.104   0.794   T       0.955   0.578   P       0.775   0.600   P       0.000       0.843   D       1       0.810   D       2.985   0.856   M       </w:t>
      </w:r>
      <w:r>
        <w:rPr>
          <w:rStyle w:val="AttributeTok"/>
        </w:rPr>
        <w:t xml:space="preserve">-1.17</w:t>
      </w:r>
      <w:r>
        <w:rPr>
          <w:rStyle w:val="NormalTok"/>
        </w:rPr>
        <w:t xml:space="preserve">   0.782   T  </w:t>
      </w:r>
      <w:r>
        <w:rPr>
          <w:rStyle w:val="AttributeTok"/>
        </w:rPr>
        <w:t xml:space="preserve">-7.02</w:t>
      </w:r>
      <w:r>
        <w:rPr>
          <w:rStyle w:val="NormalTok"/>
        </w:rPr>
        <w:t xml:space="preserve">    0.939   D       0.864   0.887   0.274   0.871   D       0.600   0.858   D       0.874       0.867   D       0.209   0.872   D       0.728   0.906   0.653   0.791   0.943   0.943       0.009   0.008   0.578   0.498   T       0.844   0.964   D       0.246   0.782   D  0.115    0.779   D       0.983   0.751   D       0.948   0.802   D       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3.703</w:t>
      </w:r>
      <w:r>
        <w:rPr>
          <w:rStyle w:val="NormalTok"/>
        </w:rPr>
        <w:t xml:space="preserve">   0.694   25.4    0.986       0.440   0.980   0.786   D       0.927   0.910   D       0.691   0.790   0.666   0.798       1.000   0.748   0.732   0.924   0       .       .       5.32    5.32    0.754   7.670       0.829   1.046   0.516   1.000   0.716   0.876   0.364   15.254  0.733   Choloylglycine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ExtensionTok"/>
        </w:rPr>
        <w:t xml:space="preserve">Choloylglycine</w:t>
      </w:r>
      <w:r>
        <w:rPr>
          <w:rStyle w:val="NormalTok"/>
        </w:rPr>
        <w:t xml:space="preserve"> hydrolase/NAAA C-terminal</w:t>
      </w:r>
      <w:r>
        <w:rPr>
          <w:rStyle w:val="KeywordTok"/>
        </w:rPr>
        <w:t xml:space="preserve">;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       .       .       800730  Farber_lipogranulomatosis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Spinal_muscular_atrophy-progressive_myoclonic_epilepsy_syndrome</w:t>
      </w:r>
      <w:r>
        <w:rPr>
          <w:rStyle w:val="NormalTok"/>
        </w:rPr>
        <w:t xml:space="preserve">   MONDO:MONDO:0009218,MedGen:C0268255,OMIM:228000,Orphanet:333</w:t>
      </w:r>
      <w:r>
        <w:rPr>
          <w:rStyle w:val="KeywordTok"/>
        </w:rPr>
        <w:t xml:space="preserve">|</w:t>
      </w:r>
      <w:r>
        <w:rPr>
          <w:rStyle w:val="ExtensionTok"/>
        </w:rPr>
        <w:t xml:space="preserve">MONDO:MONDO:0008045,MedGen:C1834569,OMIM:159950,Orphanet:2590</w:t>
      </w:r>
      <w:r>
        <w:rPr>
          <w:rStyle w:val="NormalTok"/>
        </w:rPr>
        <w:t xml:space="preserve">      criteria_provided,_single_submitter     Pathogenic</w:t>
      </w:r>
    </w:p>
    <w:p>
      <w:pPr>
        <w:pStyle w:val="FirstParagraph"/>
      </w:pPr>
      <w:r>
        <w:rPr>
          <w:rFonts w:hint="eastAsia"/>
        </w:rPr>
        <w:t xml:space="preserve">已经成功提取出</w:t>
      </w:r>
      <w:r>
        <w:t xml:space="preserve"> ASAH1 </w:t>
      </w:r>
      <w:r>
        <w:rPr>
          <w:rFonts w:hint="eastAsia"/>
        </w:rPr>
        <w:t xml:space="preserve">基因中被</w:t>
      </w:r>
      <w:r>
        <w:t xml:space="preserve"> ClinVar </w:t>
      </w:r>
      <w:r>
        <w:rPr>
          <w:rFonts w:hint="eastAsia"/>
        </w:rPr>
        <w:t xml:space="preserve">标注为</w:t>
      </w:r>
      <w:r>
        <w:t xml:space="preserve"> </w:t>
      </w:r>
      <w:r>
        <w:t xml:space="preserve">“Pathogenic”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t xml:space="preserve">“Likely pathogenic”</w:t>
      </w:r>
      <w:r>
        <w:t xml:space="preserve"> </w:t>
      </w:r>
      <w:r>
        <w:rPr>
          <w:rFonts w:hint="eastAsia"/>
        </w:rPr>
        <w:t xml:space="preserve">的变异，下面解析这些变异的关键特征，并提供后续分析建议。</w:t>
      </w:r>
    </w:p>
    <w:bookmarkStart w:id="41" w:name="clinvar-致病变异示例解读"/>
    <w:p>
      <w:pPr>
        <w:pStyle w:val="Heading3"/>
      </w:pPr>
      <w:r>
        <w:t xml:space="preserve">3.1 🧬 ClinVar </w:t>
      </w:r>
      <w:r>
        <w:rPr>
          <w:rFonts w:hint="eastAsia"/>
        </w:rPr>
        <w:t xml:space="preserve">致病变异示例解读</w:t>
      </w:r>
    </w:p>
    <w:bookmarkStart w:id="38" w:name="剪接位点变异splicing"/>
    <w:p>
      <w:pPr>
        <w:pStyle w:val="Heading4"/>
      </w:pPr>
      <w:r>
        <w:t xml:space="preserve">3.1.1 1.</w:t>
      </w:r>
      <w:r>
        <w:t xml:space="preserve"> </w:t>
      </w:r>
      <w:r>
        <w:rPr>
          <w:rFonts w:hint="eastAsia"/>
          <w:b/>
          <w:bCs/>
        </w:rPr>
        <w:t xml:space="preserve">剪接位点变异（splicing）</w:t>
      </w:r>
    </w:p>
    <w:p>
      <w:pPr>
        <w:pStyle w:val="FirstParagraph"/>
      </w:pPr>
      <w:r>
        <w:rPr>
          <w:rFonts w:hint="eastAsia"/>
        </w:rPr>
        <w:t xml:space="preserve">代码</w:t>
      </w:r>
    </w:p>
    <w:p>
      <w:pPr>
        <w:pStyle w:val="SourceCode"/>
      </w:pPr>
      <w:r>
        <w:rPr>
          <w:rStyle w:val="VerbatimChar"/>
          <w:rFonts w:hint="eastAsia"/>
        </w:rPr>
        <w:t xml:space="preserve">位置：chr8:18058834</w:t>
      </w:r>
      <w:r>
        <w:rPr>
          <w:rStyle w:val="VerbatimChar"/>
        </w:rPr>
        <w:t xml:space="preserve"> C&gt;A </w:t>
      </w:r>
      <w:r>
        <w:rPr>
          <w:rStyle w:val="VerbatimChar"/>
          <w:rFonts w:hint="eastAsia"/>
        </w:rPr>
        <w:t xml:space="preserve">注释：c.903+1G&gt;T（多个转录本）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功能注释：splicing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ClinVar注释：Pathogenic/Likely_pathogenic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关联疾病：Farber</w:t>
      </w:r>
      <w:r>
        <w:rPr>
          <w:rStyle w:val="VerbatimChar"/>
        </w:rPr>
        <w:t xml:space="preserve"> lipogranulomatosis 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：+1</w:t>
      </w:r>
      <w:r>
        <w:t xml:space="preserve"> </w:t>
      </w:r>
      <w:r>
        <w:rPr>
          <w:rFonts w:hint="eastAsia"/>
        </w:rPr>
        <w:t xml:space="preserve">位点是剪接供体位点的核心，突变极可能导致外显子跳过或异常剪接。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临床意义</w:t>
      </w:r>
      <w:r>
        <w:rPr>
          <w:rFonts w:hint="eastAsia"/>
        </w:rPr>
        <w:t xml:space="preserve">：多个数据库（OMIM、MONDO、Orphanet）支持其与</w:t>
      </w:r>
      <w:r>
        <w:t xml:space="preserve"> Farber </w:t>
      </w:r>
      <w:r>
        <w:rPr>
          <w:rFonts w:hint="eastAsia"/>
        </w:rPr>
        <w:t xml:space="preserve">病相关。</w:t>
      </w:r>
    </w:p>
    <w:bookmarkEnd w:id="38"/>
    <w:bookmarkStart w:id="39" w:name="错义突变nonsynonymous-snv"/>
    <w:p>
      <w:pPr>
        <w:pStyle w:val="Heading4"/>
      </w:pPr>
      <w:r>
        <w:t xml:space="preserve">3.1.2 2.</w:t>
      </w:r>
      <w:r>
        <w:t xml:space="preserve"> </w:t>
      </w:r>
      <w:r>
        <w:rPr>
          <w:rFonts w:hint="eastAsia"/>
          <w:b/>
          <w:bCs/>
        </w:rPr>
        <w:t xml:space="preserve">错义突变（nonsynonymous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SNV）</w:t>
      </w:r>
    </w:p>
    <w:p>
      <w:pPr>
        <w:pStyle w:val="FirstParagraph"/>
      </w:pPr>
      <w:r>
        <w:rPr>
          <w:rFonts w:hint="eastAsia"/>
        </w:rPr>
        <w:t xml:space="preserve">代码</w:t>
      </w:r>
    </w:p>
    <w:p>
      <w:pPr>
        <w:pStyle w:val="SourceCode"/>
      </w:pPr>
      <w:r>
        <w:rPr>
          <w:rStyle w:val="VerbatimChar"/>
          <w:rFonts w:hint="eastAsia"/>
        </w:rPr>
        <w:t xml:space="preserve">位置：chr8:18058848</w:t>
      </w:r>
      <w:r>
        <w:rPr>
          <w:rStyle w:val="VerbatimChar"/>
        </w:rPr>
        <w:t xml:space="preserve"> G&gt;C </w:t>
      </w:r>
      <w:r>
        <w:rPr>
          <w:rStyle w:val="VerbatimChar"/>
          <w:rFonts w:hint="eastAsia"/>
        </w:rPr>
        <w:t xml:space="preserve">注释：p.P356R（多个转录本）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功能注释：nonsynonymous</w:t>
      </w:r>
      <w:r>
        <w:rPr>
          <w:rStyle w:val="VerbatimChar"/>
        </w:rPr>
        <w:t xml:space="preserve"> SNV </w:t>
      </w:r>
      <w:r>
        <w:rPr>
          <w:rStyle w:val="VerbatimChar"/>
          <w:rFonts w:hint="eastAsia"/>
        </w:rPr>
        <w:t xml:space="preserve">ClinVar注释：Pathogenic/Likely_pathogenic</w:t>
      </w:r>
      <w:r>
        <w:rPr>
          <w:rStyle w:val="VerbatimChar"/>
        </w:rPr>
        <w:t xml:space="preserve"> 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：脯氨酸（P）变为精氨酸（R），可能影响蛋白折叠或功能。</w:t>
      </w:r>
    </w:p>
    <w:p>
      <w:pPr>
        <w:numPr>
          <w:ilvl w:val="0"/>
          <w:numId w:val="1015"/>
        </w:numPr>
      </w:pPr>
      <w:r>
        <w:rPr>
          <w:rFonts w:hint="eastAsia"/>
          <w:b/>
          <w:bCs/>
        </w:rPr>
        <w:t xml:space="preserve">支持证据</w:t>
      </w:r>
      <w:r>
        <w:rPr>
          <w:rFonts w:hint="eastAsia"/>
        </w:rPr>
        <w:t xml:space="preserve">：多个预测工具（如</w:t>
      </w:r>
      <w:r>
        <w:t xml:space="preserve"> </w:t>
      </w:r>
      <w:r>
        <w:rPr>
          <w:rFonts w:hint="eastAsia"/>
        </w:rPr>
        <w:t xml:space="preserve">PolyPhen、SIFT）可能标注为“D”（deleterious）或“P”（possibly</w:t>
      </w:r>
      <w:r>
        <w:t xml:space="preserve"> </w:t>
      </w:r>
      <w:r>
        <w:rPr>
          <w:rFonts w:hint="eastAsia"/>
        </w:rPr>
        <w:t xml:space="preserve">damaging）。</w:t>
      </w:r>
    </w:p>
    <w:bookmarkEnd w:id="39"/>
    <w:bookmarkStart w:id="40" w:name="错义突变nonsynonymous-snv-1"/>
    <w:p>
      <w:pPr>
        <w:pStyle w:val="Heading4"/>
      </w:pPr>
      <w:r>
        <w:t xml:space="preserve">3.1.3 3.</w:t>
      </w:r>
      <w:r>
        <w:t xml:space="preserve"> </w:t>
      </w:r>
      <w:r>
        <w:rPr>
          <w:rFonts w:hint="eastAsia"/>
          <w:b/>
          <w:bCs/>
        </w:rPr>
        <w:t xml:space="preserve">错义突变（nonsynonymous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SNV）</w:t>
      </w:r>
    </w:p>
    <w:p>
      <w:pPr>
        <w:pStyle w:val="FirstParagraph"/>
      </w:pPr>
      <w:r>
        <w:rPr>
          <w:rFonts w:hint="eastAsia"/>
        </w:rPr>
        <w:t xml:space="preserve">代码</w:t>
      </w:r>
    </w:p>
    <w:p>
      <w:pPr>
        <w:pStyle w:val="SourceCode"/>
      </w:pPr>
      <w:r>
        <w:rPr>
          <w:rStyle w:val="VerbatimChar"/>
          <w:rFonts w:hint="eastAsia"/>
        </w:rPr>
        <w:t xml:space="preserve">位置：chr8:18059385</w:t>
      </w:r>
      <w:r>
        <w:rPr>
          <w:rStyle w:val="VerbatimChar"/>
        </w:rPr>
        <w:t xml:space="preserve"> G&gt;C </w:t>
      </w:r>
      <w:r>
        <w:rPr>
          <w:rStyle w:val="VerbatimChar"/>
          <w:rFonts w:hint="eastAsia"/>
        </w:rPr>
        <w:t xml:space="preserve">注释：p.R327G（多个转录本）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功能注释：nonsynonymous</w:t>
      </w:r>
      <w:r>
        <w:rPr>
          <w:rStyle w:val="VerbatimChar"/>
        </w:rPr>
        <w:t xml:space="preserve"> SNV </w:t>
      </w:r>
      <w:r>
        <w:rPr>
          <w:rStyle w:val="VerbatimChar"/>
          <w:rFonts w:hint="eastAsia"/>
        </w:rPr>
        <w:t xml:space="preserve">ClinVar注释：Pathogenic/Likely_pathogenic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关联表型：代谢/稳态异常（HP:0001939,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HP:0002146）</w:t>
      </w:r>
      <w:r>
        <w:rPr>
          <w:rStyle w:val="VerbatimChar"/>
        </w:rPr>
        <w:t xml:space="preserve"> 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影响</w:t>
      </w:r>
      <w:r>
        <w:rPr>
          <w:rFonts w:hint="eastAsia"/>
        </w:rPr>
        <w:t xml:space="preserve">：精氨酸（R）变为甘氨酸（G），可能破坏正电荷或结构稳定性。</w:t>
      </w:r>
    </w:p>
    <w:p>
      <w:pPr>
        <w:numPr>
          <w:ilvl w:val="0"/>
          <w:numId w:val="1016"/>
        </w:numPr>
      </w:pPr>
      <w:r>
        <w:rPr>
          <w:rFonts w:hint="eastAsia"/>
          <w:b/>
          <w:bCs/>
        </w:rPr>
        <w:t xml:space="preserve">临床关联</w:t>
      </w:r>
      <w:r>
        <w:rPr>
          <w:rFonts w:hint="eastAsia"/>
        </w:rPr>
        <w:t xml:space="preserve">：与</w:t>
      </w:r>
      <w:r>
        <w:t xml:space="preserve"> Farber </w:t>
      </w:r>
      <w:r>
        <w:rPr>
          <w:rFonts w:hint="eastAsia"/>
        </w:rPr>
        <w:t xml:space="preserve">病及代谢异常表型相关。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2025-10-22T06:30:26Z</dcterms:created>
  <dcterms:modified xsi:type="dcterms:W3CDTF">2025-10-22T06:30:26Z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