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83.png" ContentType="image/png"/>
  <Override PartName="/word/media/rId101.png" ContentType="image/png"/>
  <Override PartName="/word/media/rId74.png" ContentType="image/png"/>
  <Override PartName="/word/media/rId24.png" ContentType="image/png"/>
  <Override PartName="/word/media/rId63.png" ContentType="image/png"/>
  <Override PartName="/word/media/rId71.png" ContentType="image/png"/>
  <Override PartName="/word/media/rId80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医疗大数据作业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what i write is made by myself and AI , i could prove code if you want to check</w:t>
      </w:r>
    </w:p>
    <w:p>
      <w:pPr>
        <w:pStyle w:val="BodyText"/>
      </w:pPr>
      <w:r>
        <w:t xml:space="preserve">jayz</w:t>
      </w:r>
      <w:r>
        <w:t xml:space="preserve"> </w:t>
      </w:r>
      <w:r>
        <w:rPr>
          <w:rFonts w:hint="eastAsia"/>
        </w:rPr>
        <w:t xml:space="preserve">周杰</w:t>
      </w:r>
      <w:r>
        <w:t xml:space="preserve"> 113120230073</w:t>
      </w:r>
    </w:p>
    <w:bookmarkStart w:id="29" w:name="getting-the-data"/>
    <w:p>
      <w:pPr>
        <w:pStyle w:val="Heading1"/>
      </w:pPr>
      <w:r>
        <w:t xml:space="preserve">1. Getting the data🤷</w:t>
      </w:r>
    </w:p>
    <w:p>
      <w:pPr>
        <w:pStyle w:val="FirstParagraph"/>
      </w:pPr>
      <w:r>
        <w:t xml:space="preserve">Now we pick the data from TCGA, this is the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</w:p>
    <w:p>
      <w:pPr>
        <w:pStyle w:val="BodyText"/>
      </w:pPr>
      <w:r>
        <w:rPr>
          <w:b/>
          <w:bCs/>
        </w:rPr>
        <w:t xml:space="preserve">Project  </w:t>
      </w:r>
      <w:r>
        <w:rPr>
          <w:rFonts w:hint="eastAsia"/>
          <w:b/>
          <w:bCs/>
        </w:rPr>
        <w:t xml:space="preserve">项目</w:t>
      </w:r>
    </w:p>
    <w:bookmarkStart w:id="22" w:name="tcga-lusc"/>
    <w:p>
      <w:pPr>
        <w:pStyle w:val="Heading2"/>
      </w:pPr>
      <w:r>
        <w:t xml:space="preserve">1.1</w:t>
      </w:r>
      <w:r>
        <w:t xml:space="preserve"> </w:t>
      </w:r>
      <w:r>
        <w:rPr>
          <w:b/>
          <w:bCs/>
        </w:rPr>
        <w:t xml:space="preserve">TCGA-LUSC</w:t>
      </w:r>
    </w:p>
    <w:p>
      <w:pPr>
        <w:pStyle w:val="FirstParagraph"/>
      </w:pPr>
      <w:r>
        <w:t xml:space="preserve">Total of  </w:t>
      </w:r>
      <w:r>
        <w:rPr>
          <w:rFonts w:hint="eastAsia"/>
        </w:rPr>
        <w:t xml:space="preserve">总计</w:t>
      </w:r>
    </w:p>
    <w:p>
      <w:pPr>
        <w:pStyle w:val="BodyText"/>
      </w:pPr>
      <w:r>
        <w:rPr>
          <w:b/>
          <w:bCs/>
        </w:rPr>
        <w:t xml:space="preserve">504</w:t>
      </w:r>
      <w:r>
        <w:t xml:space="preserve">Cases  </w:t>
      </w:r>
      <w:r>
        <w:rPr>
          <w:rFonts w:hint="eastAsia"/>
        </w:rPr>
        <w:t xml:space="preserve">案例</w:t>
      </w:r>
    </w:p>
    <w:p>
      <w:pPr>
        <w:pStyle w:val="BodyText"/>
      </w:pPr>
      <w:r>
        <w:rPr>
          <w:b/>
          <w:bCs/>
        </w:rPr>
        <w:t xml:space="preserve">32,329</w:t>
      </w:r>
      <w:r>
        <w:t xml:space="preserve">Files  </w:t>
      </w:r>
      <w:r>
        <w:rPr>
          <w:rFonts w:hint="eastAsia"/>
        </w:rPr>
        <w:t xml:space="preserve">文件</w:t>
      </w:r>
    </w:p>
    <w:p>
      <w:pPr>
        <w:pStyle w:val="BodyText"/>
      </w:pPr>
      <w:hyperlink r:id="rId21">
        <w:r>
          <w:rPr>
            <w:rStyle w:val="Hyperlink"/>
            <w:b/>
            <w:bCs/>
          </w:rPr>
          <w:t xml:space="preserve">3,770</w:t>
        </w:r>
      </w:hyperlink>
      <w:r>
        <w:t xml:space="preserve">Annotations  </w:t>
      </w:r>
      <w:r>
        <w:rPr>
          <w:rFonts w:hint="eastAsia"/>
        </w:rPr>
        <w:t xml:space="preserve">注释</w:t>
      </w:r>
    </w:p>
    <w:bookmarkEnd w:id="22"/>
    <w:bookmarkStart w:id="28" w:name="summary-概括"/>
    <w:p>
      <w:pPr>
        <w:pStyle w:val="Heading2"/>
      </w:pPr>
      <w:r>
        <w:t xml:space="preserve">1.2</w:t>
      </w:r>
      <w:r>
        <w:t xml:space="preserve"> </w:t>
      </w:r>
      <w:r>
        <w:rPr>
          <w:b/>
          <w:bCs/>
        </w:rPr>
        <w:t xml:space="preserve">Summary  </w:t>
      </w:r>
      <w:r>
        <w:rPr>
          <w:rFonts w:hint="eastAsia"/>
          <w:b/>
          <w:bCs/>
        </w:rPr>
        <w:t xml:space="preserve">概括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5"/>
        <w:gridCol w:w="5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ID  </w:t>
            </w:r>
            <w:r>
              <w:rPr>
                <w:rFonts w:hint="eastAsia"/>
                <w:b/>
                <w:bCs/>
              </w:rPr>
              <w:t xml:space="preserve">项目</w:t>
            </w:r>
            <w:r>
              <w:rPr>
                <w:b/>
                <w:bCs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TCGA-LUSC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dbGaP Study Accession  dbGaP </w:t>
            </w:r>
            <w:r>
              <w:rPr>
                <w:rFonts w:hint="eastAsia"/>
                <w:b/>
                <w:bCs/>
              </w:rPr>
              <w:t xml:space="preserve">研究加入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phs000178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Name  </w:t>
            </w: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Lung Squamous Cell Carcinoma</w:t>
            </w:r>
            <w:r>
              <w:br/>
            </w:r>
            <w:r>
              <w:rPr>
                <w:rFonts w:hint="eastAsia"/>
              </w:rPr>
              <w:t xml:space="preserve">肺鳞状细胞癌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Disease Type  </w:t>
            </w:r>
            <w:r>
              <w:rPr>
                <w:rFonts w:hint="eastAsia"/>
                <w:b/>
                <w:bCs/>
              </w:rPr>
              <w:t xml:space="preserve">疾病类型</w:t>
            </w: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2 Disease Types  </w:t>
            </w:r>
            <w:r>
              <w:rPr>
                <w:rFonts w:hint="eastAsia"/>
              </w:rPr>
              <w:t xml:space="preserve">2种疾病类型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Site  </w:t>
            </w:r>
            <w:r>
              <w:rPr>
                <w:rFonts w:hint="eastAsia"/>
                <w:b/>
                <w:bCs/>
              </w:rPr>
              <w:t xml:space="preserve">主站点</w:t>
            </w:r>
          </w:p>
        </w:tc>
        <w:tc>
          <w:tcPr/>
          <w:p>
            <w:pPr>
              <w:pStyle w:val="Compact"/>
            </w:pPr>
            <w:r>
              <w:t xml:space="preserve">Bronchus and lung  </w:t>
            </w:r>
            <w:r>
              <w:rPr>
                <w:rFonts w:hint="eastAsia"/>
              </w:rPr>
              <w:t xml:space="preserve">支气管和肺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  </w:t>
            </w:r>
            <w:r>
              <w:rPr>
                <w:rFonts w:hint="eastAsia"/>
                <w:b/>
                <w:bCs/>
              </w:rPr>
              <w:t xml:space="preserve">程序</w:t>
            </w:r>
          </w:p>
        </w:tc>
        <w:tc>
          <w:tcPr/>
          <w:p>
            <w:pPr>
              <w:pStyle w:val="Compact"/>
            </w:pPr>
            <w:r>
              <w:t xml:space="preserve">TCGA</w:t>
            </w:r>
          </w:p>
        </w:tc>
      </w:tr>
    </w:tbl>
    <w:p>
      <w:pPr>
        <w:pStyle w:val="BodyText"/>
      </w:pPr>
      <w:r>
        <w:t xml:space="preserve">In survival analysis, it’s often best to combine these stages into</w:t>
      </w:r>
      <w:r>
        <w:t xml:space="preserve"> </w:t>
      </w:r>
      <w:r>
        <w:rPr>
          <w:b/>
          <w:bCs/>
        </w:rPr>
        <w:t xml:space="preserve">broader prognostic groups</w:t>
      </w:r>
      <w:r>
        <w:t xml:space="preserve"> </w:t>
      </w:r>
      <w:r>
        <w:t xml:space="preserve">to ensure each group has enough patients and to capture the major jumps in prognosis.</w:t>
      </w:r>
    </w:p>
    <w:bookmarkStart w:id="27" w:name="clinical-interpretation-and-grouping"/>
    <w:p>
      <w:pPr>
        <w:pStyle w:val="Heading3"/>
      </w:pPr>
      <w:r>
        <w:t xml:space="preserve">1.2.1 Clinical Interpretation and Grouping</w:t>
      </w:r>
    </w:p>
    <w:p>
      <w:pPr>
        <w:pStyle w:val="FirstParagraph"/>
      </w:pPr>
      <w:r>
        <w:t xml:space="preserve">For solid tumors like LUSC, a standard way to simplify staging for survival analysis is:</w:t>
      </w:r>
    </w:p>
    <w:tbl>
      <w:tblPr>
        <w:tblStyle w:val="Table"/>
        <w:tblW w:type="pct" w:w="4956"/>
        <w:tblLayout w:type="fixed"/>
        <w:tblLook w:firstRow="0" w:lastRow="0" w:firstColumn="0" w:lastColumn="0" w:noHBand="0" w:noVBand="0" w:val="0000"/>
      </w:tblPr>
      <w:tblGrid>
        <w:gridCol w:w="1597"/>
        <w:gridCol w:w="1875"/>
        <w:gridCol w:w="4376"/>
      </w:tblGrid>
      <w:tr>
        <w:tc>
          <w:tcPr/>
          <w:p>
            <w:pPr>
              <w:pStyle w:val="Compact"/>
            </w:pPr>
            <w:r>
              <w:t xml:space="preserve">Simplified Group</w:t>
            </w:r>
          </w:p>
        </w:tc>
        <w:tc>
          <w:tcPr/>
          <w:p>
            <w:pPr>
              <w:pStyle w:val="Compact"/>
            </w:pPr>
            <w:r>
              <w:t xml:space="preserve">Included Original Stages</w:t>
            </w:r>
          </w:p>
        </w:tc>
        <w:tc>
          <w:tcPr/>
          <w:p>
            <w:pPr>
              <w:pStyle w:val="Compact"/>
            </w:pPr>
            <w:r>
              <w:t xml:space="preserve">Clinical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 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(IA, IB)</w:t>
            </w:r>
          </w:p>
        </w:tc>
        <w:tc>
          <w:tcPr/>
          <w:p>
            <w:pPr>
              <w:pStyle w:val="Compact"/>
            </w:pPr>
            <w:r>
              <w:t xml:space="preserve">Locally confined tumor, best prognosis.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Locally Advanced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 (IIA, IIB)</w:t>
            </w:r>
          </w:p>
        </w:tc>
        <w:tc>
          <w:tcPr/>
          <w:p>
            <w:pPr>
              <w:pStyle w:val="Compact"/>
            </w:pPr>
            <w:r>
              <w:t xml:space="preserve">Larger tumor or spread to nearby lymph nodes.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 (IIIA, IIIB)</w:t>
            </w:r>
          </w:p>
        </w:tc>
        <w:tc>
          <w:tcPr/>
          <w:p>
            <w:pPr>
              <w:pStyle w:val="Compact"/>
            </w:pPr>
            <w:r>
              <w:t xml:space="preserve">Tumor spread to distant lymph nodes or large primary tumors.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Metastatic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  <w:r>
              <w:t xml:space="preserve"> </w:t>
            </w:r>
            <w:r>
              <w:t xml:space="preserve">(If present)</w:t>
            </w:r>
          </w:p>
        </w:tc>
        <w:tc>
          <w:tcPr/>
          <w:p>
            <w:pPr>
              <w:pStyle w:val="Compact"/>
            </w:pPr>
            <w:r>
              <w:t xml:space="preserve">Worst prognosis (although LUSC often presents earlier).</w:t>
            </w:r>
          </w:p>
        </w:tc>
      </w:tr>
    </w:tbl>
    <w:p>
      <w:pPr>
        <w:pStyle w:val="BodyText"/>
      </w:pPr>
      <w:r>
        <w:t xml:space="preserve">and we have</w:t>
      </w:r>
    </w:p>
    <w:p>
      <w:pPr>
        <w:pStyle w:val="SourceCode"/>
      </w:pPr>
      <w:r>
        <w:rPr>
          <w:rStyle w:val="SpecialCharTok"/>
        </w:rPr>
        <w:t xml:space="preserve">---</w:t>
      </w:r>
      <w:r>
        <w:rPr>
          <w:rStyle w:val="NormalTok"/>
        </w:rPr>
        <w:t xml:space="preserve"> Distribution of Simplified Stages </w:t>
      </w:r>
      <w:r>
        <w:rPr>
          <w:rStyle w:val="SpecialCharTok"/>
        </w:rPr>
        <w:t xml:space="preserve">---</w:t>
      </w:r>
      <w:r>
        <w:br/>
      </w:r>
      <w:r>
        <w:rPr>
          <w:rStyle w:val="CommentTok"/>
        </w:rPr>
        <w:t xml:space="preserve"># A tibble: 3 × 2</w:t>
      </w:r>
      <w:r>
        <w:br/>
      </w:r>
      <w:r>
        <w:rPr>
          <w:rStyle w:val="NormalTok"/>
        </w:rPr>
        <w:t xml:space="preserve">  simplified_stage             n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SpecialCharTok"/>
        </w:rPr>
        <w:t xml:space="preserve">&gt;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Advanced</w:t>
      </w:r>
      <w:r>
        <w:rPr>
          <w:rStyle w:val="NormalTok"/>
        </w:rPr>
        <w:t xml:space="preserve"> (Stage III)        </w:t>
      </w:r>
      <w:r>
        <w:rPr>
          <w:rStyle w:val="DecValTok"/>
        </w:rPr>
        <w:t xml:space="preserve">84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Early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(Stage I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II)   </w:t>
      </w:r>
      <w:r>
        <w:rPr>
          <w:rStyle w:val="DecValTok"/>
        </w:rPr>
        <w:t xml:space="preserve">405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Unknown                     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SpecialCharTok"/>
        </w:rPr>
        <w:t xml:space="preserve">---</w:t>
      </w:r>
      <w:r>
        <w:rPr>
          <w:rStyle w:val="NormalTok"/>
        </w:rPr>
        <w:t xml:space="preserve"> Survival Model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 (Log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Rank Test) </w:t>
      </w: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:</w:t>
      </w:r>
      <w:r>
        <w:br/>
      </w:r>
      <w:r>
        <w:rPr>
          <w:rStyle w:val="FunctionTok"/>
        </w:rPr>
        <w:t xml:space="preserve">survdiff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surv_object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simplified_stage,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survival_for_analysis)</w:t>
      </w:r>
      <w:r>
        <w:br/>
      </w:r>
      <w:r>
        <w:br/>
      </w:r>
      <w:r>
        <w:rPr>
          <w:rStyle w:val="NormalTok"/>
        </w:rPr>
        <w:t xml:space="preserve">                                            N Observed </w:t>
      </w:r>
      <w:r>
        <w:rPr>
          <w:rStyle w:val="FunctionTok"/>
        </w:rPr>
        <w:t xml:space="preserve">Expected</w:t>
      </w:r>
      <w:r>
        <w:rPr>
          <w:rStyle w:val="NormalTok"/>
        </w:rPr>
        <w:t xml:space="preserve"> (O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E</w:t>
      </w:r>
      <w:r>
        <w:rPr>
          <w:rStyle w:val="NormalTok"/>
        </w:rPr>
        <w:t xml:space="preserve"> (O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simplified_stage</w:t>
      </w:r>
      <w:r>
        <w:rPr>
          <w:rStyle w:val="OtherTok"/>
        </w:rPr>
        <w:t xml:space="preserve">=</w:t>
      </w:r>
      <w:r>
        <w:rPr>
          <w:rStyle w:val="NormalTok"/>
        </w:rPr>
        <w:t xml:space="preserve">Early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(Stage I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II) </w:t>
      </w:r>
      <w:r>
        <w:rPr>
          <w:rStyle w:val="DecValTok"/>
        </w:rPr>
        <w:t xml:space="preserve">405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119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127.2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0.528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2.96</w:t>
      </w:r>
      <w:r>
        <w:br/>
      </w:r>
      <w:r>
        <w:rPr>
          <w:rStyle w:val="NormalTok"/>
        </w:rPr>
        <w:t xml:space="preserve">simplified_stage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Advanced</w:t>
      </w:r>
      <w:r>
        <w:rPr>
          <w:rStyle w:val="NormalTok"/>
        </w:rPr>
        <w:t xml:space="preserve"> (Stage III)     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27.8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2.417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2.96</w:t>
      </w:r>
      <w:r>
        <w:br/>
      </w:r>
      <w:r>
        <w:br/>
      </w:r>
      <w:r>
        <w:rPr>
          <w:rStyle w:val="NormalTok"/>
        </w:rPr>
        <w:t xml:space="preserve"> Chisq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on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degrees of freedom, p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  <w:r>
        <w:drawing>
          <wp:inline>
            <wp:extent cx="5334000" cy="33000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lot-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End w:id="29"/>
    <w:bookmarkStart w:id="108" w:name="get-more-meta-data-from-our-xml.file"/>
    <w:p>
      <w:pPr>
        <w:pStyle w:val="Heading1"/>
      </w:pPr>
      <w:r>
        <w:t xml:space="preserve">2. Get more meta data from our xml.file</w:t>
      </w:r>
    </w:p>
    <w:p>
      <w:pPr>
        <w:pStyle w:val="FirstParagraph"/>
      </w:pPr>
      <w:r>
        <w:t xml:space="preserve">We’re dealing with XML files that use</w:t>
      </w:r>
      <w:r>
        <w:t xml:space="preserve"> </w:t>
      </w:r>
      <w:r>
        <w:rPr>
          <w:b/>
          <w:bCs/>
        </w:rPr>
        <w:t xml:space="preserve">namespaces</w:t>
      </w:r>
      <w:r>
        <w:t xml:space="preserve">, which are essential for distinguishing elements that might otherwise have the same name but come from different schemas. Here’s why and how it works:</w:t>
      </w:r>
    </w:p>
    <w:bookmarkStart w:id="32" w:name="why-we-need-to-define-namespaces"/>
    <w:p>
      <w:pPr>
        <w:pStyle w:val="Heading3"/>
      </w:pPr>
      <w:r>
        <w:t xml:space="preserve">2.0.1 🧠 Why we Need to Define Namespaces</w:t>
      </w:r>
    </w:p>
    <w:p>
      <w:pPr>
        <w:pStyle w:val="FirstParagraph"/>
      </w:pPr>
      <w:r>
        <w:t xml:space="preserve">XML namespaces are like</w:t>
      </w:r>
      <w:r>
        <w:t xml:space="preserve"> </w:t>
      </w:r>
      <w:r>
        <w:rPr>
          <w:b/>
          <w:bCs/>
        </w:rPr>
        <w:t xml:space="preserve">last </w:t>
      </w:r>
      <w:r>
        <w:rPr>
          <w:rFonts w:hint="eastAsia"/>
          <w:b/>
          <w:bCs/>
        </w:rPr>
        <w:t xml:space="preserve">names(姓氏)</w:t>
      </w:r>
      <w:r>
        <w:rPr>
          <w:b/>
          <w:bCs/>
        </w:rPr>
        <w:t xml:space="preserve"> for XML tags</w:t>
      </w:r>
      <w:r>
        <w:t xml:space="preserve">—they prevent confusion when multiple XML vocabularies are used in the same document.</w:t>
      </w:r>
    </w:p>
    <w:bookmarkStart w:id="30" w:name="purpose-of-namespaces"/>
    <w:p>
      <w:pPr>
        <w:pStyle w:val="Heading4"/>
      </w:pPr>
      <w:r>
        <w:t xml:space="preserve">2.0.1.1 ✅ Purpose of Namespaces</w:t>
      </w:r>
    </w:p>
    <w:p>
      <w:pPr>
        <w:numPr>
          <w:ilvl w:val="0"/>
          <w:numId w:val="1002"/>
        </w:numPr>
      </w:pPr>
      <w:r>
        <w:t xml:space="preserve">Avoids</w:t>
      </w:r>
      <w:r>
        <w:t xml:space="preserve"> </w:t>
      </w:r>
      <w:r>
        <w:rPr>
          <w:b/>
          <w:bCs/>
        </w:rPr>
        <w:t xml:space="preserve">name collisions</w:t>
      </w:r>
      <w:r>
        <w:t xml:space="preserve"> </w:t>
      </w:r>
      <w:r>
        <w:t xml:space="preserve">between elements from different sources.</w:t>
      </w:r>
    </w:p>
    <w:p>
      <w:pPr>
        <w:numPr>
          <w:ilvl w:val="0"/>
          <w:numId w:val="1002"/>
        </w:numPr>
      </w:pPr>
      <w:r>
        <w:t xml:space="preserve">Ensures</w:t>
      </w:r>
      <w:r>
        <w:t xml:space="preserve"> </w:t>
      </w:r>
      <w:r>
        <w:rPr>
          <w:b/>
          <w:bCs/>
        </w:rPr>
        <w:t xml:space="preserve">accurate XPath queries</w:t>
      </w:r>
      <w:r>
        <w:t xml:space="preserve">—without namespaces,</w:t>
      </w:r>
      <w:r>
        <w:t xml:space="preserve"> </w:t>
      </w:r>
      <w:r>
        <w:rPr>
          <w:rStyle w:val="VerbatimChar"/>
        </w:rPr>
        <w:t xml:space="preserve">lxml</w:t>
      </w:r>
      <w:r>
        <w:t xml:space="preserve"> </w:t>
      </w:r>
      <w:r>
        <w:t xml:space="preserve">won’t find elements like</w:t>
      </w:r>
      <w:r>
        <w:t xml:space="preserve"> </w:t>
      </w:r>
      <w:r>
        <w:rPr>
          <w:rStyle w:val="VerbatimChar"/>
        </w:rPr>
        <w:t xml:space="preserve">&lt;shared:bcr_patient_barcode&gt;</w:t>
      </w:r>
      <w:r>
        <w:t xml:space="preserve"> </w:t>
      </w:r>
      <w:r>
        <w:t xml:space="preserve">because it doesn’t know what</w:t>
      </w:r>
      <w:r>
        <w:t xml:space="preserve"> </w:t>
      </w:r>
      <w:r>
        <w:rPr>
          <w:rStyle w:val="VerbatimChar"/>
        </w:rPr>
        <w:t xml:space="preserve">shared:</w:t>
      </w:r>
      <w:r>
        <w:t xml:space="preserve"> </w:t>
      </w:r>
      <w:r>
        <w:t xml:space="preserve">means.</w:t>
      </w:r>
    </w:p>
    <w:p>
      <w:pPr>
        <w:numPr>
          <w:ilvl w:val="0"/>
          <w:numId w:val="1002"/>
        </w:numPr>
      </w:pPr>
      <w:r>
        <w:t xml:space="preserve">Allows we to</w:t>
      </w:r>
      <w:r>
        <w:t xml:space="preserve"> </w:t>
      </w:r>
      <w:r>
        <w:rPr>
          <w:b/>
          <w:bCs/>
        </w:rPr>
        <w:t xml:space="preserve">target specific schemas</w:t>
      </w:r>
      <w:r>
        <w:t xml:space="preserve"> </w:t>
      </w:r>
      <w:r>
        <w:t xml:space="preserve">(e.g., clinical vs. administrative metadata).</w:t>
      </w:r>
    </w:p>
    <w:bookmarkEnd w:id="30"/>
    <w:bookmarkStart w:id="31" w:name="example"/>
    <w:p>
      <w:pPr>
        <w:pStyle w:val="Heading4"/>
      </w:pPr>
      <w:r>
        <w:t xml:space="preserve">2.0.1.2 🧩 Example</w:t>
      </w:r>
    </w:p>
    <w:p>
      <w:pPr>
        <w:pStyle w:val="FirstParagraph"/>
      </w:pPr>
      <w:r>
        <w:t xml:space="preserve">wer XML contains: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shared:bcr_patient_barcode</w:t>
      </w:r>
      <w:r>
        <w:rPr>
          <w:rStyle w:val="OtherTok"/>
        </w:rPr>
        <w:t xml:space="preserve"> xmlns:shared=</w:t>
      </w:r>
      <w:r>
        <w:rPr>
          <w:rStyle w:val="StringTok"/>
        </w:rPr>
        <w:t xml:space="preserve">"http://tcga.nci/bcr/xml/shared/2.7"</w:t>
      </w:r>
      <w:r>
        <w:rPr>
          <w:rStyle w:val="NormalTok"/>
        </w:rPr>
        <w:t xml:space="preserve">&gt;TCGA-XX-XXXX&lt;/</w:t>
      </w:r>
      <w:r>
        <w:rPr>
          <w:rStyle w:val="KeywordTok"/>
        </w:rPr>
        <w:t xml:space="preserve">shared:bcr_patient_barcode</w:t>
      </w:r>
      <w:r>
        <w:rPr>
          <w:rStyle w:val="NormalTok"/>
        </w:rPr>
        <w:t xml:space="preserve">&gt; </w:t>
      </w:r>
    </w:p>
    <w:p>
      <w:pPr>
        <w:pStyle w:val="FirstParagraph"/>
      </w:pPr>
      <w:r>
        <w:t xml:space="preserve">To extract this with XPath, we must tell</w:t>
      </w:r>
      <w:r>
        <w:t xml:space="preserve"> </w:t>
      </w:r>
      <w:r>
        <w:rPr>
          <w:rStyle w:val="VerbatimChar"/>
        </w:rPr>
        <w:t xml:space="preserve">lxml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shared:</w:t>
      </w:r>
      <w:r>
        <w:t xml:space="preserve"> </w:t>
      </w:r>
      <w:r>
        <w:t xml:space="preserve">refers to:</w:t>
      </w:r>
    </w:p>
    <w:p>
      <w:pPr>
        <w:pStyle w:val="SourceCode"/>
      </w:pPr>
      <w:r>
        <w:rPr>
          <w:rStyle w:val="NormalTok"/>
        </w:rPr>
        <w:t xml:space="preserve">root.xpath(</w:t>
      </w:r>
      <w:r>
        <w:rPr>
          <w:rStyle w:val="StringTok"/>
        </w:rPr>
        <w:t xml:space="preserve">'//shared:bcr_patient_barcode'</w:t>
      </w:r>
      <w:r>
        <w:rPr>
          <w:rStyle w:val="NormalTok"/>
        </w:rPr>
        <w:t xml:space="preserve">, namespaces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ns) 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namespaces=ns</w:t>
      </w:r>
      <w:r>
        <w:t xml:space="preserve">, this query fails silently.</w:t>
      </w:r>
    </w:p>
    <w:bookmarkEnd w:id="31"/>
    <w:bookmarkEnd w:id="32"/>
    <w:bookmarkStart w:id="33" w:name="X2a2b251495d22d78199c72ccee3fa5faff23889"/>
    <w:p>
      <w:pPr>
        <w:pStyle w:val="Heading3"/>
      </w:pPr>
      <w:r>
        <w:t xml:space="preserve">2.0.2 🧬 Expanded Python XML Parser for TCGA Clinical Metadata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br/>
      </w:r>
      <w:r>
        <w:rPr>
          <w:rStyle w:val="CommentTok"/>
        </w:rPr>
        <w:t xml:space="preserve"># Define namespaces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'shared'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'http://tcga.nci/bcr/xml/shared/2.7'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'clin_shared'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'http://tcga.nci/bcr/xml/clinical/shared/2.7'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'shared_stage'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'http://tcga.nci/bcr/xml/clinical/shared/stage/2.7'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'lung_shared'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'http://tcga.nci/bcr/xml/clinical/shared/lung/2.7'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'http://tcga.nci/bcr/xml/administration/2.7'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parse_clinical_xml(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etree.parse(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tree.getroot()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get_text(xpath):</w:t>
      </w:r>
      <w:r>
        <w:br/>
      </w:r>
      <w:r>
        <w:rPr>
          <w:rStyle w:val="NormalTok"/>
        </w:rPr>
        <w:t xml:space="preserve">       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root.xpath(xpath, namespaces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'//shared:bcr_patient_barcode'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'vital_status'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'//clin_shared:vital_status'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'days_to_death'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'//clin_shared:days_to_death'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'days_to_last_followup'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'//clin_shared:days_to_last_followup'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'//clin_shared:age_at_initial_pathologic_diagnosis'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'//shared_stage:pathologic_stage'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'//shared:gender'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'tumor_status'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'//clin_shared:person_neoplasm_cancer_status'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'smoking_history'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'//shared:tobacco_smoking_history'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'pack_years_smoked'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'//clin_shared:number_pack_years_smoked'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'residual_tumor'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'//clin_shared:residual_tumor'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'ecog_score'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'//clin_shared:eastern_cancer_oncology_group'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'radiation_therapy'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'//clin_shared:radiation_therapy'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'primary_therapy_outcome'</w:t>
      </w:r>
      <w:r>
        <w:rPr>
          <w:rStyle w:val="NormalTok"/>
        </w:rPr>
        <w:t xml:space="preserve">: get_text(</w:t>
      </w:r>
      <w:r>
        <w:rPr>
          <w:rStyle w:val="StringTok"/>
        </w:rPr>
        <w:t xml:space="preserve">'//clin_shared:primary_therapy_outcome_success'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Load all XML files</w:t>
      </w:r>
      <w:r>
        <w:br/>
      </w:r>
      <w:r>
        <w:rPr>
          <w:rStyle w:val="NormalTok"/>
        </w:rPr>
        <w:t xml:space="preserve">xml_files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</w:t>
      </w:r>
      <w:r>
        <w:rPr>
          <w:rStyle w:val="StringTok"/>
        </w:rPr>
        <w:t xml:space="preserve">"E:/acode/wsl/data2/GDCdata/TCGA-LUSC/Clinical/Clinical_Supplement/**/*.xml"</w:t>
      </w:r>
      <w:r>
        <w:rPr>
          <w:rStyle w:val="NormalTok"/>
        </w:rPr>
        <w:t xml:space="preserve">, recursive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Parse and combine</w:t>
      </w:r>
      <w:r>
        <w:br/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[parse_clinical_xml(f)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xml_files]</w:t>
      </w:r>
      <w:r>
        <w:br/>
      </w:r>
      <w:r>
        <w:rPr>
          <w:rStyle w:val="NormalTok"/>
        </w:rPr>
        <w:t xml:space="preserve">clinical_df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pd.DataFrame(records)</w:t>
      </w:r>
      <w:r>
        <w:br/>
      </w:r>
      <w:r>
        <w:br/>
      </w:r>
      <w:r>
        <w:rPr>
          <w:rStyle w:val="CommentTok"/>
        </w:rPr>
        <w:t xml:space="preserve"># Clean numeric columns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'days_to_death'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'days_to_last_followup'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'pack_years_smoked'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clinical_df[col]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pd.to_numeric(clinical_df[col],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(clinical_df.head())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(clinical_df.describe())</w:t>
      </w:r>
    </w:p>
    <w:p>
      <w:pPr>
        <w:pStyle w:val="SourceCode"/>
      </w:pPr>
      <w:r>
        <w:rPr>
          <w:rStyle w:val="VerbatimChar"/>
        </w:rPr>
        <w:t xml:space="preserve">        case_id vital_status  days_to_death  days_to_last_followup  age_at_dx  \</w:t>
      </w:r>
      <w:r>
        <w:br/>
      </w:r>
      <w:r>
        <w:rPr>
          <w:rStyle w:val="VerbatimChar"/>
        </w:rPr>
        <w:t xml:space="preserve">0  TCGA-85-6561        Alive            NaN                   24.0       66.0   </w:t>
      </w:r>
      <w:r>
        <w:br/>
      </w:r>
      <w:r>
        <w:rPr>
          <w:rStyle w:val="VerbatimChar"/>
        </w:rPr>
        <w:t xml:space="preserve">1  TCGA-37-5819        Alive            NaN                  103.0       64.0   </w:t>
      </w:r>
      <w:r>
        <w:br/>
      </w:r>
      <w:r>
        <w:rPr>
          <w:rStyle w:val="VerbatimChar"/>
        </w:rPr>
        <w:t xml:space="preserve">2  TCGA-77-8008         Dead         2639.0                    NaN       68.0   </w:t>
      </w:r>
      <w:r>
        <w:br/>
      </w:r>
      <w:r>
        <w:rPr>
          <w:rStyle w:val="VerbatimChar"/>
        </w:rPr>
        <w:t xml:space="preserve">3  TCGA-56-8083        Alive            NaN                    2.0       56.0   </w:t>
      </w:r>
      <w:r>
        <w:br/>
      </w:r>
      <w:r>
        <w:rPr>
          <w:rStyle w:val="VerbatimChar"/>
        </w:rPr>
        <w:t xml:space="preserve">4  TCGA-56-A4ZJ        Alive            NaN                   25.0       75.0   </w:t>
      </w:r>
      <w:r>
        <w:br/>
      </w:r>
      <w:r>
        <w:br/>
      </w:r>
      <w:r>
        <w:rPr>
          <w:rStyle w:val="VerbatimChar"/>
        </w:rPr>
        <w:t xml:space="preserve">        stage  gender tumor_status smoking_history  pack_years_smoked  \</w:t>
      </w:r>
      <w:r>
        <w:br/>
      </w:r>
      <w:r>
        <w:rPr>
          <w:rStyle w:val="VerbatimChar"/>
        </w:rPr>
        <w:t xml:space="preserve">0    Stage IB    MALE   TUMOR FREE               4               35.0   </w:t>
      </w:r>
      <w:r>
        <w:br/>
      </w:r>
      <w:r>
        <w:rPr>
          <w:rStyle w:val="VerbatimChar"/>
        </w:rPr>
        <w:t xml:space="preserve">1  Stage IIIA    MALE   TUMOR FREE               4               45.0   </w:t>
      </w:r>
      <w:r>
        <w:br/>
      </w:r>
      <w:r>
        <w:rPr>
          <w:rStyle w:val="VerbatimChar"/>
        </w:rPr>
        <w:t xml:space="preserve">2    Stage IB    MALE         None               4               61.5   </w:t>
      </w:r>
      <w:r>
        <w:br/>
      </w:r>
      <w:r>
        <w:rPr>
          <w:rStyle w:val="VerbatimChar"/>
        </w:rPr>
        <w:t xml:space="preserve">3    Stage IB    MALE   TUMOR FREE               4               30.0   </w:t>
      </w:r>
      <w:r>
        <w:br/>
      </w:r>
      <w:r>
        <w:rPr>
          <w:rStyle w:val="VerbatimChar"/>
        </w:rPr>
        <w:t xml:space="preserve">4    Stage IA  FEMALE   TUMOR FREE               4              100.0   </w:t>
      </w:r>
      <w:r>
        <w:br/>
      </w:r>
      <w:r>
        <w:br/>
      </w:r>
      <w:r>
        <w:rPr>
          <w:rStyle w:val="VerbatimChar"/>
        </w:rPr>
        <w:t xml:space="preserve">  residual_tumor ecog_score radiation_therapy primary_therapy_outcome  </w:t>
      </w:r>
      <w:r>
        <w:br/>
      </w:r>
      <w:r>
        <w:rPr>
          <w:rStyle w:val="VerbatimChar"/>
        </w:rPr>
        <w:t xml:space="preserve">0             R0       None              None                    None  </w:t>
      </w:r>
      <w:r>
        <w:br/>
      </w:r>
      <w:r>
        <w:rPr>
          <w:rStyle w:val="VerbatimChar"/>
        </w:rPr>
        <w:t xml:space="preserve">1             R0          1              None                    None  </w:t>
      </w:r>
      <w:r>
        <w:br/>
      </w:r>
      <w:r>
        <w:rPr>
          <w:rStyle w:val="VerbatimChar"/>
        </w:rPr>
        <w:t xml:space="preserve">2             R0          1              None                    None  </w:t>
      </w:r>
      <w:r>
        <w:br/>
      </w:r>
      <w:r>
        <w:rPr>
          <w:rStyle w:val="VerbatimChar"/>
        </w:rPr>
        <w:t xml:space="preserve">3             R0       None              None                    None  </w:t>
      </w:r>
      <w:r>
        <w:br/>
      </w:r>
      <w:r>
        <w:rPr>
          <w:rStyle w:val="VerbatimChar"/>
        </w:rPr>
        <w:t xml:space="preserve">4             R0       None              None                    None  </w:t>
      </w:r>
      <w:r>
        <w:br/>
      </w:r>
      <w:r>
        <w:rPr>
          <w:rStyle w:val="VerbatimChar"/>
        </w:rPr>
        <w:t xml:space="preserve">       days_to_death  days_to_last_followup   age_at_dx  pack_years_smoked</w:t>
      </w:r>
      <w:r>
        <w:br/>
      </w:r>
      <w:r>
        <w:rPr>
          <w:rStyle w:val="VerbatimChar"/>
        </w:rPr>
        <w:t xml:space="preserve">count     157.000000             383.000000  495.000000         427.000000</w:t>
      </w:r>
      <w:r>
        <w:br/>
      </w:r>
      <w:r>
        <w:rPr>
          <w:rStyle w:val="VerbatimChar"/>
        </w:rPr>
        <w:t xml:space="preserve">mean      835.598726             585.295039   67.276768          52.913478</w:t>
      </w:r>
      <w:r>
        <w:br/>
      </w:r>
      <w:r>
        <w:rPr>
          <w:rStyle w:val="VerbatimChar"/>
        </w:rPr>
        <w:t xml:space="preserve">std       888.682876             796.793252    8.608804          31.156992</w:t>
      </w:r>
      <w:r>
        <w:br/>
      </w:r>
      <w:r>
        <w:rPr>
          <w:rStyle w:val="VerbatimChar"/>
        </w:rPr>
        <w:t xml:space="preserve">min         0.000000             -10.000000   39.000000           1.000000</w:t>
      </w:r>
      <w:r>
        <w:br/>
      </w:r>
      <w:r>
        <w:rPr>
          <w:rStyle w:val="VerbatimChar"/>
        </w:rPr>
        <w:t xml:space="preserve">25%       211.000000              37.000000   62.000000          31.125000</w:t>
      </w:r>
      <w:r>
        <w:br/>
      </w:r>
      <w:r>
        <w:rPr>
          <w:rStyle w:val="VerbatimChar"/>
        </w:rPr>
        <w:t xml:space="preserve">50%       506.000000             211.000000   68.000000          50.000000</w:t>
      </w:r>
      <w:r>
        <w:br/>
      </w:r>
      <w:r>
        <w:rPr>
          <w:rStyle w:val="VerbatimChar"/>
        </w:rPr>
        <w:t xml:space="preserve">75%      1114.000000             857.000000   73.000000          64.500000</w:t>
      </w:r>
      <w:r>
        <w:br/>
      </w:r>
      <w:r>
        <w:rPr>
          <w:rStyle w:val="VerbatimChar"/>
        </w:rPr>
        <w:t xml:space="preserve">max      5287.000000            4299.000000   90.000000         240.000000</w:t>
      </w:r>
    </w:p>
    <w:p>
      <w:pPr>
        <w:pStyle w:val="FirstParagraph"/>
      </w:pPr>
      <w:r>
        <w:t xml:space="preserve">save and load the RNA data</w:t>
      </w:r>
    </w:p>
    <w:p>
      <w:pPr>
        <w:pStyle w:val="SourceCode"/>
      </w:pPr>
      <w:r>
        <w:rPr>
          <w:rStyle w:val="CommentTok"/>
        </w:rPr>
        <w:t xml:space="preserve">#  Save clinical metadata</w:t>
      </w:r>
      <w:r>
        <w:br/>
      </w:r>
      <w:r>
        <w:rPr>
          <w:rStyle w:val="NormalTok"/>
        </w:rPr>
        <w:t xml:space="preserve">clinical_outfile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ata2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DCdata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TCGA-LUSC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clinical_metadata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br/>
      </w:r>
      <w:r>
        <w:rPr>
          <w:rStyle w:val="NormalTok"/>
        </w:rPr>
        <w:t xml:space="preserve">clinical_df.to_csv(clinical_outfile,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Clinical metadata 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clinical_outfile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Clinical metadata saved to: E:\acode\wsl\data2\GDCdata\TCGA-LUSC\clinical_metadata.csv</w:t>
      </w:r>
    </w:p>
    <w:p>
      <w:pPr>
        <w:pStyle w:val="SourceCode"/>
      </w:pPr>
      <w:r>
        <w:rPr>
          <w:rStyle w:val="NormalTok"/>
        </w:rPr>
        <w:t xml:space="preserve">clinical_outfile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ata2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DCdata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TCGA-LUSC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clinical_metadata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br/>
      </w:r>
      <w:r>
        <w:rPr>
          <w:rStyle w:val="NormalTok"/>
        </w:rPr>
        <w:t xml:space="preserve">clinical_df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pd.read_csv(clinical_outfile)</w:t>
      </w:r>
      <w:r>
        <w:br/>
      </w:r>
      <w:r>
        <w:rPr>
          <w:rStyle w:val="CommentTok"/>
        </w:rPr>
        <w:t xml:space="preserve"># Load RNA expression matrix</w:t>
      </w:r>
      <w:r>
        <w:br/>
      </w:r>
      <w:r>
        <w:rPr>
          <w:rStyle w:val="NormalTok"/>
        </w:rPr>
        <w:t xml:space="preserve">expression_file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"E:/acode/wsl/data2/GDCdata/TCGA-LUSC/rnaexp.csv"</w:t>
      </w:r>
      <w:r>
        <w:br/>
      </w:r>
      <w:r>
        <w:rPr>
          <w:rStyle w:val="NormalTok"/>
        </w:rPr>
        <w:t xml:space="preserve">expression_df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pd.read_csv(expression_file, index_col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Expression matrix loaded. Shape:"</w:t>
      </w:r>
      <w:r>
        <w:rPr>
          <w:rStyle w:val="NormalTok"/>
        </w:rPr>
        <w:t xml:space="preserve">, expression_df.shape)</w:t>
      </w:r>
      <w:r>
        <w:br/>
      </w:r>
      <w:r>
        <w:br/>
      </w:r>
      <w:r>
        <w:rPr>
          <w:rStyle w:val="CommentTok"/>
        </w:rPr>
        <w:t xml:space="preserve"># Optional: Preview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(expression_df.iloc[: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✅ Expression matrix loaded. Shape: (60664, 563)</w:t>
      </w:r>
      <w:r>
        <w:br/>
      </w:r>
      <w:r>
        <w:rPr>
          <w:rStyle w:val="VerbatimChar"/>
        </w:rPr>
        <w:t xml:space="preserve">  gene_name  TCGA-90-A4EE  TCGA-85-8049  TCGA-33-6737  TCGA-39-5016</w:t>
      </w:r>
      <w:r>
        <w:br/>
      </w:r>
      <w:r>
        <w:rPr>
          <w:rStyle w:val="VerbatimChar"/>
        </w:rPr>
        <w:t xml:space="preserve">1    TSPAN6        8.4836        8.9006       24.1585       21.0036</w:t>
      </w:r>
      <w:r>
        <w:br/>
      </w:r>
      <w:r>
        <w:rPr>
          <w:rStyle w:val="VerbatimChar"/>
        </w:rPr>
        <w:t xml:space="preserve">2      TNMD        0.0149        0.0000        0.0000        0.0587</w:t>
      </w:r>
      <w:r>
        <w:br/>
      </w:r>
      <w:r>
        <w:rPr>
          <w:rStyle w:val="VerbatimChar"/>
        </w:rPr>
        <w:t xml:space="preserve">3      DPM1       35.1344       25.3093       23.1613       63.1033</w:t>
      </w:r>
      <w:r>
        <w:br/>
      </w:r>
      <w:r>
        <w:rPr>
          <w:rStyle w:val="VerbatimChar"/>
        </w:rPr>
        <w:t xml:space="preserve">4     SCYL3        3.9120        2.5760        1.2931        3.3603</w:t>
      </w:r>
      <w:r>
        <w:br/>
      </w:r>
      <w:r>
        <w:rPr>
          <w:rStyle w:val="VerbatimChar"/>
        </w:rPr>
        <w:t xml:space="preserve">5  C1orf112        3.7604        2.8456        2.6190        2.7706</w:t>
      </w:r>
    </w:p>
    <w:p>
      <w:pPr>
        <w:pStyle w:val="FirstParagraph"/>
      </w:pPr>
      <w:r>
        <w:t xml:space="preserve">Our plan for building a system to link clinical and RNA expression data! Using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for a robust, production-ready database and</w:t>
      </w:r>
      <w:r>
        <w:t xml:space="preserve"> </w:t>
      </w:r>
      <w:r>
        <w:rPr>
          <w:b/>
          <w:bCs/>
        </w:rPr>
        <w:t xml:space="preserve">DuckDB</w:t>
      </w:r>
      <w:r>
        <w:t xml:space="preserve"> </w:t>
      </w:r>
      <w:r>
        <w:t xml:space="preserve">for fast, in-process analytical queries in Python is an excellent approach.</w:t>
      </w:r>
    </w:p>
    <w:p>
      <w:pPr>
        <w:pStyle w:val="BodyText"/>
      </w:pPr>
      <w:r>
        <w:t xml:space="preserve">Here is the plan, starting with the necessary packages and steps to load wer data into both systems.</w:t>
      </w:r>
    </w:p>
    <w:bookmarkEnd w:id="33"/>
    <w:bookmarkStart w:id="49" w:name="package-installation"/>
    <w:p>
      <w:pPr>
        <w:pStyle w:val="Heading2"/>
      </w:pPr>
      <w:r>
        <w:t xml:space="preserve">2.1 📦 Package Installation</w:t>
      </w:r>
    </w:p>
    <w:p>
      <w:pPr>
        <w:pStyle w:val="FirstParagraph"/>
      </w:pPr>
      <w:r>
        <w:t xml:space="preserve">First, we’ll need to install the required Python packages. we already have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for data manipulation. we’ll need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psycopg</w:t>
      </w:r>
      <w:r>
        <w:t xml:space="preserve"> </w:t>
      </w:r>
      <w:r>
        <w:t xml:space="preserve">for a modern, pure-Python driver) for PostgreSQL and</w:t>
      </w:r>
      <w:r>
        <w:t xml:space="preserve"> </w:t>
      </w:r>
      <w:r>
        <w:rPr>
          <w:rStyle w:val="VerbatimChar"/>
        </w:rPr>
        <w:t xml:space="preserve">duckdb</w:t>
      </w:r>
      <w:r>
        <w:t xml:space="preserve"> </w:t>
      </w:r>
      <w:r>
        <w:t xml:space="preserve">for the in-process analytics database.</w:t>
      </w:r>
    </w:p>
    <w:p>
      <w:pPr>
        <w:pStyle w:val="SourceCode"/>
      </w:pPr>
      <w:r>
        <w:rPr>
          <w:rStyle w:val="CommentTok"/>
        </w:rPr>
        <w:t xml:space="preserve"># Recommended installation for the project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duckdb sqlalchemy psycopg2-binary</w:t>
      </w:r>
    </w:p>
    <w:bookmarkStart w:id="34" w:name="use-the-postgresql-database"/>
    <w:p>
      <w:pPr>
        <w:pStyle w:val="Heading3"/>
      </w:pPr>
      <w:r>
        <w:t xml:space="preserve">2.1.1 Use the postgreSQL database</w:t>
      </w:r>
    </w:p>
    <w:p>
      <w:pPr>
        <w:pStyle w:val="FirstParagraph"/>
      </w:pPr>
      <w:r>
        <w:t xml:space="preserve">This Python script is designed to</w:t>
      </w:r>
      <w:r>
        <w:t xml:space="preserve"> </w:t>
      </w:r>
      <w:r>
        <w:rPr>
          <w:b/>
          <w:bCs/>
        </w:rPr>
        <w:t xml:space="preserve">load wer TCGA clinical and RNA expression data into a PostgreSQL database</w:t>
      </w:r>
      <w:r>
        <w:t xml:space="preserve"> </w:t>
      </w:r>
      <w:r>
        <w:t xml:space="preserve">so we can query and manage it efficiently. Here’s a breakdown of what each part does:</w:t>
      </w:r>
    </w:p>
    <w:bookmarkEnd w:id="34"/>
    <w:bookmarkStart w:id="41" w:name="what-this-code-does"/>
    <w:p>
      <w:pPr>
        <w:pStyle w:val="Heading3"/>
      </w:pPr>
      <w:r>
        <w:t xml:space="preserve">2.1.2 🧠 What This Code Does</w:t>
      </w:r>
    </w:p>
    <w:bookmarkStart w:id="35" w:name="imports-required-libraries"/>
    <w:p>
      <w:pPr>
        <w:pStyle w:val="Heading4"/>
      </w:pPr>
      <w:r>
        <w:t xml:space="preserve">2.1.2.1 1.</w:t>
      </w:r>
      <w:r>
        <w:t xml:space="preserve"> </w:t>
      </w:r>
      <w:r>
        <w:rPr>
          <w:b/>
          <w:bCs/>
        </w:rPr>
        <w:t xml:space="preserve">Imports Required Libraries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duckdb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pandas</w:t>
      </w:r>
      <w:r>
        <w:t xml:space="preserve">: for handling DataFrames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sqlalchemy</w:t>
      </w:r>
      <w:r>
        <w:t xml:space="preserve">: to connect to PostgreSQL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duckdb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</w:t>
      </w:r>
      <w:r>
        <w:t xml:space="preserve">: not used in this snippet, but could be for in-memory SQL or streaming later</w:t>
      </w:r>
    </w:p>
    <w:bookmarkEnd w:id="35"/>
    <w:bookmarkStart w:id="36" w:name="defines-postgresql-connection-parameters"/>
    <w:p>
      <w:pPr>
        <w:pStyle w:val="Heading4"/>
      </w:pPr>
      <w:r>
        <w:t xml:space="preserve">2.1.2.2 2.</w:t>
      </w:r>
      <w:r>
        <w:t xml:space="preserve"> </w:t>
      </w:r>
      <w:r>
        <w:rPr>
          <w:b/>
          <w:bCs/>
        </w:rPr>
        <w:t xml:space="preserve">Defines PostgreSQL Connection Parameters</w:t>
      </w:r>
    </w:p>
    <w:p>
      <w:pPr>
        <w:pStyle w:val="SourceCode"/>
      </w:pPr>
      <w:r>
        <w:rPr>
          <w:rStyle w:val="NormalTok"/>
        </w:rPr>
        <w:t xml:space="preserve">PG_USER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"wer_user"</w:t>
      </w:r>
      <w:r>
        <w:br/>
      </w:r>
      <w:r>
        <w:rPr>
          <w:rStyle w:val="NormalTok"/>
        </w:rPr>
        <w:t xml:space="preserve">PG_PASS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"wer_password"</w:t>
      </w:r>
      <w:r>
        <w:br/>
      </w:r>
      <w:r>
        <w:rPr>
          <w:rStyle w:val="NormalTok"/>
        </w:rPr>
        <w:t xml:space="preserve">PG_HOST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br/>
      </w:r>
      <w:r>
        <w:rPr>
          <w:rStyle w:val="NormalTok"/>
        </w:rPr>
        <w:t xml:space="preserve">PG_PORT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NormalTok"/>
        </w:rPr>
        <w:t xml:space="preserve">PG_DB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"clinical_rna_db"</w:t>
      </w:r>
    </w:p>
    <w:p>
      <w:pPr>
        <w:pStyle w:val="FirstParagraph"/>
      </w:pPr>
      <w:r>
        <w:t xml:space="preserve">These are placeholders—we’d replace them with wer actual PostgreSQL credentials.</w:t>
      </w:r>
    </w:p>
    <w:bookmarkEnd w:id="36"/>
    <w:bookmarkStart w:id="37" w:name="creates-a-sqlalchemy-engine"/>
    <w:p>
      <w:pPr>
        <w:pStyle w:val="Heading4"/>
      </w:pPr>
      <w:r>
        <w:t xml:space="preserve">2.1.2.3 3.</w:t>
      </w:r>
      <w:r>
        <w:t xml:space="preserve"> </w:t>
      </w:r>
      <w:r>
        <w:rPr>
          <w:b/>
          <w:bCs/>
        </w:rPr>
        <w:t xml:space="preserve">Creates a SQLAlchemy Engine</w:t>
      </w:r>
    </w:p>
    <w:p>
      <w:pPr>
        <w:pStyle w:val="SourceCode"/>
      </w:pPr>
      <w:r>
        <w:rPr>
          <w:rStyle w:val="NormalTok"/>
        </w:rPr>
        <w:t xml:space="preserve">pg_engine_url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f"postgresql://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PG_USER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PG_PASS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PG_HOST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PG_PORT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PG_DB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pg_engine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create_engine(pg_engine_url)</w:t>
      </w:r>
    </w:p>
    <w:p>
      <w:pPr>
        <w:pStyle w:val="FirstParagraph"/>
      </w:pPr>
      <w:r>
        <w:t xml:space="preserve">This sets up a connection to wer PostgreSQL database so we can send data to it.</w:t>
      </w:r>
    </w:p>
    <w:bookmarkEnd w:id="37"/>
    <w:bookmarkStart w:id="38" w:name="prepares-the-expression-data"/>
    <w:p>
      <w:pPr>
        <w:pStyle w:val="Heading4"/>
      </w:pPr>
      <w:r>
        <w:t xml:space="preserve">2.1.2.4 4.</w:t>
      </w:r>
      <w:r>
        <w:t xml:space="preserve"> </w:t>
      </w:r>
      <w:r>
        <w:rPr>
          <w:b/>
          <w:bCs/>
        </w:rPr>
        <w:t xml:space="preserve">Prepares the Expression Data</w:t>
      </w:r>
    </w:p>
    <w:p>
      <w:pPr>
        <w:pStyle w:val="SourceCode"/>
      </w:pPr>
      <w:r>
        <w:rPr>
          <w:rStyle w:val="NormalTok"/>
        </w:rPr>
        <w:t xml:space="preserve">expression_df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expression_df.reset_index(names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'gene_name'</w:t>
      </w:r>
      <w:r>
        <w:rPr>
          <w:rStyle w:val="NormalTok"/>
        </w:rPr>
        <w:t xml:space="preserve">]) 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gene_name</w:t>
      </w:r>
      <w:r>
        <w:t xml:space="preserve"> </w:t>
      </w:r>
      <w:r>
        <w:t xml:space="preserve">was the index, this makes it a proper column so it can be stored in SQL.</w:t>
      </w:r>
    </w:p>
    <w:bookmarkEnd w:id="38"/>
    <w:bookmarkStart w:id="39" w:name="loads-dataframes-into-postgresql"/>
    <w:p>
      <w:pPr>
        <w:pStyle w:val="Heading4"/>
      </w:pPr>
      <w:r>
        <w:t xml:space="preserve">2.1.2.5 5.</w:t>
      </w:r>
      <w:r>
        <w:t xml:space="preserve"> </w:t>
      </w:r>
      <w:r>
        <w:rPr>
          <w:b/>
          <w:bCs/>
        </w:rPr>
        <w:t xml:space="preserve">Loads DataFrames into PostgreSQL</w:t>
      </w:r>
    </w:p>
    <w:p>
      <w:pPr>
        <w:pStyle w:val="SourceCode"/>
      </w:pPr>
      <w:r>
        <w:rPr>
          <w:rStyle w:val="NormalTok"/>
        </w:rPr>
        <w:t xml:space="preserve">clinical_df.to_sql(</w:t>
      </w:r>
      <w:r>
        <w:rPr>
          <w:rStyle w:val="StringTok"/>
        </w:rPr>
        <w:t xml:space="preserve">'clinical_metadata'</w:t>
      </w:r>
      <w:r>
        <w:rPr>
          <w:rStyle w:val="NormalTok"/>
        </w:rPr>
        <w:t xml:space="preserve">, pg_engine, if_exists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expression_df.to_sql(</w:t>
      </w:r>
      <w:r>
        <w:rPr>
          <w:rStyle w:val="StringTok"/>
        </w:rPr>
        <w:t xml:space="preserve">'rna_expression_matrix'</w:t>
      </w:r>
      <w:r>
        <w:rPr>
          <w:rStyle w:val="NormalTok"/>
        </w:rPr>
        <w:t xml:space="preserve">, pg_engine, if_exists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clinical_df</w:t>
      </w:r>
      <w:r>
        <w:t xml:space="preserve"> </w:t>
      </w:r>
      <w:r>
        <w:t xml:space="preserve">goes into a table called</w:t>
      </w:r>
      <w:r>
        <w:t xml:space="preserve"> </w:t>
      </w:r>
      <w:r>
        <w:rPr>
          <w:rStyle w:val="VerbatimChar"/>
        </w:rPr>
        <w:t xml:space="preserve">clinical_metadata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expression_df</w:t>
      </w:r>
      <w:r>
        <w:t xml:space="preserve"> </w:t>
      </w:r>
      <w:r>
        <w:t xml:space="preserve">goes into</w:t>
      </w:r>
      <w:r>
        <w:t xml:space="preserve"> </w:t>
      </w:r>
      <w:r>
        <w:rPr>
          <w:rStyle w:val="VerbatimChar"/>
        </w:rPr>
        <w:t xml:space="preserve">rna_expression_matrix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if_exists='replace'</w:t>
      </w:r>
      <w:r>
        <w:t xml:space="preserve"> </w:t>
      </w:r>
      <w:r>
        <w:t xml:space="preserve">means it will overwrite the table if it already exists</w:t>
      </w:r>
    </w:p>
    <w:bookmarkEnd w:id="39"/>
    <w:bookmarkStart w:id="40" w:name="handles-connection-errors-gracefully"/>
    <w:p>
      <w:pPr>
        <w:pStyle w:val="Heading4"/>
      </w:pPr>
      <w:r>
        <w:t xml:space="preserve">2.1.2.6 6.</w:t>
      </w:r>
      <w:r>
        <w:t xml:space="preserve"> </w:t>
      </w:r>
      <w:r>
        <w:rPr>
          <w:b/>
          <w:bCs/>
        </w:rPr>
        <w:t xml:space="preserve">Handles Connection Errors Gracefully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Could not connect to PostgreSQL or load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</w:p>
    <w:p>
      <w:pPr>
        <w:pStyle w:val="FirstParagraph"/>
      </w:pPr>
      <w:r>
        <w:t xml:space="preserve">If the connection fails (e.g., wrong password, server not running), it prints a helpful error message.</w:t>
      </w:r>
    </w:p>
    <w:bookmarkEnd w:id="40"/>
    <w:bookmarkEnd w:id="41"/>
    <w:bookmarkStart w:id="42" w:name="Xd10e73343279dd13d7ccd50106a11cf216e19c8"/>
    <w:p>
      <w:pPr>
        <w:pStyle w:val="Heading3"/>
      </w:pPr>
      <w:r>
        <w:t xml:space="preserve">2.1.3 2. DuckDB Setup (In-Process, No external server needed)</w:t>
      </w:r>
    </w:p>
    <w:p>
      <w:pPr>
        <w:pStyle w:val="FirstParagraph"/>
      </w:pPr>
      <w:r>
        <w:t xml:space="preserve">DuckDB runs entirely within wer Python process, making it perfect for rapid analytical queries.</w:t>
      </w:r>
    </w:p>
    <w:p>
      <w:pPr>
        <w:pStyle w:val="SourceCode"/>
      </w:pPr>
      <w:r>
        <w:rPr>
          <w:rStyle w:val="CommentTok"/>
        </w:rPr>
        <w:t xml:space="preserve"># --- 2. DuckDB Setup ---</w:t>
      </w:r>
      <w:r>
        <w:br/>
      </w:r>
      <w:r>
        <w:br/>
      </w:r>
      <w:r>
        <w:rPr>
          <w:rStyle w:val="CommentTok"/>
        </w:rPr>
        <w:t xml:space="preserve"># Create an in-memory database or a file-backed one ('path/to/my.duckdb')</w:t>
      </w:r>
      <w:r>
        <w:br/>
      </w:r>
      <w:r>
        <w:rPr>
          <w:rStyle w:val="NormalTok"/>
        </w:rPr>
        <w:t xml:space="preserve">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':memory:'</w:t>
      </w:r>
      <w:r>
        <w:rPr>
          <w:rStyle w:val="NormalTok"/>
        </w:rPr>
        <w:t xml:space="preserve">, read_only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DuckDB connection established (in-memory)."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Loading Data into DuckDB ---</w:t>
      </w:r>
      <w:r>
        <w:br/>
      </w:r>
      <w:r>
        <w:rPr>
          <w:rStyle w:val="CommentTok"/>
        </w:rPr>
        <w:t xml:space="preserve"># DuckDB can read directly from pandas DataFrames using the 'register' function.</w:t>
      </w:r>
      <w:r>
        <w:br/>
      </w:r>
      <w:r>
        <w:br/>
      </w:r>
      <w:r>
        <w:rPr>
          <w:rStyle w:val="CommentTok"/>
        </w:rPr>
        <w:t xml:space="preserve"># Register the DataFrames as temporary tables in DuckDB</w:t>
      </w:r>
      <w:r>
        <w:br/>
      </w:r>
      <w:r>
        <w:rPr>
          <w:rStyle w:val="NormalTok"/>
        </w:rPr>
        <w:t xml:space="preserve">con.register(</w:t>
      </w:r>
      <w:r>
        <w:rPr>
          <w:rStyle w:val="StringTok"/>
        </w:rPr>
        <w:t xml:space="preserve">'clinical_metadata_db'</w:t>
      </w:r>
      <w:r>
        <w:rPr>
          <w:rStyle w:val="NormalTok"/>
        </w:rPr>
        <w:t xml:space="preserve">, clinical_df)</w:t>
      </w:r>
      <w:r>
        <w:br/>
      </w:r>
      <w:r>
        <w:rPr>
          <w:rStyle w:val="NormalTok"/>
        </w:rPr>
        <w:t xml:space="preserve">con.register(</w:t>
      </w:r>
      <w:r>
        <w:rPr>
          <w:rStyle w:val="StringTok"/>
        </w:rPr>
        <w:t xml:space="preserve">'rna_expression_matrix_db'</w:t>
      </w:r>
      <w:r>
        <w:rPr>
          <w:rStyle w:val="NormalTok"/>
        </w:rPr>
        <w:t xml:space="preserve">, expression_df)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DataFrames registered as tables in DuckDB."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Verification Query in DuckDB ---</w:t>
      </w:r>
      <w:r>
        <w:br/>
      </w:r>
      <w:r>
        <w:rPr>
          <w:rStyle w:val="CommentTok"/>
        </w:rPr>
        <w:t xml:space="preserve"># Example: Querying the registered tables</w:t>
      </w:r>
      <w:r>
        <w:br/>
      </w:r>
      <w:r>
        <w:rPr>
          <w:rStyle w:val="NormalTok"/>
        </w:rPr>
        <w:t xml:space="preserve">duckdb_query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SELECT t1.case_id, t1.vital_status, t2."TSPAN6", t2."DPM1"</w:t>
      </w:r>
      <w:r>
        <w:br/>
      </w:r>
      <w:r>
        <w:rPr>
          <w:rStyle w:val="StringTok"/>
        </w:rPr>
        <w:t xml:space="preserve">FROM clinical_metadata_db t1</w:t>
      </w:r>
      <w:r>
        <w:br/>
      </w:r>
      <w:r>
        <w:rPr>
          <w:rStyle w:val="StringTok"/>
        </w:rPr>
        <w:t xml:space="preserve">INNER JOIN rna_expression_matrix_db t2</w:t>
      </w:r>
      <w:r>
        <w:br/>
      </w:r>
      <w:r>
        <w:rPr>
          <w:rStyle w:val="StringTok"/>
        </w:rPr>
        <w:t xml:space="preserve">    ON t1.case_id = t2.case_id  -- Note: we'll need to ensure case_id is a column in expression_df for a direct join!</w:t>
      </w:r>
      <w:r>
        <w:br/>
      </w:r>
      <w:r>
        <w:rPr>
          <w:rStyle w:val="StringTok"/>
        </w:rPr>
        <w:t xml:space="preserve">LIMIT 5;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CommentTok"/>
        </w:rPr>
        <w:t xml:space="preserve"># Based on wer data structure, we might need to UNPIVOT the RNA data first in DuckDB</w:t>
      </w:r>
      <w:r>
        <w:br/>
      </w:r>
      <w:r>
        <w:rPr>
          <w:rStyle w:val="CommentTok"/>
        </w:rPr>
        <w:t xml:space="preserve"># The join key is `case_id` from clinical_df and the column *names* (TCGA-...) in expression_df.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DuckDB Verification Query (Sample)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crucial step for linking is ensuring the 'case_id' column is present in the expression data.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the case IDs are the *column names*, we need to *unpivot* the expression matrix first.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❗ IMPORTANT: Unpivot the RNA data for easier joining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assumes the original expression_df has 'gene_name' and columns are 'TCGA-...' case IDs.</w:t>
      </w:r>
      <w:r>
        <w:br/>
      </w:r>
      <w:r>
        <w:rPr>
          <w:rStyle w:val="NormalTok"/>
        </w:rPr>
        <w:t xml:space="preserve">    expression_cols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expression_df.columns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col.startswith(</w:t>
      </w:r>
      <w:r>
        <w:rPr>
          <w:rStyle w:val="StringTok"/>
        </w:rPr>
        <w:t xml:space="preserve">'TCGA-'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struct_pack list</w:t>
      </w:r>
      <w:r>
        <w:br/>
      </w:r>
      <w:r>
        <w:rPr>
          <w:rStyle w:val="NormalTok"/>
        </w:rPr>
        <w:t xml:space="preserve">    structs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f"struct_pack(case_id :=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expression :=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expression_cols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Corrected SQL: unpack struct fields explicitly</w:t>
      </w:r>
      <w:r>
        <w:br/>
      </w:r>
      <w:r>
        <w:rPr>
          <w:rStyle w:val="NormalTok"/>
        </w:rPr>
        <w:t xml:space="preserve">    unpivot_query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CREATE TEMP TABLE rna_expression_unpivoted AS</w:t>
      </w:r>
      <w:r>
        <w:br/>
      </w:r>
      <w:r>
        <w:rPr>
          <w:rStyle w:val="SpecialStringTok"/>
        </w:rPr>
        <w:t xml:space="preserve">    SELECT</w:t>
      </w:r>
      <w:r>
        <w:br/>
      </w:r>
      <w:r>
        <w:rPr>
          <w:rStyle w:val="SpecialStringTok"/>
        </w:rPr>
        <w:t xml:space="preserve">        gene_name,</w:t>
      </w:r>
      <w:r>
        <w:br/>
      </w:r>
      <w:r>
        <w:rPr>
          <w:rStyle w:val="SpecialStringTok"/>
        </w:rPr>
        <w:t xml:space="preserve">        s.case_id AS sample_id,</w:t>
      </w:r>
      <w:r>
        <w:br/>
      </w:r>
      <w:r>
        <w:rPr>
          <w:rStyle w:val="SpecialStringTok"/>
        </w:rPr>
        <w:t xml:space="preserve">        s.expression AS expression</w:t>
      </w:r>
      <w:r>
        <w:br/>
      </w:r>
      <w:r>
        <w:rPr>
          <w:rStyle w:val="SpecialStringTok"/>
        </w:rPr>
        <w:t xml:space="preserve">    FROM (</w:t>
      </w:r>
      <w:r>
        <w:br/>
      </w:r>
      <w:r>
        <w:rPr>
          <w:rStyle w:val="SpecialStringTok"/>
        </w:rPr>
        <w:t xml:space="preserve">        SELECT</w:t>
      </w:r>
      <w:r>
        <w:br/>
      </w:r>
      <w:r>
        <w:rPr>
          <w:rStyle w:val="SpecialStringTok"/>
        </w:rPr>
        <w:t xml:space="preserve">            gene_name,</w:t>
      </w:r>
      <w:r>
        <w:br/>
      </w:r>
      <w:r>
        <w:rPr>
          <w:rStyle w:val="SpecialStringTok"/>
        </w:rPr>
        <w:t xml:space="preserve">            unnest(list_value(</w:t>
      </w:r>
      <w:r>
        <w:br/>
      </w:r>
      <w:r>
        <w:rPr>
          <w:rStyle w:val="SpecialStringTok"/>
        </w:rPr>
        <w:t xml:space="preserve">            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join([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f"struct_pack(case_id :=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expression :=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expression_cols</w:t>
      </w:r>
      <w:r>
        <w:br/>
      </w:r>
      <w:r>
        <w:rPr>
          <w:rStyle w:val="NormalTok"/>
        </w:rPr>
        <w:t xml:space="preserve">                ])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)) AS s</w:t>
      </w:r>
      <w:r>
        <w:br/>
      </w:r>
      <w:r>
        <w:rPr>
          <w:rStyle w:val="SpecialStringTok"/>
        </w:rPr>
        <w:t xml:space="preserve">        FROM rna_expression_matrix_db</w:t>
      </w:r>
      <w:r>
        <w:br/>
      </w:r>
      <w:r>
        <w:rPr>
          <w:rStyle w:val="SpecialStringTok"/>
        </w:rPr>
        <w:t xml:space="preserve">    );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con.execute(unpivot_query)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RNA expression matrix unpivoted and flattened."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RNA expression matrix unpivoted and cleaned for linking."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Now, the join is straightforward</w:t>
      </w:r>
      <w:r>
        <w:br/>
      </w:r>
      <w:r>
        <w:rPr>
          <w:rStyle w:val="NormalTok"/>
        </w:rPr>
        <w:t xml:space="preserve">    linking_query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</w:t>
      </w:r>
      <w:r>
        <w:br/>
      </w:r>
      <w:r>
        <w:rPr>
          <w:rStyle w:val="StringTok"/>
        </w:rPr>
        <w:t xml:space="preserve">        t1.case_id,</w:t>
      </w:r>
      <w:r>
        <w:br/>
      </w:r>
      <w:r>
        <w:rPr>
          <w:rStyle w:val="StringTok"/>
        </w:rPr>
        <w:t xml:space="preserve">        t1.vital_status,</w:t>
      </w:r>
      <w:r>
        <w:br/>
      </w:r>
      <w:r>
        <w:rPr>
          <w:rStyle w:val="StringTok"/>
        </w:rPr>
        <w:t xml:space="preserve">        t1.age_at_dx,</w:t>
      </w:r>
      <w:r>
        <w:br/>
      </w:r>
      <w:r>
        <w:rPr>
          <w:rStyle w:val="StringTok"/>
        </w:rPr>
        <w:t xml:space="preserve">        t2.gene_name,</w:t>
      </w:r>
      <w:r>
        <w:br/>
      </w:r>
      <w:r>
        <w:rPr>
          <w:rStyle w:val="StringTok"/>
        </w:rPr>
        <w:t xml:space="preserve">        t2.sample_id,</w:t>
      </w:r>
      <w:r>
        <w:br/>
      </w:r>
      <w:r>
        <w:rPr>
          <w:rStyle w:val="StringTok"/>
        </w:rPr>
        <w:t xml:space="preserve">        t2.expression</w:t>
      </w:r>
      <w:r>
        <w:br/>
      </w:r>
      <w:r>
        <w:rPr>
          <w:rStyle w:val="StringTok"/>
        </w:rPr>
        <w:t xml:space="preserve">    FROM clinical_metadata_db t1</w:t>
      </w:r>
      <w:r>
        <w:br/>
      </w:r>
      <w:r>
        <w:rPr>
          <w:rStyle w:val="StringTok"/>
        </w:rPr>
        <w:t xml:space="preserve">    INNER JOIN rna_expression_unpivoted t2</w:t>
      </w:r>
      <w:r>
        <w:br/>
      </w:r>
      <w:r>
        <w:rPr>
          <w:rStyle w:val="StringTok"/>
        </w:rPr>
        <w:t xml:space="preserve">        ON t1.case_id = t2.sample_id</w:t>
      </w:r>
      <w:r>
        <w:br/>
      </w:r>
      <w:r>
        <w:rPr>
          <w:rStyle w:val="StringTok"/>
        </w:rPr>
        <w:t xml:space="preserve">        LIMIT 10;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linked_data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con.execute(linking_query).fetchdf()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"Successfully linked clinical and expression data (sample):"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(linked_data)</w:t>
      </w:r>
      <w:r>
        <w:br/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DuckDB query/unpivot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DuckDB connection established (in-memory).</w:t>
      </w:r>
      <w:r>
        <w:br/>
      </w:r>
      <w:r>
        <w:rPr>
          <w:rStyle w:val="VerbatimChar"/>
        </w:rPr>
        <w:t xml:space="preserve">✅ DataFrames registered as tables in DuckDB.</w:t>
      </w:r>
      <w:r>
        <w:br/>
      </w:r>
      <w:r>
        <w:br/>
      </w:r>
      <w:r>
        <w:rPr>
          <w:rStyle w:val="VerbatimChar"/>
        </w:rPr>
        <w:t xml:space="preserve">--- DuckDB Verification Query (Sample) ---</w:t>
      </w:r>
    </w:p>
    <w:p>
      <w:pPr>
        <w:pStyle w:val="SourceCode"/>
      </w:pPr>
      <w:r>
        <w:rPr>
          <w:rStyle w:val="VerbatimChar"/>
        </w:rPr>
        <w:t xml:space="preserve">FloatProgress(value=0.0, layout=Layout(width='auto'), style=ProgressStyle(bar_color='black'))</w:t>
      </w:r>
    </w:p>
    <w:p>
      <w:pPr>
        <w:pStyle w:val="SourceCode"/>
      </w:pPr>
      <w:r>
        <w:rPr>
          <w:rStyle w:val="VerbatimChar"/>
        </w:rPr>
        <w:t xml:space="preserve">✅ RNA expression matrix unpivoted and flattened.</w:t>
      </w:r>
      <w:r>
        <w:br/>
      </w:r>
      <w:r>
        <w:rPr>
          <w:rStyle w:val="VerbatimChar"/>
        </w:rPr>
        <w:t xml:space="preserve">✅ RNA expression matrix unpivoted and cleaned for linking.</w:t>
      </w:r>
      <w:r>
        <w:br/>
      </w:r>
      <w:r>
        <w:rPr>
          <w:rStyle w:val="VerbatimChar"/>
        </w:rPr>
        <w:t xml:space="preserve">Successfully linked clinical and expression data (sample):</w:t>
      </w:r>
      <w:r>
        <w:br/>
      </w:r>
      <w:r>
        <w:rPr>
          <w:rStyle w:val="VerbatimChar"/>
        </w:rPr>
        <w:t xml:space="preserve">        case_id vital_status  age_at_dx gene_name     sample_id  expression</w:t>
      </w:r>
      <w:r>
        <w:br/>
      </w:r>
      <w:r>
        <w:rPr>
          <w:rStyle w:val="VerbatimChar"/>
        </w:rPr>
        <w:t xml:space="preserve">0  TCGA-90-A4EE        Alive       53.0    TSPAN6  TCGA-90-A4EE      8.4836</w:t>
      </w:r>
      <w:r>
        <w:br/>
      </w:r>
      <w:r>
        <w:rPr>
          <w:rStyle w:val="VerbatimChar"/>
        </w:rPr>
        <w:t xml:space="preserve">1  TCGA-85-8049        Alive       57.0    TSPAN6  TCGA-85-8049      8.9006</w:t>
      </w:r>
      <w:r>
        <w:br/>
      </w:r>
      <w:r>
        <w:rPr>
          <w:rStyle w:val="VerbatimChar"/>
        </w:rPr>
        <w:t xml:space="preserve">2  TCGA-33-6737         None        NaN    TSPAN6  TCGA-33-6737     24.1585</w:t>
      </w:r>
      <w:r>
        <w:br/>
      </w:r>
      <w:r>
        <w:rPr>
          <w:rStyle w:val="VerbatimChar"/>
        </w:rPr>
        <w:t xml:space="preserve">3  TCGA-39-5016        Alive       44.0    TSPAN6  TCGA-39-5016     21.0036</w:t>
      </w:r>
      <w:r>
        <w:br/>
      </w:r>
      <w:r>
        <w:rPr>
          <w:rStyle w:val="VerbatimChar"/>
        </w:rPr>
        <w:t xml:space="preserve">4  TCGA-56-8304        Alive       73.0    TSPAN6  TCGA-56-8304     14.7462</w:t>
      </w:r>
      <w:r>
        <w:br/>
      </w:r>
      <w:r>
        <w:rPr>
          <w:rStyle w:val="VerbatimChar"/>
        </w:rPr>
        <w:t xml:space="preserve">5  TCGA-92-8063        Alive       52.0    TSPAN6  TCGA-92-8063     11.5989</w:t>
      </w:r>
      <w:r>
        <w:br/>
      </w:r>
      <w:r>
        <w:rPr>
          <w:rStyle w:val="VerbatimChar"/>
        </w:rPr>
        <w:t xml:space="preserve">6  TCGA-22-4593         Dead       77.0    TSPAN6  TCGA-22-4593     21.0880</w:t>
      </w:r>
      <w:r>
        <w:br/>
      </w:r>
      <w:r>
        <w:rPr>
          <w:rStyle w:val="VerbatimChar"/>
        </w:rPr>
        <w:t xml:space="preserve">7  TCGA-43-8115        Alive       72.0    TSPAN6  TCGA-43-8115     10.2988</w:t>
      </w:r>
      <w:r>
        <w:br/>
      </w:r>
      <w:r>
        <w:rPr>
          <w:rStyle w:val="VerbatimChar"/>
        </w:rPr>
        <w:t xml:space="preserve">8  TCGA-22-4599         Dead       73.0    TSPAN6  TCGA-22-4599     12.1437</w:t>
      </w:r>
      <w:r>
        <w:br/>
      </w:r>
      <w:r>
        <w:rPr>
          <w:rStyle w:val="VerbatimChar"/>
        </w:rPr>
        <w:t xml:space="preserve">9  TCGA-60-2712         Dead       79.0    TSPAN6  TCGA-60-2712      5.9034</w:t>
      </w:r>
    </w:p>
    <w:p>
      <w:pPr>
        <w:pStyle w:val="FirstParagraph"/>
      </w:pPr>
      <w:r>
        <w:t xml:space="preserve">This script is a</w:t>
      </w:r>
      <w:r>
        <w:t xml:space="preserve"> </w:t>
      </w:r>
      <w:r>
        <w:rPr>
          <w:b/>
          <w:bCs/>
        </w:rPr>
        <w:t xml:space="preserve">complete local pipeline</w:t>
      </w:r>
      <w:r>
        <w:t xml:space="preserve"> </w:t>
      </w:r>
      <w:r>
        <w:t xml:space="preserve">that uses</w:t>
      </w:r>
      <w:r>
        <w:t xml:space="preserve"> </w:t>
      </w:r>
      <w:r>
        <w:rPr>
          <w:b/>
          <w:bCs/>
        </w:rPr>
        <w:t xml:space="preserve">DuckDB</w:t>
      </w:r>
      <w:r>
        <w:t xml:space="preserve"> </w:t>
      </w:r>
      <w:r>
        <w:t xml:space="preserve">to join wer TCGA clinical metadata and RNA expression matrix—without needing PostgreSQL or any external database. Here’s a breakdown of what it’s doing and why it’s clever:</w:t>
      </w:r>
    </w:p>
    <w:p>
      <w:pPr>
        <w:pStyle w:val="SourceCode"/>
      </w:pPr>
      <w:r>
        <w:rPr>
          <w:rStyle w:val="NormalTok"/>
        </w:rPr>
        <w:t xml:space="preserve">        case_id vital_status  age_at_dx gene_name     sample_id  expression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A4EE        Alive       </w:t>
      </w:r>
      <w:r>
        <w:rPr>
          <w:rStyle w:val="FloatTok"/>
        </w:rPr>
        <w:t xml:space="preserve">53.0</w:t>
      </w:r>
      <w:r>
        <w:rPr>
          <w:rStyle w:val="NormalTok"/>
        </w:rPr>
        <w:t xml:space="preserve">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A4EE      </w:t>
      </w:r>
      <w:r>
        <w:rPr>
          <w:rStyle w:val="FloatTok"/>
        </w:rPr>
        <w:t xml:space="preserve">8.4836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8049</w:t>
      </w:r>
      <w:r>
        <w:rPr>
          <w:rStyle w:val="NormalTok"/>
        </w:rPr>
        <w:t xml:space="preserve">        Alive       </w:t>
      </w:r>
      <w:r>
        <w:rPr>
          <w:rStyle w:val="FloatTok"/>
        </w:rPr>
        <w:t xml:space="preserve">57.0</w:t>
      </w:r>
      <w:r>
        <w:rPr>
          <w:rStyle w:val="NormalTok"/>
        </w:rPr>
        <w:t xml:space="preserve">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8049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8.9006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6737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NaN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6737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24.1585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5016</w:t>
      </w:r>
      <w:r>
        <w:rPr>
          <w:rStyle w:val="NormalTok"/>
        </w:rPr>
        <w:t xml:space="preserve">        Alive       </w:t>
      </w:r>
      <w:r>
        <w:rPr>
          <w:rStyle w:val="FloatTok"/>
        </w:rPr>
        <w:t xml:space="preserve">44.0</w:t>
      </w:r>
      <w:r>
        <w:rPr>
          <w:rStyle w:val="NormalTok"/>
        </w:rPr>
        <w:t xml:space="preserve">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5016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21.0036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8304</w:t>
      </w:r>
      <w:r>
        <w:rPr>
          <w:rStyle w:val="NormalTok"/>
        </w:rPr>
        <w:t xml:space="preserve">        Alive       </w:t>
      </w:r>
      <w:r>
        <w:rPr>
          <w:rStyle w:val="FloatTok"/>
        </w:rPr>
        <w:t xml:space="preserve">73.0</w:t>
      </w:r>
      <w:r>
        <w:rPr>
          <w:rStyle w:val="NormalTok"/>
        </w:rPr>
        <w:t xml:space="preserve">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8304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14.7462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8063</w:t>
      </w:r>
      <w:r>
        <w:rPr>
          <w:rStyle w:val="NormalTok"/>
        </w:rPr>
        <w:t xml:space="preserve">        Alive       </w:t>
      </w:r>
      <w:r>
        <w:rPr>
          <w:rStyle w:val="FloatTok"/>
        </w:rPr>
        <w:t xml:space="preserve">52.0</w:t>
      </w:r>
      <w:r>
        <w:rPr>
          <w:rStyle w:val="NormalTok"/>
        </w:rPr>
        <w:t xml:space="preserve">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8063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11.5989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4593</w:t>
      </w:r>
      <w:r>
        <w:rPr>
          <w:rStyle w:val="NormalTok"/>
        </w:rPr>
        <w:t xml:space="preserve">         Dead       </w:t>
      </w:r>
      <w:r>
        <w:rPr>
          <w:rStyle w:val="FloatTok"/>
        </w:rPr>
        <w:t xml:space="preserve">77.0</w:t>
      </w:r>
      <w:r>
        <w:rPr>
          <w:rStyle w:val="NormalTok"/>
        </w:rPr>
        <w:t xml:space="preserve">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4593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21.0880</w:t>
      </w:r>
      <w:r>
        <w:br/>
      </w:r>
      <w:r>
        <w:rPr>
          <w:rStyle w:val="DecValTok"/>
        </w:rPr>
        <w:t xml:space="preserve">7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8115</w:t>
      </w:r>
      <w:r>
        <w:rPr>
          <w:rStyle w:val="NormalTok"/>
        </w:rPr>
        <w:t xml:space="preserve">        Alive       </w:t>
      </w:r>
      <w:r>
        <w:rPr>
          <w:rStyle w:val="FloatTok"/>
        </w:rPr>
        <w:t xml:space="preserve">72.0</w:t>
      </w:r>
      <w:r>
        <w:rPr>
          <w:rStyle w:val="NormalTok"/>
        </w:rPr>
        <w:t xml:space="preserve">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8115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10.2988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4599</w:t>
      </w:r>
      <w:r>
        <w:rPr>
          <w:rStyle w:val="NormalTok"/>
        </w:rPr>
        <w:t xml:space="preserve">         Dead       </w:t>
      </w:r>
      <w:r>
        <w:rPr>
          <w:rStyle w:val="FloatTok"/>
        </w:rPr>
        <w:t xml:space="preserve">73.0</w:t>
      </w:r>
      <w:r>
        <w:rPr>
          <w:rStyle w:val="NormalTok"/>
        </w:rPr>
        <w:t xml:space="preserve">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4599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12.1437</w:t>
      </w:r>
      <w:r>
        <w:br/>
      </w:r>
      <w:r>
        <w:rPr>
          <w:rStyle w:val="DecValTok"/>
        </w:rPr>
        <w:t xml:space="preserve">9</w:t>
      </w:r>
      <w:r>
        <w:rPr>
          <w:rStyle w:val="NormalTok"/>
        </w:rPr>
        <w:t xml:space="preserve">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2712</w:t>
      </w:r>
      <w:r>
        <w:rPr>
          <w:rStyle w:val="NormalTok"/>
        </w:rPr>
        <w:t xml:space="preserve">         Dead       </w:t>
      </w:r>
      <w:r>
        <w:rPr>
          <w:rStyle w:val="FloatTok"/>
        </w:rPr>
        <w:t xml:space="preserve">79.0</w:t>
      </w:r>
      <w:r>
        <w:rPr>
          <w:rStyle w:val="NormalTok"/>
        </w:rPr>
        <w:t xml:space="preserve">    TSPAN6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2712</w:t>
      </w:r>
      <w:r>
        <w:rPr>
          <w:rStyle w:val="NormalTok"/>
        </w:rPr>
        <w:t xml:space="preserve">      </w:t>
      </w:r>
      <w:r>
        <w:rPr>
          <w:rStyle w:val="FloatTok"/>
        </w:rPr>
        <w:t xml:space="preserve">5.9034</w:t>
      </w:r>
      <w:r>
        <w:br/>
      </w:r>
      <w:r>
        <w:rPr>
          <w:rStyle w:val="NormalTok"/>
        </w:rPr>
        <w:t xml:space="preserve">Total unique clinical samples: </w:t>
      </w:r>
      <w:r>
        <w:rPr>
          <w:rStyle w:val="DecValTok"/>
        </w:rPr>
        <w:t xml:space="preserve">504</w:t>
      </w:r>
    </w:p>
    <w:bookmarkEnd w:id="42"/>
    <w:bookmarkStart w:id="47" w:name="what-this-duckdb-script-does"/>
    <w:p>
      <w:pPr>
        <w:pStyle w:val="Heading3"/>
      </w:pPr>
      <w:r>
        <w:t xml:space="preserve">2.1.4 🧠 What This DuckDB Script Does</w:t>
      </w:r>
    </w:p>
    <w:bookmarkStart w:id="43" w:name="creates-an-in-memory-duckdb-database"/>
    <w:p>
      <w:pPr>
        <w:pStyle w:val="Heading4"/>
      </w:pPr>
      <w:r>
        <w:t xml:space="preserve">2.1.4.1 ✅ 1.</w:t>
      </w:r>
      <w:r>
        <w:t xml:space="preserve"> </w:t>
      </w:r>
      <w:r>
        <w:rPr>
          <w:b/>
          <w:bCs/>
        </w:rPr>
        <w:t xml:space="preserve">Creates an In-Memory DuckDB Database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duckdb.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':memory:'</w:t>
      </w:r>
      <w:r>
        <w:rPr>
          <w:rStyle w:val="NormalTok"/>
        </w:rPr>
        <w:t xml:space="preserve">, read_only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</w:pPr>
      <w:r>
        <w:t xml:space="preserve">Fast, lightweight, and no installation overhead.</w:t>
      </w:r>
    </w:p>
    <w:p>
      <w:pPr>
        <w:numPr>
          <w:ilvl w:val="0"/>
          <w:numId w:val="1005"/>
        </w:numPr>
      </w:pPr>
      <w:r>
        <w:t xml:space="preserve">we could also use a file-backed DB by replacing</w:t>
      </w:r>
      <w:r>
        <w:t xml:space="preserve"> </w:t>
      </w:r>
      <w:r>
        <w:rPr>
          <w:rStyle w:val="VerbatimChar"/>
        </w:rPr>
        <w:t xml:space="preserve">':memory:'</w:t>
      </w:r>
      <w:r>
        <w:t xml:space="preserve"> </w:t>
      </w:r>
      <w:r>
        <w:t xml:space="preserve">with a path like</w:t>
      </w:r>
      <w:r>
        <w:t xml:space="preserve"> </w:t>
      </w:r>
      <w:r>
        <w:rPr>
          <w:rStyle w:val="VerbatimChar"/>
        </w:rPr>
        <w:t xml:space="preserve">'E:/acode/my_tcga.duckdb'</w:t>
      </w:r>
      <w:r>
        <w:t xml:space="preserve">.</w:t>
      </w:r>
    </w:p>
    <w:bookmarkEnd w:id="43"/>
    <w:bookmarkStart w:id="44" w:name="X62d25bace844cd7bb38b6a9af07056a4e4b48f5"/>
    <w:p>
      <w:pPr>
        <w:pStyle w:val="Heading4"/>
      </w:pPr>
      <w:r>
        <w:t xml:space="preserve">2.1.4.2 ✅ 2.</w:t>
      </w:r>
      <w:r>
        <w:t xml:space="preserve"> </w:t>
      </w:r>
      <w:r>
        <w:rPr>
          <w:b/>
          <w:bCs/>
        </w:rPr>
        <w:t xml:space="preserve">Registers Pandas DataFrames as DuckDB Tables</w:t>
      </w:r>
    </w:p>
    <w:p>
      <w:pPr>
        <w:pStyle w:val="SourceCode"/>
      </w:pPr>
      <w:r>
        <w:rPr>
          <w:rStyle w:val="NormalTok"/>
        </w:rPr>
        <w:t xml:space="preserve">con.register(</w:t>
      </w:r>
      <w:r>
        <w:rPr>
          <w:rStyle w:val="StringTok"/>
        </w:rPr>
        <w:t xml:space="preserve">'clinical_metadata_db'</w:t>
      </w:r>
      <w:r>
        <w:rPr>
          <w:rStyle w:val="NormalTok"/>
        </w:rPr>
        <w:t xml:space="preserve">, clinical_df) con.register(</w:t>
      </w:r>
      <w:r>
        <w:rPr>
          <w:rStyle w:val="StringTok"/>
        </w:rPr>
        <w:t xml:space="preserve">'rna_expression_matrix_db'</w:t>
      </w:r>
      <w:r>
        <w:rPr>
          <w:rStyle w:val="NormalTok"/>
        </w:rPr>
        <w:t xml:space="preserve">, expression_df) </w:t>
      </w:r>
    </w:p>
    <w:p>
      <w:pPr>
        <w:numPr>
          <w:ilvl w:val="0"/>
          <w:numId w:val="1006"/>
        </w:numPr>
      </w:pPr>
      <w:r>
        <w:t xml:space="preserve">These are</w:t>
      </w:r>
      <w:r>
        <w:t xml:space="preserve"> </w:t>
      </w:r>
      <w:r>
        <w:rPr>
          <w:b/>
          <w:bCs/>
        </w:rPr>
        <w:t xml:space="preserve">temporary views</w:t>
      </w:r>
      <w:r>
        <w:t xml:space="preserve">—we can query them like SQL tables.</w:t>
      </w:r>
    </w:p>
    <w:p>
      <w:pPr>
        <w:numPr>
          <w:ilvl w:val="0"/>
          <w:numId w:val="1006"/>
        </w:numPr>
      </w:pPr>
      <w:r>
        <w:t xml:space="preserve">No need to write to disk or convert formats.</w:t>
      </w:r>
    </w:p>
    <w:bookmarkEnd w:id="44"/>
    <w:bookmarkStart w:id="45" w:name="unpivots-the-rna-expression-matrix"/>
    <w:p>
      <w:pPr>
        <w:pStyle w:val="Heading4"/>
      </w:pPr>
      <w:r>
        <w:t xml:space="preserve">2.1.4.3 ⚠️ 3.</w:t>
      </w:r>
      <w:r>
        <w:t xml:space="preserve"> </w:t>
      </w:r>
      <w:r>
        <w:rPr>
          <w:b/>
          <w:bCs/>
        </w:rPr>
        <w:t xml:space="preserve">Unpivots the RNA Expression Matrix</w:t>
      </w:r>
    </w:p>
    <w:p>
      <w:pPr>
        <w:pStyle w:val="SourceCode"/>
      </w:pPr>
      <w:r>
        <w:rPr>
          <w:rStyle w:val="NormalTok"/>
        </w:rPr>
        <w:t xml:space="preserve">expression_cols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expression_df.columns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col.startswith(</w:t>
      </w:r>
      <w:r>
        <w:rPr>
          <w:rStyle w:val="StringTok"/>
        </w:rPr>
        <w:t xml:space="preserve">'TCGA-'</w:t>
      </w:r>
      <w:r>
        <w:rPr>
          <w:rStyle w:val="NormalTok"/>
        </w:rPr>
        <w:t xml:space="preserve">)] </w:t>
      </w:r>
    </w:p>
    <w:p>
      <w:pPr>
        <w:numPr>
          <w:ilvl w:val="0"/>
          <w:numId w:val="1007"/>
        </w:numPr>
      </w:pPr>
      <w:r>
        <w:t xml:space="preserve">wer expression matrix is</w:t>
      </w:r>
      <w:r>
        <w:t xml:space="preserve"> </w:t>
      </w:r>
      <w:r>
        <w:rPr>
          <w:b/>
          <w:bCs/>
        </w:rPr>
        <w:t xml:space="preserve">wide format</w:t>
      </w:r>
      <w:r>
        <w:t xml:space="preserve">: genes as rows, samples as columns.</w:t>
      </w:r>
    </w:p>
    <w:p>
      <w:pPr>
        <w:numPr>
          <w:ilvl w:val="0"/>
          <w:numId w:val="1007"/>
        </w:numPr>
      </w:pPr>
      <w:r>
        <w:t xml:space="preserve">To join with clinical data (which is long format), we</w:t>
      </w:r>
      <w:r>
        <w:t xml:space="preserve"> </w:t>
      </w:r>
      <w:r>
        <w:rPr>
          <w:b/>
          <w:bCs/>
        </w:rPr>
        <w:t xml:space="preserve">unpivot</w:t>
      </w:r>
      <w:r>
        <w:t xml:space="preserve"> </w:t>
      </w:r>
      <w:r>
        <w:t xml:space="preserve">it:</w:t>
      </w:r>
    </w:p>
    <w:p>
      <w:pPr>
        <w:numPr>
          <w:ilvl w:val="1"/>
          <w:numId w:val="1008"/>
        </w:numPr>
      </w:pPr>
      <w:r>
        <w:t xml:space="preserve">Each row becomes:</w:t>
      </w:r>
      <w:r>
        <w:t xml:space="preserve"> </w:t>
      </w:r>
      <w:r>
        <w:rPr>
          <w:rStyle w:val="VerbatimChar"/>
        </w:rPr>
        <w:t xml:space="preserve">(gene_name, case_id, expression)</w:t>
      </w:r>
    </w:p>
    <w:p>
      <w:pPr>
        <w:numPr>
          <w:ilvl w:val="1"/>
          <w:numId w:val="1008"/>
        </w:numPr>
      </w:pPr>
      <w:r>
        <w:t xml:space="preserve">This is done using DuckDB’s</w:t>
      </w:r>
      <w:r>
        <w:t xml:space="preserve"> </w:t>
      </w:r>
      <w:r>
        <w:rPr>
          <w:rStyle w:val="VerbatimChar"/>
        </w:rPr>
        <w:t xml:space="preserve">unnest(list_value(...))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struct_pack(...)</w:t>
      </w:r>
    </w:p>
    <w:bookmarkEnd w:id="45"/>
    <w:bookmarkStart w:id="46" w:name="joins-clinical-and-expression-data"/>
    <w:p>
      <w:pPr>
        <w:pStyle w:val="Heading4"/>
      </w:pPr>
      <w:r>
        <w:t xml:space="preserve">2.1.4.4 🔗 4.</w:t>
      </w:r>
      <w:r>
        <w:t xml:space="preserve"> </w:t>
      </w:r>
      <w:r>
        <w:rPr>
          <w:b/>
          <w:bCs/>
        </w:rPr>
        <w:t xml:space="preserve">Joins Clinical and Expression 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t1.case_id,</w:t>
      </w:r>
      <w:r>
        <w:br/>
      </w:r>
      <w:r>
        <w:rPr>
          <w:rStyle w:val="NormalTok"/>
        </w:rPr>
        <w:t xml:space="preserve">    t1.vital_status,</w:t>
      </w:r>
      <w:r>
        <w:br/>
      </w:r>
      <w:r>
        <w:rPr>
          <w:rStyle w:val="NormalTok"/>
        </w:rPr>
        <w:t xml:space="preserve">    t1.age_at_dx,</w:t>
      </w:r>
      <w:r>
        <w:br/>
      </w:r>
      <w:r>
        <w:rPr>
          <w:rStyle w:val="NormalTok"/>
        </w:rPr>
        <w:t xml:space="preserve">    t2.gene_name,</w:t>
      </w:r>
      <w:r>
        <w:br/>
      </w:r>
      <w:r>
        <w:rPr>
          <w:rStyle w:val="NormalTok"/>
        </w:rPr>
        <w:t xml:space="preserve">    t2.expression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clinical_metadata_db t1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rna_expression_unpivoted t2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t1.case_id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t2.case_id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t2.gene_name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'TSPAN6'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'DPM1'</w:t>
      </w:r>
      <w:r>
        <w:rPr>
          <w:rStyle w:val="NormalTok"/>
        </w:rPr>
        <w:t xml:space="preserve">)</w:t>
      </w:r>
    </w:p>
    <w:p>
      <w:pPr>
        <w:numPr>
          <w:ilvl w:val="0"/>
          <w:numId w:val="1009"/>
        </w:numPr>
      </w:pPr>
      <w:r>
        <w:t xml:space="preserve">Now that both tables have a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 </w:t>
      </w:r>
      <w:r>
        <w:t xml:space="preserve">column, we can join them directly.</w:t>
      </w:r>
    </w:p>
    <w:p>
      <w:pPr>
        <w:numPr>
          <w:ilvl w:val="0"/>
          <w:numId w:val="1009"/>
        </w:numPr>
      </w:pPr>
      <w:r>
        <w:t xml:space="preserve">This query filters for two genes (</w:t>
      </w:r>
      <w:r>
        <w:rPr>
          <w:rStyle w:val="VerbatimChar"/>
        </w:rPr>
        <w:t xml:space="preserve">TSPAN6</w:t>
      </w:r>
      <w:r>
        <w:t xml:space="preserve">,</w:t>
      </w:r>
      <w:r>
        <w:t xml:space="preserve"> </w:t>
      </w:r>
      <w:r>
        <w:rPr>
          <w:rStyle w:val="VerbatimChar"/>
        </w:rPr>
        <w:t xml:space="preserve">DPM1</w:t>
      </w:r>
      <w:r>
        <w:t xml:space="preserve">) and returns their expression values alongside clinical metadata.</w:t>
      </w:r>
    </w:p>
    <w:bookmarkEnd w:id="46"/>
    <w:bookmarkEnd w:id="47"/>
    <w:bookmarkStart w:id="48" w:name="why-this-is-smart"/>
    <w:p>
      <w:pPr>
        <w:pStyle w:val="Heading3"/>
      </w:pPr>
      <w:r>
        <w:t xml:space="preserve">2.1.5 ✅ Why This Is Smart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PostgreSQL setup</w:t>
      </w:r>
      <w:r>
        <w:t xml:space="preserve"> </w:t>
      </w:r>
      <w:r>
        <w:t xml:space="preserve">needed—perfect for local analysis.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DuckDB is blazing fast</w:t>
      </w:r>
      <w:r>
        <w:t xml:space="preserve"> </w:t>
      </w:r>
      <w:r>
        <w:t xml:space="preserve">for analytical queries on tabular data.</w:t>
      </w:r>
    </w:p>
    <w:p>
      <w:pPr>
        <w:numPr>
          <w:ilvl w:val="0"/>
          <w:numId w:val="1010"/>
        </w:numPr>
      </w:pPr>
      <w:r>
        <w:t xml:space="preserve">we can now run complex SQL joins, filters, and aggregations entirely in memory.</w:t>
      </w:r>
    </w:p>
    <w:bookmarkEnd w:id="48"/>
    <w:bookmarkEnd w:id="49"/>
    <w:bookmarkStart w:id="50" w:name="the-likinglinking-strategy"/>
    <w:p>
      <w:pPr>
        <w:pStyle w:val="Heading2"/>
      </w:pPr>
      <w:r>
        <w:t xml:space="preserve">2.2 🔗 The Liking/Linking Strategy</w:t>
      </w:r>
    </w:p>
    <w:p>
      <w:pPr>
        <w:pStyle w:val="FirstParagraph"/>
      </w:pPr>
      <w:r>
        <w:t xml:space="preserve">The core challenge in wer data is that the two DataFrames have different structures for the common key: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clinical_df</w:t>
      </w:r>
      <w:r>
        <w:t xml:space="preserve">: Has a column named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TCGA-85-6561</w:t>
      </w:r>
      <w:r>
        <w:t xml:space="preserve">).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expression_df</w:t>
      </w:r>
      <w:r>
        <w:t xml:space="preserve">: Has</w:t>
      </w:r>
      <w:r>
        <w:t xml:space="preserve"> </w:t>
      </w:r>
      <w:r>
        <w:rPr>
          <w:rStyle w:val="VerbatimChar"/>
        </w:rPr>
        <w:t xml:space="preserve">gene_name</w:t>
      </w:r>
      <w:r>
        <w:t xml:space="preserve"> </w:t>
      </w:r>
      <w:r>
        <w:t xml:space="preserve">as an ID, but the patient IDs (</w:t>
      </w:r>
      <w:r>
        <w:rPr>
          <w:rStyle w:val="VerbatimChar"/>
        </w:rPr>
        <w:t xml:space="preserve">TCGA-90-A4EE</w:t>
      </w:r>
      <w:r>
        <w:t xml:space="preserve">, etc.) are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.</w:t>
      </w:r>
    </w:p>
    <w:p>
      <w:pPr>
        <w:pStyle w:val="FirstParagraph"/>
      </w:pPr>
      <w:r>
        <w:t xml:space="preserve">To perform a relational join (a</w:t>
      </w:r>
      <w:r>
        <w:t xml:space="preserve"> </w:t>
      </w:r>
      <w:r>
        <w:t xml:space="preserve">“liking”</w:t>
      </w:r>
      <w:r>
        <w:t xml:space="preserve"> </w:t>
      </w:r>
      <w:r>
        <w:t xml:space="preserve">in wer terms), the</w:t>
      </w:r>
      <w:r>
        <w:t xml:space="preserve"> </w:t>
      </w:r>
      <w:r>
        <w:rPr>
          <w:rStyle w:val="VerbatimChar"/>
        </w:rPr>
        <w:t xml:space="preserve">expression_df</w:t>
      </w:r>
      <w:r>
        <w:t xml:space="preserve"> </w:t>
      </w:r>
      <w:r>
        <w:t xml:space="preserve">must be</w:t>
      </w:r>
      <w:r>
        <w:t xml:space="preserve"> </w:t>
      </w:r>
      <w:r>
        <w:rPr>
          <w:i/>
          <w:iCs/>
        </w:rPr>
        <w:t xml:space="preserve">unpivoted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melted</w:t>
      </w:r>
      <w:r>
        <w:t xml:space="preserve">) so that all patient IDs are in a single column.</w:t>
      </w:r>
    </w:p>
    <w:p>
      <w:pPr>
        <w:pStyle w:val="BodyText"/>
      </w:pPr>
      <w:r>
        <w:t xml:space="preserve">The Python code above uses a</w:t>
      </w:r>
      <w:r>
        <w:t xml:space="preserve"> </w:t>
      </w:r>
      <w:r>
        <w:rPr>
          <w:b/>
          <w:bCs/>
        </w:rPr>
        <w:t xml:space="preserve">DuckDB SQL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UNPIVOT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UNNEST</w:t>
      </w:r>
      <w:r>
        <w:t xml:space="preserve"> </w:t>
      </w:r>
      <w:r>
        <w:t xml:space="preserve">technique to transform the wide RNA matrix into a long format (</w:t>
      </w:r>
      <w:r>
        <w:rPr>
          <w:rStyle w:val="VerbatimChar"/>
        </w:rPr>
        <w:t xml:space="preserve">case_id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expression</w:t>
      </w:r>
      <w:r>
        <w:t xml:space="preserve">), which is the</w:t>
      </w:r>
      <w:r>
        <w:t xml:space="preserve"> </w:t>
      </w:r>
      <w:r>
        <w:rPr>
          <w:b/>
          <w:bCs/>
        </w:rPr>
        <w:t xml:space="preserve">correct relational structure for joining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clinical_metadata</w:t>
      </w:r>
      <w:r>
        <w:t xml:space="preserve"> </w:t>
      </w:r>
      <w:r>
        <w:t xml:space="preserve">table. This is the key step to</w:t>
      </w:r>
      <w:r>
        <w:t xml:space="preserve"> </w:t>
      </w:r>
      <w:r>
        <w:t xml:space="preserve">“build the liking”</w:t>
      </w:r>
      <w:r>
        <w:t xml:space="preserve"> </w:t>
      </w:r>
      <w:r>
        <w:t xml:space="preserve">between wer datasets.</w:t>
      </w:r>
    </w:p>
    <w:bookmarkEnd w:id="50"/>
    <w:bookmarkStart w:id="58" w:name="duckdb-sql-how-the-samples-were-linked"/>
    <w:p>
      <w:pPr>
        <w:pStyle w:val="Heading2"/>
      </w:pPr>
      <w:r>
        <w:t xml:space="preserve">2.3 1. DuckDB SQL: How the Samples Were Linked</w:t>
      </w:r>
    </w:p>
    <w:p>
      <w:pPr>
        <w:pStyle w:val="FirstParagraph"/>
      </w:pPr>
      <w:r>
        <w:t xml:space="preserve">The connection between the</w:t>
      </w:r>
      <w:r>
        <w:t xml:space="preserve"> </w:t>
      </w:r>
      <w:r>
        <w:rPr>
          <w:rStyle w:val="VerbatimChar"/>
        </w:rPr>
        <w:t xml:space="preserve">clinical_metadata_db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rna_expression_matrix_db</w:t>
      </w:r>
      <w:r>
        <w:t xml:space="preserve"> </w:t>
      </w:r>
      <w:r>
        <w:t xml:space="preserve">is built in two key SQL steps, which are necessary because the patient IDs (e.g.,</w:t>
      </w:r>
      <w:r>
        <w:t xml:space="preserve"> </w:t>
      </w:r>
      <w:r>
        <w:rPr>
          <w:rStyle w:val="VerbatimChar"/>
        </w:rPr>
        <w:t xml:space="preserve">TCGA-90-A4EE</w:t>
      </w:r>
      <w:r>
        <w:t xml:space="preserve">) exist as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in the expression data but as</w:t>
      </w:r>
      <w:r>
        <w:t xml:space="preserve"> </w:t>
      </w:r>
      <w:r>
        <w:rPr>
          <w:b/>
          <w:bCs/>
        </w:rPr>
        <w:t xml:space="preserve">row 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case_id</w:t>
      </w:r>
      <w:r>
        <w:t xml:space="preserve">) in the clinical data.</w:t>
      </w:r>
    </w:p>
    <w:bookmarkStart w:id="51" w:name="X7794664145bc254bfd2eb0430c80c11e9d7a225"/>
    <w:p>
      <w:pPr>
        <w:pStyle w:val="Heading3"/>
      </w:pPr>
      <w:r>
        <w:t xml:space="preserve">2.3.1 Step 1: Unpivoting the RNA Expression Data (The Key</w:t>
      </w:r>
      <w:r>
        <w:t xml:space="preserve"> </w:t>
      </w:r>
      <w:r>
        <w:t xml:space="preserve">“Liking”</w:t>
      </w:r>
      <w:r>
        <w:t xml:space="preserve"> </w:t>
      </w:r>
      <w:r>
        <w:t xml:space="preserve">Step)</w:t>
      </w:r>
    </w:p>
    <w:p>
      <w:pPr>
        <w:pStyle w:val="FirstParagraph"/>
      </w:pPr>
      <w:r>
        <w:t xml:space="preserve">The first step creates a temporary table in the correct relational format.</w:t>
      </w:r>
    </w:p>
    <w:p>
      <w:pPr>
        <w:pStyle w:val="SourceCode"/>
      </w:pPr>
      <w:r>
        <w:rPr>
          <w:rStyle w:val="VerbatimChar"/>
        </w:rPr>
        <w:t xml:space="preserve">CREATE TEMP TABLE rna_expression_unpivoted AS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   gene_name,</w:t>
      </w:r>
      <w:r>
        <w:br/>
      </w:r>
      <w:r>
        <w:rPr>
          <w:rStyle w:val="VerbatimChar"/>
        </w:rPr>
        <w:t xml:space="preserve">    unnest(list_value(</w:t>
      </w:r>
      <w:r>
        <w:br/>
      </w:r>
      <w:r>
        <w:rPr>
          <w:rStyle w:val="VerbatimChar"/>
        </w:rPr>
        <w:t xml:space="preserve">        -- This part manually creates a structured list of {case_id, expression} pairs</w:t>
      </w:r>
      <w:r>
        <w:br/>
      </w:r>
      <w:r>
        <w:rPr>
          <w:rStyle w:val="VerbatimChar"/>
        </w:rPr>
        <w:t xml:space="preserve">        struct_pack(case_id := 'TCGA-90-A4EE', expression := "TCGA-90-A4EE"),</w:t>
      </w:r>
      <w:r>
        <w:br/>
      </w:r>
      <w:r>
        <w:rPr>
          <w:rStyle w:val="VerbatimChar"/>
        </w:rPr>
        <w:t xml:space="preserve">        struct_pack(case_id := 'TCGA-85-8049', expression := "TCGA-85-8049"),</w:t>
      </w:r>
      <w:r>
        <w:br/>
      </w:r>
      <w:r>
        <w:rPr>
          <w:rStyle w:val="VerbatimChar"/>
        </w:rPr>
        <w:t xml:space="preserve">        -- ... and so on for all patient columns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)).*</w:t>
      </w:r>
      <w:r>
        <w:br/>
      </w:r>
      <w:r>
        <w:rPr>
          <w:rStyle w:val="VerbatimChar"/>
        </w:rPr>
        <w:t xml:space="preserve">FROM rna_expression_matrix_db;</w:t>
      </w:r>
    </w:p>
    <w:p>
      <w:pPr>
        <w:pStyle w:val="SourceCode"/>
      </w:pPr>
      <w:r>
        <w:rPr>
          <w:rStyle w:val="NormalTok"/>
        </w:rPr>
        <w:t xml:space="preserve">linking_query1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SELECT</w:t>
      </w:r>
      <w:r>
        <w:br/>
      </w:r>
      <w:r>
        <w:rPr>
          <w:rStyle w:val="StringTok"/>
        </w:rPr>
        <w:t xml:space="preserve">    t1.case_id,</w:t>
      </w:r>
      <w:r>
        <w:br/>
      </w:r>
      <w:r>
        <w:rPr>
          <w:rStyle w:val="StringTok"/>
        </w:rPr>
        <w:t xml:space="preserve">    t1.vital_status,</w:t>
      </w:r>
      <w:r>
        <w:br/>
      </w:r>
      <w:r>
        <w:rPr>
          <w:rStyle w:val="StringTok"/>
        </w:rPr>
        <w:t xml:space="preserve">    t1.age_at_dx,</w:t>
      </w:r>
      <w:r>
        <w:br/>
      </w:r>
      <w:r>
        <w:rPr>
          <w:rStyle w:val="StringTok"/>
        </w:rPr>
        <w:t xml:space="preserve">    t2.gene_name,</w:t>
      </w:r>
      <w:r>
        <w:br/>
      </w:r>
      <w:r>
        <w:rPr>
          <w:rStyle w:val="StringTok"/>
        </w:rPr>
        <w:t xml:space="preserve">    t2.sample_id,</w:t>
      </w:r>
      <w:r>
        <w:br/>
      </w:r>
      <w:r>
        <w:rPr>
          <w:rStyle w:val="StringTok"/>
        </w:rPr>
        <w:t xml:space="preserve">    t2.expression</w:t>
      </w:r>
      <w:r>
        <w:br/>
      </w:r>
      <w:r>
        <w:rPr>
          <w:rStyle w:val="StringTok"/>
        </w:rPr>
        <w:t xml:space="preserve">FROM clinical_metadata_db t1</w:t>
      </w:r>
      <w:r>
        <w:br/>
      </w:r>
      <w:r>
        <w:rPr>
          <w:rStyle w:val="StringTok"/>
        </w:rPr>
        <w:t xml:space="preserve">INNER JOIN rna_expression_unpivoted t2</w:t>
      </w:r>
      <w:r>
        <w:br/>
      </w:r>
      <w:r>
        <w:rPr>
          <w:rStyle w:val="StringTok"/>
        </w:rPr>
        <w:t xml:space="preserve">    ON t1.case_id = t2.sample_id</w:t>
      </w:r>
      <w:r>
        <w:br/>
      </w:r>
      <w:r>
        <w:rPr>
          <w:rStyle w:val="StringTok"/>
        </w:rPr>
        <w:t xml:space="preserve">WHERE t2.gene_name IN ('TSPAN6', 'DPM1')</w:t>
      </w:r>
      <w:r>
        <w:br/>
      </w:r>
      <w:r>
        <w:rPr>
          <w:rStyle w:val="StringTok"/>
        </w:rPr>
        <w:t xml:space="preserve">LIMIT 1000;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con.execute(linking_query1).fetchdf()</w:t>
      </w:r>
    </w:p>
    <w:p>
      <w:pPr>
        <w:pStyle w:val="FirstParagraph"/>
      </w:pPr>
      <w:r>
        <w:t xml:space="preserve">Based on the padj​ values we provided, a common threshold for significance is padj​&lt;0.05.</w:t>
      </w:r>
    </w:p>
    <w:bookmarkEnd w:id="51"/>
    <w:bookmarkStart w:id="52" w:name="identify-truly-significant-genes"/>
    <w:p>
      <w:pPr>
        <w:pStyle w:val="Heading3"/>
      </w:pPr>
      <w:r>
        <w:t xml:space="preserve">2.3.2 1. Identify Truly Significant Genes</w:t>
      </w:r>
    </w:p>
    <w:p>
      <w:pPr>
        <w:pStyle w:val="FirstParagraph"/>
      </w:pPr>
      <w:r>
        <w:t xml:space="preserve">We will filter the genes we provided to select those that meet the statistical significance threshold of padj​&lt;0.05.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padj​</w:t>
            </w:r>
          </w:p>
        </w:tc>
        <w:tc>
          <w:tcPr/>
          <w:p>
            <w:pPr>
              <w:pStyle w:val="Compact"/>
            </w:pPr>
            <w:r>
              <w:t xml:space="preserve">Significant (padj​&lt;0.05)?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HSD17B14</w:t>
            </w:r>
          </w:p>
        </w:tc>
        <w:tc>
          <w:tcPr/>
          <w:p>
            <w:pPr>
              <w:pStyle w:val="Compact"/>
            </w:pPr>
            <w:r>
              <w:t xml:space="preserve">0.0176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CLTA</w:t>
            </w:r>
          </w:p>
        </w:tc>
        <w:tc>
          <w:tcPr/>
          <w:p>
            <w:pPr>
              <w:pStyle w:val="Compact"/>
            </w:pPr>
            <w:r>
              <w:t xml:space="preserve">0.0176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C9orf72</w:t>
            </w:r>
          </w:p>
        </w:tc>
        <w:tc>
          <w:tcPr/>
          <w:p>
            <w:pPr>
              <w:pStyle w:val="Compact"/>
            </w:pPr>
            <w:r>
              <w:t xml:space="preserve">0.0206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TTC39A</w:t>
            </w:r>
          </w:p>
        </w:tc>
        <w:tc>
          <w:tcPr/>
          <w:p>
            <w:pPr>
              <w:pStyle w:val="Compact"/>
            </w:pPr>
            <w:r>
              <w:t xml:space="preserve">0.0268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C4orf48</w:t>
            </w:r>
          </w:p>
        </w:tc>
        <w:tc>
          <w:tcPr/>
          <w:p>
            <w:pPr>
              <w:pStyle w:val="Compact"/>
            </w:pPr>
            <w:r>
              <w:t xml:space="preserve">0.0306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TESK1</w:t>
            </w:r>
          </w:p>
        </w:tc>
        <w:tc>
          <w:tcPr/>
          <w:p>
            <w:pPr>
              <w:pStyle w:val="Compact"/>
            </w:pPr>
            <w:r>
              <w:t xml:space="preserve">0.0366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FAM241B</w:t>
            </w:r>
          </w:p>
        </w:tc>
        <w:tc>
          <w:tcPr/>
          <w:p>
            <w:pPr>
              <w:pStyle w:val="Compact"/>
            </w:pPr>
            <w:r>
              <w:t xml:space="preserve">0.0413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0.0536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TP53I3</w:t>
            </w:r>
          </w:p>
        </w:tc>
        <w:tc>
          <w:tcPr/>
          <w:p>
            <w:pPr>
              <w:pStyle w:val="Compact"/>
            </w:pPr>
            <w:r>
              <w:t xml:space="preserve">0.0536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SLC39A4</w:t>
            </w:r>
          </w:p>
        </w:tc>
        <w:tc>
          <w:tcPr/>
          <w:p>
            <w:pPr>
              <w:pStyle w:val="Compact"/>
            </w:pPr>
            <w:r>
              <w:t xml:space="preserve">0.0536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CLDN3</w:t>
            </w:r>
          </w:p>
        </w:tc>
        <w:tc>
          <w:tcPr/>
          <w:p>
            <w:pPr>
              <w:pStyle w:val="Compact"/>
            </w:pPr>
            <w:r>
              <w:t xml:space="preserve">0.0536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NRIP3</w:t>
            </w:r>
          </w:p>
        </w:tc>
        <w:tc>
          <w:tcPr/>
          <w:p>
            <w:pPr>
              <w:pStyle w:val="Compact"/>
            </w:pPr>
            <w:r>
              <w:t xml:space="preserve">0.0536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PYCR1</w:t>
            </w:r>
          </w:p>
        </w:tc>
        <w:tc>
          <w:tcPr/>
          <w:p>
            <w:pPr>
              <w:pStyle w:val="Compact"/>
            </w:pPr>
            <w:r>
              <w:t xml:space="preserve">0.0561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MT1M</w:t>
            </w:r>
          </w:p>
        </w:tc>
        <w:tc>
          <w:tcPr/>
          <w:p>
            <w:pPr>
              <w:pStyle w:val="Compact"/>
            </w:pPr>
            <w:r>
              <w:t xml:space="preserve">0.0777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H19</w:t>
            </w:r>
          </w:p>
        </w:tc>
        <w:tc>
          <w:tcPr/>
          <w:p>
            <w:pPr>
              <w:pStyle w:val="Compact"/>
            </w:pPr>
            <w:r>
              <w:t xml:space="preserve">0.0821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PSD3</w:t>
            </w:r>
          </w:p>
        </w:tc>
        <w:tc>
          <w:tcPr/>
          <w:p>
            <w:pPr>
              <w:pStyle w:val="Compact"/>
            </w:pPr>
            <w:r>
              <w:t xml:space="preserve">0.0821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ETNK1</w:t>
            </w:r>
          </w:p>
        </w:tc>
        <w:tc>
          <w:tcPr/>
          <w:p>
            <w:pPr>
              <w:pStyle w:val="Compact"/>
            </w:pPr>
            <w:r>
              <w:t xml:space="preserve">0.0942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HMGB3</w:t>
            </w:r>
          </w:p>
        </w:tc>
        <w:tc>
          <w:tcPr/>
          <w:p>
            <w:pPr>
              <w:pStyle w:val="Compact"/>
            </w:pPr>
            <w:r>
              <w:t xml:space="preserve">0.0966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TRPM2</w:t>
            </w:r>
          </w:p>
        </w:tc>
        <w:tc>
          <w:tcPr/>
          <w:p>
            <w:pPr>
              <w:pStyle w:val="Compact"/>
            </w:pPr>
            <w:r>
              <w:t xml:space="preserve">0.0966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MELK</w:t>
            </w:r>
          </w:p>
        </w:tc>
        <w:tc>
          <w:tcPr/>
          <w:p>
            <w:pPr>
              <w:pStyle w:val="Compact"/>
            </w:pPr>
            <w:r>
              <w:t xml:space="preserve">0.0966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HILPDA</w:t>
            </w:r>
          </w:p>
        </w:tc>
        <w:tc>
          <w:tcPr/>
          <w:p>
            <w:pPr>
              <w:pStyle w:val="Compact"/>
            </w:pPr>
            <w:r>
              <w:t xml:space="preserve">0.0969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ATP23</w:t>
            </w:r>
          </w:p>
        </w:tc>
        <w:tc>
          <w:tcPr/>
          <w:p>
            <w:pPr>
              <w:pStyle w:val="Compact"/>
            </w:pPr>
            <w:r>
              <w:t xml:space="preserve">0.0969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IFFO2</w:t>
            </w:r>
          </w:p>
        </w:tc>
        <w:tc>
          <w:tcPr/>
          <w:p>
            <w:pPr>
              <w:pStyle w:val="Compact"/>
            </w:pPr>
            <w:r>
              <w:t xml:space="preserve">0.0969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TMEM80</w:t>
            </w:r>
          </w:p>
        </w:tc>
        <w:tc>
          <w:tcPr/>
          <w:p>
            <w:pPr>
              <w:pStyle w:val="Compact"/>
            </w:pPr>
            <w:r>
              <w:t xml:space="preserve">0.0969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PRAG1</w:t>
            </w:r>
          </w:p>
        </w:tc>
        <w:tc>
          <w:tcPr/>
          <w:p>
            <w:pPr>
              <w:pStyle w:val="Compact"/>
            </w:pPr>
            <w:r>
              <w:t xml:space="preserve">0.0969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SVIP</w:t>
            </w:r>
          </w:p>
        </w:tc>
        <w:tc>
          <w:tcPr/>
          <w:p>
            <w:pPr>
              <w:pStyle w:val="Compact"/>
            </w:pPr>
            <w:r>
              <w:t xml:space="preserve">0.0984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7 Significant Genes (</w:t>
      </w:r>
      <w:r>
        <w:t xml:space="preserve">padj​&lt;0.05) are:</w:t>
      </w:r>
      <w:r>
        <w:t xml:space="preserve"> </w:t>
      </w:r>
      <w:r>
        <w:rPr>
          <w:rStyle w:val="VerbatimChar"/>
        </w:rPr>
        <w:t xml:space="preserve">HSD17B14</w:t>
      </w:r>
      <w:r>
        <w:t xml:space="preserve">,</w:t>
      </w:r>
      <w:r>
        <w:t xml:space="preserve"> </w:t>
      </w:r>
      <w:r>
        <w:rPr>
          <w:rStyle w:val="VerbatimChar"/>
        </w:rPr>
        <w:t xml:space="preserve">CLTA</w:t>
      </w:r>
      <w:r>
        <w:t xml:space="preserve">,</w:t>
      </w:r>
      <w:r>
        <w:t xml:space="preserve"> </w:t>
      </w:r>
      <w:r>
        <w:rPr>
          <w:rStyle w:val="VerbatimChar"/>
        </w:rPr>
        <w:t xml:space="preserve">C9orf72</w:t>
      </w:r>
      <w:r>
        <w:t xml:space="preserve">,</w:t>
      </w:r>
      <w:r>
        <w:t xml:space="preserve"> </w:t>
      </w:r>
      <w:r>
        <w:rPr>
          <w:rStyle w:val="VerbatimChar"/>
        </w:rPr>
        <w:t xml:space="preserve">TTC39A</w:t>
      </w:r>
      <w:r>
        <w:t xml:space="preserve">,</w:t>
      </w:r>
      <w:r>
        <w:t xml:space="preserve"> </w:t>
      </w:r>
      <w:r>
        <w:rPr>
          <w:rStyle w:val="VerbatimChar"/>
        </w:rPr>
        <w:t xml:space="preserve">C4orf48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TESK1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FAM241B</w:t>
      </w:r>
      <w:r>
        <w:t xml:space="preserve">.</w:t>
      </w:r>
    </w:p>
    <w:bookmarkEnd w:id="52"/>
    <w:bookmarkStart w:id="53" w:name="duckdb-query-for-survival-analysis-data"/>
    <w:p>
      <w:pPr>
        <w:pStyle w:val="Heading3"/>
      </w:pPr>
      <w:r>
        <w:t xml:space="preserve">2.3.3 2. DuckDB Query for Survival Analysis Data</w:t>
      </w:r>
    </w:p>
    <w:p>
      <w:pPr>
        <w:pStyle w:val="FirstParagraph"/>
      </w:pPr>
      <w:r>
        <w:t xml:space="preserve">We will use the</w:t>
      </w:r>
      <w:r>
        <w:t xml:space="preserve"> </w:t>
      </w:r>
      <w:r>
        <w:rPr>
          <w:b/>
          <w:bCs/>
        </w:rPr>
        <w:t xml:space="preserve">unpivoted expression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rna_expression_unpivoted</w:t>
      </w:r>
      <w:r>
        <w:t xml:space="preserve">) and the</w:t>
      </w:r>
      <w:r>
        <w:t xml:space="preserve"> </w:t>
      </w:r>
      <w:r>
        <w:rPr>
          <w:b/>
          <w:bCs/>
        </w:rPr>
        <w:t xml:space="preserve">clinical metadata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clinical_metadata_db</w:t>
      </w:r>
      <w:r>
        <w:t xml:space="preserve">) to extract the exact data needed for survival analysis.</w:t>
      </w:r>
    </w:p>
    <w:p>
      <w:pPr>
        <w:pStyle w:val="BodyText"/>
      </w:pPr>
      <w:r>
        <w:t xml:space="preserve">To perform survival analysis using DuckDB, we’ll need to: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Filter the expression data</w:t>
      </w:r>
      <w:r>
        <w:t xml:space="preserve"> </w:t>
      </w:r>
      <w:r>
        <w:t xml:space="preserve">for wer 7 significant genes.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Join</w:t>
      </w:r>
      <w:r>
        <w:t xml:space="preserve"> </w:t>
      </w:r>
      <w:r>
        <w:t xml:space="preserve">it with clinical metadata (especially</w:t>
      </w:r>
      <w:r>
        <w:t xml:space="preserve"> </w:t>
      </w:r>
      <w:r>
        <w:rPr>
          <w:rStyle w:val="VerbatimChar"/>
        </w:rPr>
        <w:t xml:space="preserve">vital_status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days_to_death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days_to_last_followup</w:t>
      </w:r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Create a survival-ready table</w:t>
      </w:r>
      <w:r>
        <w:t xml:space="preserve"> </w:t>
      </w:r>
      <w:r>
        <w:t xml:space="preserve">with one row per patient, including expression values and survival time/status.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that table to Python (e.g., for use with</w:t>
      </w:r>
      <w:r>
        <w:t xml:space="preserve"> </w:t>
      </w:r>
      <w:r>
        <w:rPr>
          <w:rStyle w:val="VerbatimChar"/>
        </w:rPr>
        <w:t xml:space="preserve">lifelines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scikit-survival</w:t>
      </w:r>
      <w:r>
        <w:t xml:space="preserve">).</w:t>
      </w:r>
    </w:p>
    <w:bookmarkEnd w:id="53"/>
    <w:bookmarkStart w:id="57" w:name="X699063c13ddc3b469a246280b0c2b2994e4a3a7"/>
    <w:p>
      <w:pPr>
        <w:pStyle w:val="Heading3"/>
      </w:pPr>
      <w:r>
        <w:t xml:space="preserve">2.3.4 Step-by-Step DuckDB Query for Survival Prep</w:t>
      </w:r>
    </w:p>
    <w:p>
      <w:pPr>
        <w:pStyle w:val="FirstParagraph"/>
      </w:pPr>
      <w:r>
        <w:t xml:space="preserve">Here’s how to build the query:</w:t>
      </w:r>
    </w:p>
    <w:bookmarkStart w:id="54" w:name="define-wer-gene-list-in-sql"/>
    <w:p>
      <w:pPr>
        <w:pStyle w:val="Heading4"/>
      </w:pPr>
      <w:r>
        <w:t xml:space="preserve">2.3.4.1 ✅ 1. Define wer Gene List in SQL</w:t>
      </w:r>
    </w:p>
    <w:p>
      <w:pPr>
        <w:pStyle w:val="SourceCode"/>
      </w:pPr>
      <w:r>
        <w:rPr>
          <w:rStyle w:val="NormalTok"/>
        </w:rPr>
        <w:t xml:space="preserve">significant_genes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'HSD17B14'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'C9orf72'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'TTC39A'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'C4orf48'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'TESK1'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'FAM241B'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gene_list_sql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significant_genes])</w:t>
      </w:r>
    </w:p>
    <w:bookmarkEnd w:id="54"/>
    <w:bookmarkStart w:id="55" w:name="query-to-build-survival-table"/>
    <w:p>
      <w:pPr>
        <w:pStyle w:val="Heading4"/>
      </w:pPr>
      <w:r>
        <w:t xml:space="preserve">2.3.4.2 ✅ 2. Query to Build Survival Table</w:t>
      </w:r>
    </w:p>
    <w:p>
      <w:pPr>
        <w:pStyle w:val="SourceCode"/>
      </w:pPr>
      <w:r>
        <w:rPr>
          <w:rStyle w:val="NormalTok"/>
        </w:rPr>
        <w:t xml:space="preserve">survival_query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SELECT</w:t>
      </w:r>
      <w:r>
        <w:br/>
      </w:r>
      <w:r>
        <w:rPr>
          <w:rStyle w:val="SpecialStringTok"/>
        </w:rPr>
        <w:t xml:space="preserve">    t1.case_id,</w:t>
      </w:r>
      <w:r>
        <w:br/>
      </w:r>
      <w:r>
        <w:rPr>
          <w:rStyle w:val="SpecialStringTok"/>
        </w:rPr>
        <w:t xml:space="preserve">    t1.vital_status,</w:t>
      </w:r>
      <w:r>
        <w:br/>
      </w:r>
      <w:r>
        <w:rPr>
          <w:rStyle w:val="SpecialStringTok"/>
        </w:rPr>
        <w:t xml:space="preserve">    COALESCE(t1.days_to_death, t1.days_to_last_followup) AS survival_days,</w:t>
      </w:r>
      <w:r>
        <w:br/>
      </w:r>
      <w:r>
        <w:rPr>
          <w:rStyle w:val="SpecialStringTok"/>
        </w:rPr>
        <w:t xml:space="preserve">    t1.age_at_dx,</w:t>
      </w:r>
      <w:r>
        <w:br/>
      </w:r>
      <w:r>
        <w:rPr>
          <w:rStyle w:val="SpecialStringTok"/>
        </w:rPr>
        <w:t xml:space="preserve">    t2.gene_name,</w:t>
      </w:r>
      <w:r>
        <w:br/>
      </w:r>
      <w:r>
        <w:rPr>
          <w:rStyle w:val="SpecialStringTok"/>
        </w:rPr>
        <w:t xml:space="preserve">    t2.expression</w:t>
      </w:r>
      <w:r>
        <w:br/>
      </w:r>
      <w:r>
        <w:rPr>
          <w:rStyle w:val="SpecialStringTok"/>
        </w:rPr>
        <w:t xml:space="preserve">FROM clinical_metadata_db t1</w:t>
      </w:r>
      <w:r>
        <w:br/>
      </w:r>
      <w:r>
        <w:rPr>
          <w:rStyle w:val="SpecialStringTok"/>
        </w:rPr>
        <w:t xml:space="preserve">INNER JOIN rna_expression_unpivoted t2</w:t>
      </w:r>
      <w:r>
        <w:br/>
      </w:r>
      <w:r>
        <w:rPr>
          <w:rStyle w:val="SpecialStringTok"/>
        </w:rPr>
        <w:t xml:space="preserve">    ON t1.case_id = t2.sample_id</w:t>
      </w:r>
      <w:r>
        <w:br/>
      </w:r>
      <w:r>
        <w:rPr>
          <w:rStyle w:val="SpecialStringTok"/>
        </w:rPr>
        <w:t xml:space="preserve">WHERE t2.gene_name IN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gene_list_sql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"""</w:t>
      </w:r>
    </w:p>
    <w:bookmarkEnd w:id="55"/>
    <w:bookmarkStart w:id="56" w:name="fetch-and-pivot-in-python"/>
    <w:p>
      <w:pPr>
        <w:pStyle w:val="Heading4"/>
      </w:pPr>
      <w:r>
        <w:t xml:space="preserve">2.3.4.3 ✅ 3. Fetch and Pivot in Python</w:t>
      </w:r>
    </w:p>
    <w:p>
      <w:pPr>
        <w:pStyle w:val="SourceCode"/>
      </w:pPr>
      <w:r>
        <w:rPr>
          <w:rStyle w:val="NormalTok"/>
        </w:rPr>
        <w:t xml:space="preserve">survival_df_long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con.execute(survival_query).fetchdf()</w:t>
      </w:r>
      <w:r>
        <w:br/>
      </w:r>
      <w:r>
        <w:br/>
      </w:r>
      <w:r>
        <w:rPr>
          <w:rStyle w:val="CommentTok"/>
        </w:rPr>
        <w:t xml:space="preserve"># Pivot to wide format: one row per patient</w:t>
      </w:r>
      <w:r>
        <w:br/>
      </w:r>
      <w:r>
        <w:rPr>
          <w:rStyle w:val="NormalTok"/>
        </w:rPr>
        <w:t xml:space="preserve">survival_df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survival_df_long.pivot_table(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'vital_status'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'expression'</w:t>
      </w:r>
      <w:r>
        <w:br/>
      </w:r>
      <w:r>
        <w:rPr>
          <w:rStyle w:val="NormalTok"/>
        </w:rPr>
        <w:t xml:space="preserve">).reset_index()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Survival-ready DataFrame:"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(survival_df.head())</w:t>
      </w:r>
    </w:p>
    <w:p>
      <w:pPr>
        <w:pStyle w:val="SourceCode"/>
      </w:pPr>
      <w:r>
        <w:rPr>
          <w:rStyle w:val="VerbatimChar"/>
        </w:rPr>
        <w:t xml:space="preserve">✅ Survival-ready DataFrame:</w:t>
      </w:r>
      <w:r>
        <w:br/>
      </w:r>
      <w:r>
        <w:rPr>
          <w:rStyle w:val="VerbatimChar"/>
        </w:rPr>
        <w:t xml:space="preserve">gene_name       case_id vital_status  survival_days  age_at_dx  C4orf48  \</w:t>
      </w:r>
      <w:r>
        <w:br/>
      </w:r>
      <w:r>
        <w:rPr>
          <w:rStyle w:val="VerbatimChar"/>
        </w:rPr>
        <w:t xml:space="preserve">0          TCGA-18-3406         Dead          371.0       67.0   2.8345   </w:t>
      </w:r>
      <w:r>
        <w:br/>
      </w:r>
      <w:r>
        <w:rPr>
          <w:rStyle w:val="VerbatimChar"/>
        </w:rPr>
        <w:t xml:space="preserve">1          TCGA-18-3407         Dead          136.0       72.0   1.3487   </w:t>
      </w:r>
      <w:r>
        <w:br/>
      </w:r>
      <w:r>
        <w:rPr>
          <w:rStyle w:val="VerbatimChar"/>
        </w:rPr>
        <w:t xml:space="preserve">2          TCGA-18-3408        Alive         2099.0       77.0   0.0538   </w:t>
      </w:r>
      <w:r>
        <w:br/>
      </w:r>
      <w:r>
        <w:rPr>
          <w:rStyle w:val="VerbatimChar"/>
        </w:rPr>
        <w:t xml:space="preserve">3          TCGA-18-3409        Alive         2417.0       74.0   1.2988   </w:t>
      </w:r>
      <w:r>
        <w:br/>
      </w:r>
      <w:r>
        <w:rPr>
          <w:rStyle w:val="VerbatimChar"/>
        </w:rPr>
        <w:t xml:space="preserve">4          TCGA-18-3410         Dead          146.0       81.0   6.3692   </w:t>
      </w:r>
      <w:r>
        <w:br/>
      </w:r>
      <w:r>
        <w:br/>
      </w:r>
      <w:r>
        <w:rPr>
          <w:rStyle w:val="VerbatimChar"/>
        </w:rPr>
        <w:t xml:space="preserve">gene_name  C9orf72      CLTA  FAM241B  HSD17B14    TESK1  TTC39A  </w:t>
      </w:r>
      <w:r>
        <w:br/>
      </w:r>
      <w:r>
        <w:rPr>
          <w:rStyle w:val="VerbatimChar"/>
        </w:rPr>
        <w:t xml:space="preserve">0           3.4351  149.4185   7.8203    6.8117  11.0774  1.7314  </w:t>
      </w:r>
      <w:r>
        <w:br/>
      </w:r>
      <w:r>
        <w:rPr>
          <w:rStyle w:val="VerbatimChar"/>
        </w:rPr>
        <w:t xml:space="preserve">1           7.9812   51.1565   3.7595    3.3361  13.5017  0.7852  </w:t>
      </w:r>
      <w:r>
        <w:br/>
      </w:r>
      <w:r>
        <w:rPr>
          <w:rStyle w:val="VerbatimChar"/>
        </w:rPr>
        <w:t xml:space="preserve">2          15.6769   80.5977  13.0744    2.2227   7.7895  1.2734  </w:t>
      </w:r>
      <w:r>
        <w:br/>
      </w:r>
      <w:r>
        <w:rPr>
          <w:rStyle w:val="VerbatimChar"/>
        </w:rPr>
        <w:t xml:space="preserve">3           1.5068   39.9578  14.0642    9.4156   8.2695  0.3505  </w:t>
      </w:r>
      <w:r>
        <w:br/>
      </w:r>
      <w:r>
        <w:rPr>
          <w:rStyle w:val="VerbatimChar"/>
        </w:rPr>
        <w:t xml:space="preserve">4           0.9963   43.2127  13.9918    3.8372  10.0191  2.1708  </w:t>
      </w:r>
    </w:p>
    <w:p>
      <w:pPr>
        <w:pStyle w:val="FirstParagraph"/>
      </w:pPr>
      <w:r>
        <w:t xml:space="preserve">save</w:t>
      </w:r>
    </w:p>
    <w:p>
      <w:pPr>
        <w:pStyle w:val="SourceCode"/>
      </w:pPr>
      <w:r>
        <w:rPr>
          <w:rStyle w:val="NormalTok"/>
        </w:rPr>
        <w:t xml:space="preserve">survival_df.to_csv(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ata2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DCdata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TCGA-LUSC</w:t>
      </w:r>
      <w:r>
        <w:rPr>
          <w:rStyle w:val="DecValTok"/>
        </w:rPr>
        <w:t xml:space="preserve">\s</w:t>
      </w:r>
      <w:r>
        <w:rPr>
          <w:rStyle w:val="VerbatimStringTok"/>
        </w:rPr>
        <w:t xml:space="preserve">urvial_data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✅ Survival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ready DataFrame:</w:t>
      </w:r>
      <w:r>
        <w:br/>
      </w:r>
      <w:r>
        <w:rPr>
          <w:rStyle w:val="NormalTok"/>
        </w:rPr>
        <w:t xml:space="preserve">gene_name       case_id vital_status  survival_days  age_at_dx  ...  FAM241B  HSD17B14    TESK1  TTC39A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3406</w:t>
      </w:r>
      <w:r>
        <w:rPr>
          <w:rStyle w:val="NormalTok"/>
        </w:rPr>
        <w:t xml:space="preserve">         Dead          </w:t>
      </w:r>
      <w:r>
        <w:rPr>
          <w:rStyle w:val="FloatTok"/>
        </w:rPr>
        <w:t xml:space="preserve">371.0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67.0</w:t>
      </w:r>
      <w:r>
        <w:rPr>
          <w:rStyle w:val="NormalTok"/>
        </w:rPr>
        <w:t xml:space="preserve">  ...   </w:t>
      </w:r>
      <w:r>
        <w:rPr>
          <w:rStyle w:val="FloatTok"/>
        </w:rPr>
        <w:t xml:space="preserve">7.8203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6.8117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11.0774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1.7314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3407</w:t>
      </w:r>
      <w:r>
        <w:rPr>
          <w:rStyle w:val="NormalTok"/>
        </w:rPr>
        <w:t xml:space="preserve">         Dead          </w:t>
      </w:r>
      <w:r>
        <w:rPr>
          <w:rStyle w:val="FloatTok"/>
        </w:rPr>
        <w:t xml:space="preserve">136.0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72.0</w:t>
      </w:r>
      <w:r>
        <w:rPr>
          <w:rStyle w:val="NormalTok"/>
        </w:rPr>
        <w:t xml:space="preserve">  ...   </w:t>
      </w:r>
      <w:r>
        <w:rPr>
          <w:rStyle w:val="FloatTok"/>
        </w:rPr>
        <w:t xml:space="preserve">3.7595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3.3361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13.5017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0.7852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3408</w:t>
      </w:r>
      <w:r>
        <w:rPr>
          <w:rStyle w:val="NormalTok"/>
        </w:rPr>
        <w:t xml:space="preserve">        Alive         </w:t>
      </w:r>
      <w:r>
        <w:rPr>
          <w:rStyle w:val="FloatTok"/>
        </w:rPr>
        <w:t xml:space="preserve">2099.0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77.0</w:t>
      </w:r>
      <w:r>
        <w:rPr>
          <w:rStyle w:val="NormalTok"/>
        </w:rPr>
        <w:t xml:space="preserve">  ...  </w:t>
      </w:r>
      <w:r>
        <w:rPr>
          <w:rStyle w:val="FloatTok"/>
        </w:rPr>
        <w:t xml:space="preserve">13.0744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2.2227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7.7895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1.2734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3409</w:t>
      </w:r>
      <w:r>
        <w:rPr>
          <w:rStyle w:val="NormalTok"/>
        </w:rPr>
        <w:t xml:space="preserve">        Alive         </w:t>
      </w:r>
      <w:r>
        <w:rPr>
          <w:rStyle w:val="FloatTok"/>
        </w:rPr>
        <w:t xml:space="preserve">2417.0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74.0</w:t>
      </w:r>
      <w:r>
        <w:rPr>
          <w:rStyle w:val="NormalTok"/>
        </w:rPr>
        <w:t xml:space="preserve">  ...  </w:t>
      </w:r>
      <w:r>
        <w:rPr>
          <w:rStyle w:val="FloatTok"/>
        </w:rPr>
        <w:t xml:space="preserve">14.0642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9.4156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8.2695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0.3505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TCGA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3410</w:t>
      </w:r>
      <w:r>
        <w:rPr>
          <w:rStyle w:val="NormalTok"/>
        </w:rPr>
        <w:t xml:space="preserve">         Dead          </w:t>
      </w:r>
      <w:r>
        <w:rPr>
          <w:rStyle w:val="FloatTok"/>
        </w:rPr>
        <w:t xml:space="preserve">146.0</w:t>
      </w:r>
      <w:r>
        <w:rPr>
          <w:rStyle w:val="NormalTok"/>
        </w:rPr>
        <w:t xml:space="preserve">       </w:t>
      </w:r>
      <w:r>
        <w:rPr>
          <w:rStyle w:val="FloatTok"/>
        </w:rPr>
        <w:t xml:space="preserve">81.0</w:t>
      </w:r>
      <w:r>
        <w:rPr>
          <w:rStyle w:val="NormalTok"/>
        </w:rPr>
        <w:t xml:space="preserve">  ...  </w:t>
      </w:r>
      <w:r>
        <w:rPr>
          <w:rStyle w:val="FloatTok"/>
        </w:rPr>
        <w:t xml:space="preserve">13.9918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3.8372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10.0191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2.1708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rows x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columns]</w:t>
      </w:r>
    </w:p>
    <w:bookmarkEnd w:id="56"/>
    <w:bookmarkEnd w:id="57"/>
    <w:bookmarkEnd w:id="58"/>
    <w:bookmarkStart w:id="87" w:name="survival-analysis"/>
    <w:p>
      <w:pPr>
        <w:pStyle w:val="Heading2"/>
      </w:pPr>
      <w:r>
        <w:t xml:space="preserve">2.4 survival analysis</w:t>
      </w:r>
    </w:p>
    <w:bookmarkStart w:id="59" w:name="step-1-convert-vital_status-to-binary"/>
    <w:p>
      <w:pPr>
        <w:pStyle w:val="Heading3"/>
      </w:pPr>
      <w:r>
        <w:t xml:space="preserve">2.4.1 ✅ Step 1: Convert</w:t>
      </w:r>
      <w:r>
        <w:t xml:space="preserve"> </w:t>
      </w:r>
      <w:r>
        <w:rPr>
          <w:rStyle w:val="VerbatimChar"/>
        </w:rPr>
        <w:t xml:space="preserve">vital_status</w:t>
      </w:r>
      <w:r>
        <w:t xml:space="preserve"> </w:t>
      </w:r>
      <w:r>
        <w:t xml:space="preserve">to Binary</w:t>
      </w:r>
    </w:p>
    <w:p>
      <w:pPr>
        <w:pStyle w:val="SourceCode"/>
      </w:pPr>
      <w:r>
        <w:rPr>
          <w:rStyle w:val="CommentTok"/>
        </w:rPr>
        <w:t xml:space="preserve"># Convert 'Dead' → 1, 'Alive' → 0</w:t>
      </w:r>
      <w:r>
        <w:br/>
      </w:r>
      <w:r>
        <w:rPr>
          <w:rStyle w:val="NormalTok"/>
        </w:rPr>
        <w:t xml:space="preserve">survival_df[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</w:t>
      </w:r>
      <w:r>
        <w:rPr>
          <w:rStyle w:val="StringTok"/>
        </w:rPr>
        <w:t xml:space="preserve">'vital_status'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'Dead'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</w:p>
    <w:bookmarkEnd w:id="59"/>
    <w:bookmarkStart w:id="60" w:name="step-2-check-column-types"/>
    <w:p>
      <w:pPr>
        <w:pStyle w:val="Heading3"/>
      </w:pPr>
      <w:r>
        <w:t xml:space="preserve">2.4.2 ✅ Step 2: Check Column Types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(survival_df.dtypes) </w:t>
      </w:r>
    </w:p>
    <w:p>
      <w:pPr>
        <w:pStyle w:val="SourceCode"/>
      </w:pPr>
      <w:r>
        <w:rPr>
          <w:rStyle w:val="VerbatimChar"/>
        </w:rPr>
        <w:t xml:space="preserve">gene_name</w:t>
      </w:r>
      <w:r>
        <w:br/>
      </w:r>
      <w:r>
        <w:rPr>
          <w:rStyle w:val="VerbatimChar"/>
        </w:rPr>
        <w:t xml:space="preserve">case_id           object</w:t>
      </w:r>
      <w:r>
        <w:br/>
      </w:r>
      <w:r>
        <w:rPr>
          <w:rStyle w:val="VerbatimChar"/>
        </w:rPr>
        <w:t xml:space="preserve">vital_status      object</w:t>
      </w:r>
      <w:r>
        <w:br/>
      </w:r>
      <w:r>
        <w:rPr>
          <w:rStyle w:val="VerbatimChar"/>
        </w:rPr>
        <w:t xml:space="preserve">survival_days    float64</w:t>
      </w:r>
      <w:r>
        <w:br/>
      </w:r>
      <w:r>
        <w:rPr>
          <w:rStyle w:val="VerbatimChar"/>
        </w:rPr>
        <w:t xml:space="preserve">age_at_dx        float64</w:t>
      </w:r>
      <w:r>
        <w:br/>
      </w:r>
      <w:r>
        <w:rPr>
          <w:rStyle w:val="VerbatimChar"/>
        </w:rPr>
        <w:t xml:space="preserve">C4orf48          float64</w:t>
      </w:r>
      <w:r>
        <w:br/>
      </w:r>
      <w:r>
        <w:rPr>
          <w:rStyle w:val="VerbatimChar"/>
        </w:rPr>
        <w:t xml:space="preserve">C9orf72          float64</w:t>
      </w:r>
      <w:r>
        <w:br/>
      </w:r>
      <w:r>
        <w:rPr>
          <w:rStyle w:val="VerbatimChar"/>
        </w:rPr>
        <w:t xml:space="preserve">CLTA             float64</w:t>
      </w:r>
      <w:r>
        <w:br/>
      </w:r>
      <w:r>
        <w:rPr>
          <w:rStyle w:val="VerbatimChar"/>
        </w:rPr>
        <w:t xml:space="preserve">FAM241B          float64</w:t>
      </w:r>
      <w:r>
        <w:br/>
      </w:r>
      <w:r>
        <w:rPr>
          <w:rStyle w:val="VerbatimChar"/>
        </w:rPr>
        <w:t xml:space="preserve">HSD17B14         float64</w:t>
      </w:r>
      <w:r>
        <w:br/>
      </w:r>
      <w:r>
        <w:rPr>
          <w:rStyle w:val="VerbatimChar"/>
        </w:rPr>
        <w:t xml:space="preserve">TESK1            float64</w:t>
      </w:r>
      <w:r>
        <w:br/>
      </w:r>
      <w:r>
        <w:rPr>
          <w:rStyle w:val="VerbatimChar"/>
        </w:rPr>
        <w:t xml:space="preserve">TTC39A           float64</w:t>
      </w:r>
      <w:r>
        <w:br/>
      </w:r>
      <w:r>
        <w:rPr>
          <w:rStyle w:val="VerbatimChar"/>
        </w:rPr>
        <w:t xml:space="preserve">event              int64</w:t>
      </w:r>
      <w:r>
        <w:br/>
      </w:r>
      <w:r>
        <w:rPr>
          <w:rStyle w:val="VerbatimChar"/>
        </w:rPr>
        <w:t xml:space="preserve">dtype: object</w:t>
      </w:r>
    </w:p>
    <w:p>
      <w:pPr>
        <w:pStyle w:val="FirstParagraph"/>
      </w:pPr>
      <w:r>
        <w:t xml:space="preserve">we want: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survival_days</w:t>
      </w:r>
      <w:r>
        <w:t xml:space="preserve">: float or int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event</w:t>
      </w:r>
      <w:r>
        <w:t xml:space="preserve">: int (0/1)</w:t>
      </w:r>
    </w:p>
    <w:p>
      <w:pPr>
        <w:numPr>
          <w:ilvl w:val="0"/>
          <w:numId w:val="1013"/>
        </w:numPr>
      </w:pPr>
      <w:r>
        <w:t xml:space="preserve">Gene columns: float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age_at_dx</w:t>
      </w:r>
      <w:r>
        <w:t xml:space="preserve">: float or int</w:t>
      </w:r>
    </w:p>
    <w:p>
      <w:pPr>
        <w:pStyle w:val="FirstParagraph"/>
      </w:pPr>
      <w:r>
        <w:t xml:space="preserve">If anything is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convert it:</w:t>
      </w:r>
    </w:p>
    <w:p>
      <w:pPr>
        <w:pStyle w:val="SourceCode"/>
      </w:pPr>
      <w:r>
        <w:rPr>
          <w:rStyle w:val="NormalTok"/>
        </w:rPr>
        <w:t xml:space="preserve">survival_df[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pd.to_numeric(survival_df[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survival_df[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pd.to_numeric(survival_df[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</w:p>
    <w:bookmarkEnd w:id="60"/>
    <w:bookmarkStart w:id="62" w:name="step-3-knn-impute-the-miss-data"/>
    <w:p>
      <w:pPr>
        <w:pStyle w:val="Heading3"/>
      </w:pPr>
      <w:r>
        <w:t xml:space="preserve">2.4.3 ✅ Step 3: KNN impute the miss data</w:t>
      </w:r>
    </w:p>
    <w:bookmarkStart w:id="61" w:name="apply-knn-imputer"/>
    <w:p>
      <w:pPr>
        <w:pStyle w:val="Heading4"/>
      </w:pPr>
      <w:r>
        <w:t xml:space="preserve">2.4.3.1 ✅ Apply KNN Imputer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sklearn.impute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KNNImputer</w:t>
      </w:r>
      <w:r>
        <w:br/>
      </w:r>
      <w:r>
        <w:br/>
      </w:r>
      <w:r>
        <w:rPr>
          <w:rStyle w:val="CommentTok"/>
        </w:rPr>
        <w:t xml:space="preserve"># Select columns to impute (excluding case_id and vital_status)</w:t>
      </w:r>
      <w:r>
        <w:br/>
      </w:r>
      <w:r>
        <w:rPr>
          <w:rStyle w:val="NormalTok"/>
        </w:rPr>
        <w:t xml:space="preserve">impute_cols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significant_genes</w:t>
      </w:r>
      <w:r>
        <w:br/>
      </w:r>
      <w:r>
        <w:br/>
      </w:r>
      <w:r>
        <w:rPr>
          <w:rStyle w:val="CommentTok"/>
        </w:rPr>
        <w:t xml:space="preserve"># Create a copy to avoid modifying original</w:t>
      </w:r>
      <w:r>
        <w:br/>
      </w:r>
      <w:r>
        <w:rPr>
          <w:rStyle w:val="NormalTok"/>
        </w:rPr>
        <w:t xml:space="preserve">impute_df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survival_df[impute_cols].copy()</w:t>
      </w:r>
      <w:r>
        <w:br/>
      </w:r>
      <w:r>
        <w:br/>
      </w:r>
      <w:r>
        <w:rPr>
          <w:rStyle w:val="CommentTok"/>
        </w:rPr>
        <w:t xml:space="preserve"># Initialize the imputer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and transform</w:t>
      </w:r>
      <w:r>
        <w:br/>
      </w:r>
      <w:r>
        <w:rPr>
          <w:rStyle w:val="NormalTok"/>
        </w:rPr>
        <w:t xml:space="preserve">imputed_array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imputer.fit_transform(impute_df)</w:t>
      </w:r>
      <w:r>
        <w:br/>
      </w:r>
      <w:r>
        <w:br/>
      </w:r>
      <w:r>
        <w:rPr>
          <w:rStyle w:val="CommentTok"/>
        </w:rPr>
        <w:t xml:space="preserve"># Replace the original columns with imputed values</w:t>
      </w:r>
      <w:r>
        <w:br/>
      </w:r>
      <w:r>
        <w:rPr>
          <w:rStyle w:val="NormalTok"/>
        </w:rPr>
        <w:t xml:space="preserve">survival_df[impute_cols]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imputed_array</w:t>
      </w:r>
    </w:p>
    <w:bookmarkEnd w:id="61"/>
    <w:bookmarkEnd w:id="62"/>
    <w:bookmarkStart w:id="66" w:name="step-4-run-kaplan-meier-survival-curves"/>
    <w:p>
      <w:pPr>
        <w:pStyle w:val="Heading3"/>
      </w:pPr>
      <w:r>
        <w:t xml:space="preserve">2.4.4 ✅ Step 4: Run Kaplan-Meier Survival Curves</w:t>
      </w:r>
    </w:p>
    <w:p>
      <w:pPr>
        <w:pStyle w:val="FirstParagraph"/>
      </w:pPr>
      <w:r>
        <w:t xml:space="preserve">Here’s an example for one gene (</w:t>
      </w:r>
      <w:r>
        <w:rPr>
          <w:rStyle w:val="VerbatimChar"/>
        </w:rPr>
        <w:t xml:space="preserve">TESK1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lifelines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KaplanMeierFitter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Median split</w:t>
      </w:r>
      <w:r>
        <w:br/>
      </w:r>
      <w:r>
        <w:rPr>
          <w:rStyle w:val="NormalTok"/>
        </w:rPr>
        <w:t xml:space="preserve">survival_df[</w:t>
      </w:r>
      <w:r>
        <w:rPr>
          <w:rStyle w:val="StringTok"/>
        </w:rPr>
        <w:t xml:space="preserve">'TESK1_group'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</w:t>
      </w:r>
      <w:r>
        <w:rPr>
          <w:rStyle w:val="StringTok"/>
        </w:rPr>
        <w:t xml:space="preserve">'TESK1'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survival_df[</w:t>
      </w:r>
      <w:r>
        <w:rPr>
          <w:rStyle w:val="StringTok"/>
        </w:rPr>
        <w:t xml:space="preserve">'TESK1'</w:t>
      </w:r>
      <w:r>
        <w:rPr>
          <w:rStyle w:val="NormalTok"/>
        </w:rPr>
        <w:t xml:space="preserve">].median()</w:t>
      </w:r>
      <w:r>
        <w:br/>
      </w:r>
      <w:r>
        <w:br/>
      </w:r>
      <w:r>
        <w:rPr>
          <w:rStyle w:val="NormalTok"/>
        </w:rPr>
        <w:t xml:space="preserve">kmf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KaplanMeierFitter()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</w:t>
      </w:r>
      <w:r>
        <w:rPr>
          <w:rStyle w:val="StringTok"/>
        </w:rPr>
        <w:t xml:space="preserve">'TESK1_group'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 TESK1'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 TESK1'</w:t>
      </w:r>
      <w:r>
        <w:br/>
      </w:r>
      <w:r>
        <w:rPr>
          <w:rStyle w:val="NormalTok"/>
        </w:rPr>
        <w:t xml:space="preserve">    kmf.fit(survival_df.loc[mask, 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], survival_df.loc[mask,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label)</w:t>
      </w:r>
      <w:r>
        <w:br/>
      </w:r>
      <w:r>
        <w:rPr>
          <w:rStyle w:val="NormalTok"/>
        </w:rPr>
        <w:t xml:space="preserve">    kmf.plot_survival_function()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"Kaplan-Meier Survival Curve: TESK1"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21739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ql_files/figure-docx/cell-17-output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X526e3fce7e91330129e1c50fab7ac96451f2045"/>
    <w:p>
      <w:pPr>
        <w:pStyle w:val="Heading3"/>
      </w:pPr>
      <w:r>
        <w:t xml:space="preserve">2.4.5 ✅ Step 5: Fit Cox Proportional Hazards Model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lifelines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CoxPHFitter</w:t>
      </w:r>
      <w:r>
        <w:br/>
      </w:r>
      <w:r>
        <w:br/>
      </w:r>
      <w:r>
        <w:rPr>
          <w:rStyle w:val="NormalTok"/>
        </w:rPr>
        <w:t xml:space="preserve">cox_df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survival_df[[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significant_genes]</w:t>
      </w:r>
      <w:r>
        <w:br/>
      </w:r>
      <w:r>
        <w:rPr>
          <w:rStyle w:val="NormalTok"/>
        </w:rPr>
        <w:t xml:space="preserve">cph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CoxPHFitter()</w:t>
      </w:r>
      <w:r>
        <w:br/>
      </w:r>
      <w:r>
        <w:rPr>
          <w:rStyle w:val="NormalTok"/>
        </w:rPr>
        <w:t xml:space="preserve">cph.fit(cox_df, duration_col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event_col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cph.print_summary()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lifelines.CoxPHFitter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col</w:t>
            </w:r>
          </w:p>
        </w:tc>
        <w:tc>
          <w:tcPr/>
          <w:p>
            <w:pPr>
              <w:pStyle w:val="Compact"/>
            </w:pPr>
            <w:r>
              <w:t xml:space="preserve">‘survival_days’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col</w:t>
            </w:r>
          </w:p>
        </w:tc>
        <w:tc>
          <w:tcPr/>
          <w:p>
            <w:pPr>
              <w:pStyle w:val="Compact"/>
            </w:pPr>
            <w:r>
              <w:t xml:space="preserve">‘event’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estimation</w:t>
            </w:r>
          </w:p>
        </w:tc>
        <w:tc>
          <w:tcPr/>
          <w:p>
            <w:pPr>
              <w:pStyle w:val="Compact"/>
            </w:pPr>
            <w:r>
              <w:t xml:space="preserve">breslow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observations</w:t>
            </w:r>
          </w:p>
        </w:tc>
        <w:tc>
          <w:tcPr/>
          <w:p>
            <w:pPr>
              <w:pStyle w:val="Compact"/>
            </w:pPr>
            <w:r>
              <w:t xml:space="preserve">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events observed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log-likelihood</w:t>
            </w:r>
          </w:p>
        </w:tc>
        <w:tc>
          <w:tcPr/>
          <w:p>
            <w:pPr>
              <w:pStyle w:val="Compact"/>
            </w:pPr>
            <w:r>
              <w:t xml:space="preserve">-757.38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fit was run</w:t>
            </w:r>
          </w:p>
        </w:tc>
        <w:tc>
          <w:tcPr/>
          <w:p>
            <w:pPr>
              <w:pStyle w:val="Compact"/>
            </w:pPr>
            <w:r>
              <w:t xml:space="preserve">2025-10-13 13:42:02 UTC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exp(coef)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se(coef)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 lower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 upper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exp(coef) lower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exp(coef) upper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cmp 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-log2(p)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age_at_dx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HSD17B14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C9orf72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TTC39A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C4orf48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TESK1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FAM241B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</w:tr>
    </w:tbl>
    <w:p>
      <w:pPr>
        <w:pStyle w:val="BodyText"/>
      </w:pPr>
      <w:r>
        <w:drawing>
          <wp:inline>
            <wp:extent cx="5334000" cy="3976868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2/plot-2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Run a Cox model with all 7 genes together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Stratify by clinical features like stage or gender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Visualize hazard ratios with confidence intervals</w:t>
      </w:r>
    </w:p>
    <w:bookmarkEnd w:id="70"/>
    <w:bookmarkStart w:id="77" w:name="use-the-ttc39a"/>
    <w:p>
      <w:pPr>
        <w:pStyle w:val="Heading3"/>
      </w:pPr>
      <w:r>
        <w:t xml:space="preserve">2.4.6 🧬 1. use the TTC39A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lifelines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KaplanMeierFitter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Median split</w:t>
      </w:r>
      <w:r>
        <w:br/>
      </w:r>
      <w:r>
        <w:rPr>
          <w:rStyle w:val="NormalTok"/>
        </w:rPr>
        <w:t xml:space="preserve">survival_df[</w:t>
      </w:r>
      <w:r>
        <w:rPr>
          <w:rStyle w:val="StringTok"/>
        </w:rPr>
        <w:t xml:space="preserve">'TTC39A_group'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</w:t>
      </w:r>
      <w:r>
        <w:rPr>
          <w:rStyle w:val="StringTok"/>
        </w:rPr>
        <w:t xml:space="preserve">'TTC39A'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survival_df[</w:t>
      </w:r>
      <w:r>
        <w:rPr>
          <w:rStyle w:val="StringTok"/>
        </w:rPr>
        <w:t xml:space="preserve">'TTC39A'</w:t>
      </w:r>
      <w:r>
        <w:rPr>
          <w:rStyle w:val="NormalTok"/>
        </w:rPr>
        <w:t xml:space="preserve">].median()</w:t>
      </w:r>
      <w:r>
        <w:br/>
      </w:r>
      <w:r>
        <w:br/>
      </w:r>
      <w:r>
        <w:rPr>
          <w:rStyle w:val="NormalTok"/>
        </w:rPr>
        <w:t xml:space="preserve">kmf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KaplanMeierFitter()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</w:t>
      </w:r>
      <w:r>
        <w:rPr>
          <w:rStyle w:val="StringTok"/>
        </w:rPr>
        <w:t xml:space="preserve">'TTC39A_group'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 TTC39A'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 TTC39A'</w:t>
      </w:r>
      <w:r>
        <w:br/>
      </w:r>
      <w:r>
        <w:rPr>
          <w:rStyle w:val="NormalTok"/>
        </w:rPr>
        <w:t xml:space="preserve">    kmf.fit(survival_df.loc[mask, 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], survival_df.loc[mask,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label)</w:t>
      </w:r>
      <w:r>
        <w:br/>
      </w:r>
      <w:r>
        <w:rPr>
          <w:rStyle w:val="NormalTok"/>
        </w:rPr>
        <w:t xml:space="preserve">    kmf.plot_survival_function()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"Kaplan-Meier Survival Curve: TTC39A"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217394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ql_files/figure-docx/cell-19-output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686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plot-2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9" w:name="Xc9621609618af7302e0711decb764873a8ccf4b"/>
    <w:p>
      <w:pPr>
        <w:pStyle w:val="Heading3"/>
      </w:pPr>
      <w:r>
        <w:t xml:space="preserve">2.4.7 🧠 2. Stratify by Clinical Features (e.g. Stage, Gender)</w:t>
      </w:r>
    </w:p>
    <w:p>
      <w:pPr>
        <w:pStyle w:val="FirstParagraph"/>
      </w:pPr>
      <w:r>
        <w:rPr>
          <w:b/>
          <w:bCs/>
        </w:rPr>
        <w:t xml:space="preserve">Stratification</w:t>
      </w:r>
      <w:r>
        <w:t xml:space="preserve"> </w:t>
      </w:r>
      <w:r>
        <w:t xml:space="preserve">means analyzing survival within subgroups to see if gene effects differ.</w:t>
      </w:r>
    </w:p>
    <w:bookmarkStart w:id="78" w:name="example-stratify-by-gender"/>
    <w:p>
      <w:pPr>
        <w:pStyle w:val="Heading4"/>
      </w:pPr>
      <w:r>
        <w:t xml:space="preserve">2.4.7.1 Example: Stratify by</w:t>
      </w:r>
      <w:r>
        <w:t xml:space="preserve"> </w:t>
      </w:r>
      <w:r>
        <w:rPr>
          <w:rStyle w:val="VerbatimChar"/>
        </w:rPr>
        <w:t xml:space="preserve">gender</w:t>
      </w:r>
    </w:p>
    <w:p>
      <w:pPr>
        <w:pStyle w:val="FirstParagraph"/>
      </w:pPr>
      <w:r>
        <w:t xml:space="preserve">I have not extracted the meta data like tis ,so skip</w:t>
      </w:r>
    </w:p>
    <w:p>
      <w:pPr>
        <w:pStyle w:val="BodyText"/>
      </w:pPr>
      <w:r>
        <w:t xml:space="preserve">we can do the same for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tumor_status</w:t>
      </w:r>
      <w:r>
        <w:t xml:space="preserve">, or any other clinical variable.</w:t>
      </w:r>
    </w:p>
    <w:bookmarkEnd w:id="78"/>
    <w:bookmarkEnd w:id="79"/>
    <w:bookmarkStart w:id="86" w:name="X24cc665cb74815ec27e52bb06d60c7d83d49d6c"/>
    <w:p>
      <w:pPr>
        <w:pStyle w:val="Heading3"/>
      </w:pPr>
      <w:r>
        <w:t xml:space="preserve">2.4.8 📊 3. Visualize Hazard Ratios with Confidence Intervals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lifelines</w:t>
      </w:r>
      <w:r>
        <w:t xml:space="preserve"> </w:t>
      </w:r>
      <w:r>
        <w:t xml:space="preserve">to generate a forest plot: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Plot hazard ratios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cph.plot(hazard_ratios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Customize the plot afterward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ax.get_figure()</w:t>
      </w:r>
      <w:r>
        <w:br/>
      </w:r>
      <w:r>
        <w:rPr>
          <w:rStyle w:val="NormalTok"/>
        </w:rPr>
        <w:t xml:space="preserve">fig.set_size_inches(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"Hazard Ratios for 7 Significant Genes"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988169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sql_files/figure-docx/cell-20-output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plot shows:</w:t>
      </w:r>
    </w:p>
    <w:p>
      <w:pPr>
        <w:numPr>
          <w:ilvl w:val="0"/>
          <w:numId w:val="1015"/>
        </w:numPr>
      </w:pPr>
      <w:r>
        <w:t xml:space="preserve">HR &gt; 1: higher risk</w:t>
      </w:r>
    </w:p>
    <w:p>
      <w:pPr>
        <w:numPr>
          <w:ilvl w:val="0"/>
          <w:numId w:val="1015"/>
        </w:numPr>
      </w:pPr>
      <w:r>
        <w:t xml:space="preserve">HR &lt; 1: protective effect</w:t>
      </w:r>
    </w:p>
    <w:p>
      <w:pPr>
        <w:numPr>
          <w:ilvl w:val="0"/>
          <w:numId w:val="1015"/>
        </w:numPr>
      </w:pPr>
      <w:r>
        <w:t xml:space="preserve">Confidence intervals: statistical certainty</w:t>
      </w:r>
    </w:p>
    <w:p>
      <w:pPr>
        <w:pStyle w:val="FirstParagraph"/>
      </w:pPr>
      <w:r>
        <w:drawing>
          <wp:inline>
            <wp:extent cx="5334000" cy="398362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2/plot-2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End w:id="87"/>
    <w:bookmarkStart w:id="88" w:name="Xd371aa8c07df5280a18fbff3a6a1c3e6758f364"/>
    <w:p>
      <w:pPr>
        <w:pStyle w:val="Heading2"/>
      </w:pPr>
      <w:r>
        <w:t xml:space="preserve">2.5 Seems our so called significant genes is not significant at all</w:t>
      </w:r>
    </w:p>
    <w:p>
      <w:pPr>
        <w:pStyle w:val="FirstParagraph"/>
      </w:pPr>
      <w:r>
        <w:t xml:space="preserve">The most important genes in</w:t>
      </w:r>
      <w:r>
        <w:t xml:space="preserve"> </w:t>
      </w:r>
      <w:r>
        <w:rPr>
          <w:b/>
          <w:bCs/>
        </w:rPr>
        <w:t xml:space="preserve">Lung Squamous Cell Carcinoma (LUSC)</w:t>
      </w:r>
      <w:r>
        <w:t xml:space="preserve">, particularly those frequently altered or associated with prognosis (survival), include:</w:t>
      </w:r>
    </w:p>
    <w:bookmarkEnd w:id="88"/>
    <w:bookmarkStart w:id="93" w:name="key-driver-and-highly-mutated-genes"/>
    <w:p>
      <w:pPr>
        <w:pStyle w:val="Heading2"/>
      </w:pPr>
      <w:r>
        <w:t xml:space="preserve">2.6 Key Driver and Highly Mutated Genes</w:t>
      </w:r>
    </w:p>
    <w:p>
      <w:pPr>
        <w:pStyle w:val="FirstParagraph"/>
      </w:pPr>
      <w:r>
        <w:t xml:space="preserve">These genes are frequently mutated or altered in LUSC and are considered major drivers of the disease:</w:t>
      </w:r>
    </w:p>
    <w:p>
      <w:pPr>
        <w:numPr>
          <w:ilvl w:val="0"/>
          <w:numId w:val="1016"/>
        </w:numPr>
      </w:pPr>
      <w:r>
        <w:t xml:space="preserve">TP53: This is the most commonly mutated gene in LUSC, with a mutation frequency of</w:t>
      </w:r>
      <w:r>
        <w:t xml:space="preserve"> </w:t>
      </w:r>
      <w:r>
        <w:rPr>
          <w:b/>
          <w:bCs/>
        </w:rPr>
        <w:t xml:space="preserve">over 80%</w:t>
      </w:r>
      <w:r>
        <w:t xml:space="preserve">. As a tumor suppressor gene, its inactivation is a critical event in LUSC development.</w:t>
      </w:r>
    </w:p>
    <w:p>
      <w:pPr>
        <w:numPr>
          <w:ilvl w:val="0"/>
          <w:numId w:val="1016"/>
        </w:numPr>
      </w:pPr>
      <w:r>
        <w:t xml:space="preserve">CDKN2A: This tumor suppressor gene is often lost or deleted. It’s an important factor in cell cycle regulation.</w:t>
      </w:r>
    </w:p>
    <w:p>
      <w:pPr>
        <w:numPr>
          <w:ilvl w:val="0"/>
          <w:numId w:val="1016"/>
        </w:numPr>
      </w:pPr>
      <w:r>
        <w:t xml:space="preserve">PIK3CA: Mutations in this gene activate the PI3K signaling pathway, which promotes cell growth and survival, making it an important driver.</w:t>
      </w:r>
    </w:p>
    <w:p>
      <w:pPr>
        <w:numPr>
          <w:ilvl w:val="0"/>
          <w:numId w:val="1016"/>
        </w:numPr>
      </w:pPr>
      <w:r>
        <w:t xml:space="preserve">NFE2L2: Alterations in this gene are also a frequent driver in LUSC, involved in antioxidant response.</w:t>
      </w:r>
    </w:p>
    <w:p>
      <w:pPr>
        <w:numPr>
          <w:ilvl w:val="0"/>
          <w:numId w:val="1016"/>
        </w:numPr>
      </w:pPr>
      <w:r>
        <w:t xml:space="preserve">SOX2 and TP63: These genes are often overexpressed and amplified, acting as spectrum factors that help define the squamous cell type.</w:t>
      </w:r>
    </w:p>
    <w:bookmarkStart w:id="89" w:name="updated-gene-list-lusc-drivers"/>
    <w:p>
      <w:pPr>
        <w:pStyle w:val="Heading3"/>
      </w:pPr>
      <w:r>
        <w:t xml:space="preserve">2.6.1 ✅ Updated Gene List (LUSC Drivers)</w:t>
      </w:r>
    </w:p>
    <w:p>
      <w:pPr>
        <w:pStyle w:val="SourceCode"/>
      </w:pPr>
      <w:r>
        <w:rPr>
          <w:rStyle w:val="NormalTok"/>
        </w:rPr>
        <w:t xml:space="preserve">significant_genes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'TP53'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'CDKN2A'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'PIK3CA'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'NFE2L2'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'SOX2'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'TP63'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gene_list_sql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significant_genes])</w:t>
      </w:r>
    </w:p>
    <w:bookmarkEnd w:id="89"/>
    <w:bookmarkStart w:id="90" w:name="updated-duckdb-query"/>
    <w:p>
      <w:pPr>
        <w:pStyle w:val="Heading3"/>
      </w:pPr>
      <w:r>
        <w:t xml:space="preserve">2.6.2 ✅ Updated DuckDB Query</w:t>
      </w:r>
    </w:p>
    <w:p>
      <w:pPr>
        <w:pStyle w:val="SourceCode"/>
      </w:pPr>
      <w:r>
        <w:rPr>
          <w:rStyle w:val="NormalTok"/>
        </w:rPr>
        <w:t xml:space="preserve">survival_query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SELECT</w:t>
      </w:r>
      <w:r>
        <w:br/>
      </w:r>
      <w:r>
        <w:rPr>
          <w:rStyle w:val="SpecialStringTok"/>
        </w:rPr>
        <w:t xml:space="preserve">    t1.case_id,</w:t>
      </w:r>
      <w:r>
        <w:br/>
      </w:r>
      <w:r>
        <w:rPr>
          <w:rStyle w:val="SpecialStringTok"/>
        </w:rPr>
        <w:t xml:space="preserve">    t1.vital_status,</w:t>
      </w:r>
      <w:r>
        <w:br/>
      </w:r>
      <w:r>
        <w:rPr>
          <w:rStyle w:val="SpecialStringTok"/>
        </w:rPr>
        <w:t xml:space="preserve">    COALESCE(t1.days_to_death, t1.days_to_last_followup) AS survival_days,</w:t>
      </w:r>
      <w:r>
        <w:br/>
      </w:r>
      <w:r>
        <w:rPr>
          <w:rStyle w:val="SpecialStringTok"/>
        </w:rPr>
        <w:t xml:space="preserve">    t1.age_at_dx,</w:t>
      </w:r>
      <w:r>
        <w:br/>
      </w:r>
      <w:r>
        <w:rPr>
          <w:rStyle w:val="SpecialStringTok"/>
        </w:rPr>
        <w:t xml:space="preserve">    t2.gene_name,</w:t>
      </w:r>
      <w:r>
        <w:br/>
      </w:r>
      <w:r>
        <w:rPr>
          <w:rStyle w:val="SpecialStringTok"/>
        </w:rPr>
        <w:t xml:space="preserve">    t2.expression</w:t>
      </w:r>
      <w:r>
        <w:br/>
      </w:r>
      <w:r>
        <w:rPr>
          <w:rStyle w:val="SpecialStringTok"/>
        </w:rPr>
        <w:t xml:space="preserve">FROM clinical_metadata_db t1</w:t>
      </w:r>
      <w:r>
        <w:br/>
      </w:r>
      <w:r>
        <w:rPr>
          <w:rStyle w:val="SpecialStringTok"/>
        </w:rPr>
        <w:t xml:space="preserve">INNER JOIN rna_expression_unpivoted t2</w:t>
      </w:r>
      <w:r>
        <w:br/>
      </w:r>
      <w:r>
        <w:rPr>
          <w:rStyle w:val="SpecialStringTok"/>
        </w:rPr>
        <w:t xml:space="preserve">    ON t1.case_id = t2.sample_id</w:t>
      </w:r>
      <w:r>
        <w:br/>
      </w:r>
      <w:r>
        <w:rPr>
          <w:rStyle w:val="SpecialStringTok"/>
        </w:rPr>
        <w:t xml:space="preserve">WHERE t2.gene_name IN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gene_list_sql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survival_df_long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con.execute(survival_query).fetchdf()</w:t>
      </w:r>
    </w:p>
    <w:bookmarkEnd w:id="90"/>
    <w:bookmarkStart w:id="91" w:name="pivot-to-wide-format"/>
    <w:p>
      <w:pPr>
        <w:pStyle w:val="Heading3"/>
      </w:pPr>
      <w:r>
        <w:t xml:space="preserve">2.6.3 ✅ Pivot to Wide Format</w:t>
      </w:r>
    </w:p>
    <w:p>
      <w:pPr>
        <w:pStyle w:val="SourceCode"/>
      </w:pPr>
      <w:r>
        <w:rPr>
          <w:rStyle w:val="NormalTok"/>
        </w:rPr>
        <w:t xml:space="preserve">survival_df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survival_df_long.pivot_table(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'vital_status'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'expression'</w:t>
      </w:r>
      <w:r>
        <w:br/>
      </w:r>
      <w:r>
        <w:rPr>
          <w:rStyle w:val="NormalTok"/>
        </w:rPr>
        <w:t xml:space="preserve">).reset_index()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Survival-ready DataFrame:"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(survival_df.head())</w:t>
      </w:r>
    </w:p>
    <w:p>
      <w:pPr>
        <w:pStyle w:val="SourceCode"/>
      </w:pPr>
      <w:r>
        <w:rPr>
          <w:rStyle w:val="VerbatimChar"/>
        </w:rPr>
        <w:t xml:space="preserve">✅ Survival-ready DataFrame:</w:t>
      </w:r>
      <w:r>
        <w:br/>
      </w:r>
      <w:r>
        <w:rPr>
          <w:rStyle w:val="VerbatimChar"/>
        </w:rPr>
        <w:t xml:space="preserve">gene_name       case_id vital_status  survival_days  age_at_dx   CDKN2A  \</w:t>
      </w:r>
      <w:r>
        <w:br/>
      </w:r>
      <w:r>
        <w:rPr>
          <w:rStyle w:val="VerbatimChar"/>
        </w:rPr>
        <w:t xml:space="preserve">0          TCGA-18-3406         Dead          371.0       67.0   0.1111   </w:t>
      </w:r>
      <w:r>
        <w:br/>
      </w:r>
      <w:r>
        <w:rPr>
          <w:rStyle w:val="VerbatimChar"/>
        </w:rPr>
        <w:t xml:space="preserve">1          TCGA-18-3407         Dead          136.0       72.0   7.8677   </w:t>
      </w:r>
      <w:r>
        <w:br/>
      </w:r>
      <w:r>
        <w:rPr>
          <w:rStyle w:val="VerbatimChar"/>
        </w:rPr>
        <w:t xml:space="preserve">2          TCGA-18-3408        Alive         2099.0       77.0  14.7748   </w:t>
      </w:r>
      <w:r>
        <w:br/>
      </w:r>
      <w:r>
        <w:rPr>
          <w:rStyle w:val="VerbatimChar"/>
        </w:rPr>
        <w:t xml:space="preserve">3          TCGA-18-3409        Alive         2417.0       74.0   4.5390   </w:t>
      </w:r>
      <w:r>
        <w:br/>
      </w:r>
      <w:r>
        <w:rPr>
          <w:rStyle w:val="VerbatimChar"/>
        </w:rPr>
        <w:t xml:space="preserve">4          TCGA-18-3410         Dead          146.0       81.0   0.1752   </w:t>
      </w:r>
      <w:r>
        <w:br/>
      </w:r>
      <w:r>
        <w:br/>
      </w:r>
      <w:r>
        <w:rPr>
          <w:rStyle w:val="VerbatimChar"/>
        </w:rPr>
        <w:t xml:space="preserve">gene_name    NFE2L2   PIK3CA      SOX2     TP53      TP63  </w:t>
      </w:r>
      <w:r>
        <w:br/>
      </w:r>
      <w:r>
        <w:rPr>
          <w:rStyle w:val="VerbatimChar"/>
        </w:rPr>
        <w:t xml:space="preserve">0           71.1991   3.5253    7.8118  11.1669   91.2031  </w:t>
      </w:r>
      <w:r>
        <w:br/>
      </w:r>
      <w:r>
        <w:rPr>
          <w:rStyle w:val="VerbatimChar"/>
        </w:rPr>
        <w:t xml:space="preserve">1          102.7201   3.5564  101.7467   4.4468  197.8747  </w:t>
      </w:r>
      <w:r>
        <w:br/>
      </w:r>
      <w:r>
        <w:rPr>
          <w:rStyle w:val="VerbatimChar"/>
        </w:rPr>
        <w:t xml:space="preserve">2          116.5379  17.2093  229.6729  25.1026  137.9216  </w:t>
      </w:r>
      <w:r>
        <w:br/>
      </w:r>
      <w:r>
        <w:rPr>
          <w:rStyle w:val="VerbatimChar"/>
        </w:rPr>
        <w:t xml:space="preserve">3           28.1534   2.8343    0.7877   6.0767   97.3364  </w:t>
      </w:r>
      <w:r>
        <w:br/>
      </w:r>
      <w:r>
        <w:rPr>
          <w:rStyle w:val="VerbatimChar"/>
        </w:rPr>
        <w:t xml:space="preserve">4           28.7284   2.0180   13.9919  46.3015   19.8604  </w:t>
      </w:r>
    </w:p>
    <w:bookmarkEnd w:id="91"/>
    <w:bookmarkStart w:id="92" w:name="save-to-csv"/>
    <w:p>
      <w:pPr>
        <w:pStyle w:val="Heading3"/>
      </w:pPr>
      <w:r>
        <w:t xml:space="preserve">2.6.4 💾 Save to CSV</w:t>
      </w:r>
    </w:p>
    <w:p>
      <w:pPr>
        <w:pStyle w:val="SourceCode"/>
      </w:pPr>
      <w:r>
        <w:rPr>
          <w:rStyle w:val="NormalTok"/>
        </w:rPr>
        <w:t xml:space="preserve">survival_df.to_csv(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ata2</w:t>
      </w:r>
      <w:r>
        <w:rPr>
          <w:rStyle w:val="DecValTok"/>
        </w:rPr>
        <w:t xml:space="preserve">\G</w:t>
      </w:r>
      <w:r>
        <w:rPr>
          <w:rStyle w:val="VerbatimStringTok"/>
        </w:rPr>
        <w:t xml:space="preserve">DCdata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TCGA-LUSC</w:t>
      </w:r>
      <w:r>
        <w:rPr>
          <w:rStyle w:val="DecValTok"/>
        </w:rPr>
        <w:t xml:space="preserve">\s</w:t>
      </w:r>
      <w:r>
        <w:rPr>
          <w:rStyle w:val="VerbatimStringTok"/>
        </w:rPr>
        <w:t xml:space="preserve">urvial_data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92"/>
    <w:bookmarkEnd w:id="93"/>
    <w:bookmarkStart w:id="94" w:name="step-1-impute-missing-values-knn"/>
    <w:p>
      <w:pPr>
        <w:pStyle w:val="Heading2"/>
      </w:pPr>
      <w:r>
        <w:t xml:space="preserve">2.7 🧠 Step 1: Impute Missing Values (KNN)</w:t>
      </w:r>
    </w:p>
    <w:p>
      <w:pPr>
        <w:pStyle w:val="SourceCode"/>
      </w:pPr>
      <w:r>
        <w:rPr>
          <w:rStyle w:val="CommentTok"/>
        </w:rPr>
        <w:t xml:space="preserve"># Select columns to impute (excluding case_id and vital_status)</w:t>
      </w:r>
      <w:r>
        <w:br/>
      </w:r>
      <w:r>
        <w:rPr>
          <w:rStyle w:val="NormalTok"/>
        </w:rPr>
        <w:t xml:space="preserve">impute_cols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significant_genes</w:t>
      </w:r>
      <w:r>
        <w:br/>
      </w:r>
      <w:r>
        <w:br/>
      </w:r>
      <w:r>
        <w:rPr>
          <w:rStyle w:val="CommentTok"/>
        </w:rPr>
        <w:t xml:space="preserve"># Create a copy to avoid modifying original</w:t>
      </w:r>
      <w:r>
        <w:br/>
      </w:r>
      <w:r>
        <w:rPr>
          <w:rStyle w:val="NormalTok"/>
        </w:rPr>
        <w:t xml:space="preserve">impute_df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survival_df[impute_cols].copy()</w:t>
      </w:r>
      <w:r>
        <w:br/>
      </w:r>
      <w:r>
        <w:br/>
      </w:r>
      <w:r>
        <w:rPr>
          <w:rStyle w:val="CommentTok"/>
        </w:rPr>
        <w:t xml:space="preserve"># Initialize the imputer</w:t>
      </w:r>
      <w:r>
        <w:br/>
      </w:r>
      <w:r>
        <w:rPr>
          <w:rStyle w:val="NormalTok"/>
        </w:rPr>
        <w:t xml:space="preserve">imputer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KNNImputer(n_neighbors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and transform</w:t>
      </w:r>
      <w:r>
        <w:br/>
      </w:r>
      <w:r>
        <w:rPr>
          <w:rStyle w:val="NormalTok"/>
        </w:rPr>
        <w:t xml:space="preserve">imputed_array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imputer.fit_transform(impute_df)</w:t>
      </w:r>
      <w:r>
        <w:br/>
      </w:r>
      <w:r>
        <w:br/>
      </w:r>
      <w:r>
        <w:rPr>
          <w:rStyle w:val="CommentTok"/>
        </w:rPr>
        <w:t xml:space="preserve"># Replace the original columns with imputed values</w:t>
      </w:r>
      <w:r>
        <w:br/>
      </w:r>
      <w:r>
        <w:rPr>
          <w:rStyle w:val="NormalTok"/>
        </w:rPr>
        <w:t xml:space="preserve">survival_df[impute_cols]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imputed_array</w:t>
      </w:r>
    </w:p>
    <w:bookmarkEnd w:id="94"/>
    <w:bookmarkStart w:id="96" w:name="X7e907b3d9b31af14f4b4d56287759debdf839a2"/>
    <w:p>
      <w:pPr>
        <w:pStyle w:val="Heading2"/>
      </w:pPr>
      <w:r>
        <w:t xml:space="preserve">2.8 🔁 Step 2: Convert</w:t>
      </w:r>
      <w:r>
        <w:t xml:space="preserve"> </w:t>
      </w:r>
      <w:r>
        <w:rPr>
          <w:rStyle w:val="VerbatimChar"/>
        </w:rPr>
        <w:t xml:space="preserve">vital_status</w:t>
      </w:r>
      <w:r>
        <w:t xml:space="preserve"> </w:t>
      </w:r>
      <w:r>
        <w:t xml:space="preserve">to Binary Event</w:t>
      </w:r>
    </w:p>
    <w:p>
      <w:pPr>
        <w:pStyle w:val="SourceCode"/>
      </w:pPr>
      <w:r>
        <w:rPr>
          <w:rStyle w:val="NormalTok"/>
        </w:rPr>
        <w:t xml:space="preserve">survival_df[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</w:t>
      </w:r>
      <w:r>
        <w:rPr>
          <w:rStyle w:val="StringTok"/>
        </w:rPr>
        <w:t xml:space="preserve">'vital_status'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'Dead'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'Alive'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</w:p>
    <w:bookmarkStart w:id="95" w:name="X1222b2cb478501fd3a85945454c798f0a442e19"/>
    <w:p>
      <w:pPr>
        <w:pStyle w:val="Heading3"/>
      </w:pPr>
      <w:r>
        <w:t xml:space="preserve">2.8.1 ⚖️ Step 2: Z-score Normalization (Standardization)</w:t>
      </w:r>
    </w:p>
    <w:p>
      <w:pPr>
        <w:pStyle w:val="FirstParagraph"/>
      </w:pPr>
      <w:r>
        <w:t xml:space="preserve">This centers each gene’s expression around 0 and scales by standard deviation: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survival_df[significant_genes]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scaler.fit_transform(survival_df[significant_genes])</w:t>
      </w:r>
    </w:p>
    <w:bookmarkEnd w:id="95"/>
    <w:bookmarkEnd w:id="96"/>
    <w:bookmarkStart w:id="97" w:name="step-3-run-multivariate-cox"/>
    <w:p>
      <w:pPr>
        <w:pStyle w:val="Heading2"/>
      </w:pPr>
      <w:r>
        <w:t xml:space="preserve">2.9 📊 Step 3: Run Multivariate Cox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lifelines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CoxPHFitter</w:t>
      </w:r>
      <w:r>
        <w:br/>
      </w:r>
      <w:r>
        <w:br/>
      </w:r>
      <w:r>
        <w:rPr>
          <w:rStyle w:val="NormalTok"/>
        </w:rPr>
        <w:t xml:space="preserve">cox_df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survival_df[[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'age_at_dx'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significant_genes]</w:t>
      </w:r>
      <w:r>
        <w:br/>
      </w:r>
      <w:r>
        <w:rPr>
          <w:rStyle w:val="NormalTok"/>
        </w:rPr>
        <w:t xml:space="preserve">cph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CoxPHFitter()</w:t>
      </w:r>
      <w:r>
        <w:br/>
      </w:r>
      <w:r>
        <w:rPr>
          <w:rStyle w:val="NormalTok"/>
        </w:rPr>
        <w:t xml:space="preserve">cph.fit(cox_df, duration_col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event_col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cph.print_summary()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lifelines.CoxPHFitter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col</w:t>
            </w:r>
          </w:p>
        </w:tc>
        <w:tc>
          <w:tcPr/>
          <w:p>
            <w:pPr>
              <w:pStyle w:val="Compact"/>
            </w:pPr>
            <w:r>
              <w:t xml:space="preserve">‘survival_days’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col</w:t>
            </w:r>
          </w:p>
        </w:tc>
        <w:tc>
          <w:tcPr/>
          <w:p>
            <w:pPr>
              <w:pStyle w:val="Compact"/>
            </w:pPr>
            <w:r>
              <w:t xml:space="preserve">‘event’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estimation</w:t>
            </w:r>
          </w:p>
        </w:tc>
        <w:tc>
          <w:tcPr/>
          <w:p>
            <w:pPr>
              <w:pStyle w:val="Compact"/>
            </w:pPr>
            <w:r>
              <w:t xml:space="preserve">breslow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observations</w:t>
            </w:r>
          </w:p>
        </w:tc>
        <w:tc>
          <w:tcPr/>
          <w:p>
            <w:pPr>
              <w:pStyle w:val="Compact"/>
            </w:pPr>
            <w:r>
              <w:t xml:space="preserve">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events observed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log-likelihood</w:t>
            </w:r>
          </w:p>
        </w:tc>
        <w:tc>
          <w:tcPr/>
          <w:p>
            <w:pPr>
              <w:pStyle w:val="Compact"/>
            </w:pPr>
            <w:r>
              <w:t xml:space="preserve">-755.72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fit was run</w:t>
            </w:r>
          </w:p>
        </w:tc>
        <w:tc>
          <w:tcPr/>
          <w:p>
            <w:pPr>
              <w:pStyle w:val="Compact"/>
            </w:pPr>
            <w:r>
              <w:t xml:space="preserve">2025-10-13 14:17:05 UTC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exp(coef)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se(coef)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 lower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 upper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exp(coef) lower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exp(coef) upper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cmp 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-log2(p)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age_at_dx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CDKN2A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PIK3CA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NFE2L2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SOX2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TP63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Concordance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AIC</w:t>
            </w:r>
          </w:p>
        </w:tc>
        <w:tc>
          <w:tcPr/>
          <w:p>
            <w:pPr>
              <w:pStyle w:val="Compact"/>
            </w:pPr>
            <w:r>
              <w:t xml:space="preserve">1525.45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 ratio test</w:t>
            </w:r>
          </w:p>
        </w:tc>
        <w:tc>
          <w:tcPr/>
          <w:p>
            <w:pPr>
              <w:pStyle w:val="Compact"/>
            </w:pPr>
            <w:r>
              <w:t xml:space="preserve">13.45 on 7 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-log2(p) of ll-ratio test</w:t>
            </w:r>
          </w:p>
        </w:tc>
        <w:tc>
          <w:tcPr/>
          <w:p>
            <w:pPr>
              <w:pStyle w:val="Compact"/>
            </w:pPr>
            <w:r>
              <w:t xml:space="preserve">4.01</w:t>
            </w:r>
          </w:p>
        </w:tc>
      </w:tr>
    </w:tbl>
    <w:bookmarkEnd w:id="97"/>
    <w:bookmarkStart w:id="104" w:name="step-4-visualize-hazard-ratios"/>
    <w:p>
      <w:pPr>
        <w:pStyle w:val="Heading2"/>
      </w:pPr>
      <w:r>
        <w:t xml:space="preserve">2.10 📈 Step 4: Visualize Hazard Ratios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cph.plot(hazard_ratios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ax.get_figure()</w:t>
      </w:r>
      <w:r>
        <w:br/>
      </w:r>
      <w:r>
        <w:rPr>
          <w:rStyle w:val="NormalTok"/>
        </w:rPr>
        <w:t xml:space="preserve">fig.set_size_inches(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"Hazard Ratios for LUSC Driver Genes"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98290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sql_files/figure-docx/cell-29-output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8584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2/plot-29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8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7" w:name="Xb79646ac9c86e52233422fde87eefac3b9cec7f"/>
    <w:p>
      <w:pPr>
        <w:pStyle w:val="Heading2"/>
      </w:pPr>
      <w:r>
        <w:t xml:space="preserve">2.11 🧪 Step 5: Explore Gene-Gene Interactions or Build Risk Score</w:t>
      </w:r>
    </w:p>
    <w:bookmarkStart w:id="105" w:name="option-a-interaction-terms"/>
    <w:p>
      <w:pPr>
        <w:pStyle w:val="Heading3"/>
      </w:pPr>
      <w:r>
        <w:t xml:space="preserve">2.11.1 Option A: Interaction Terms</w:t>
      </w:r>
    </w:p>
    <w:p>
      <w:pPr>
        <w:pStyle w:val="SourceCode"/>
      </w:pPr>
      <w:r>
        <w:rPr>
          <w:rStyle w:val="NormalTok"/>
        </w:rPr>
        <w:t xml:space="preserve">cox_df[</w:t>
      </w:r>
      <w:r>
        <w:rPr>
          <w:rStyle w:val="StringTok"/>
        </w:rPr>
        <w:t xml:space="preserve">'TP53_x_PIK3CA'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cox_df[</w:t>
      </w:r>
      <w:r>
        <w:rPr>
          <w:rStyle w:val="StringTok"/>
        </w:rPr>
        <w:t xml:space="preserve">'TP53'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cox_df[</w:t>
      </w:r>
      <w:r>
        <w:rPr>
          <w:rStyle w:val="StringTok"/>
        </w:rPr>
        <w:t xml:space="preserve">'PIK3CA'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cph.fit(cox_df, duration_col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'survival_days'</w:t>
      </w:r>
      <w:r>
        <w:rPr>
          <w:rStyle w:val="NormalTok"/>
        </w:rPr>
        <w:t xml:space="preserve">, event_col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cph.print_summary()</w:t>
      </w:r>
    </w:p>
    <w:bookmarkEnd w:id="105"/>
    <w:bookmarkStart w:id="106" w:name="Xf70ad277fdb57ff6a2d6d521b831143a4711cfa"/>
    <w:p>
      <w:pPr>
        <w:pStyle w:val="Heading3"/>
      </w:pPr>
      <w:r>
        <w:t xml:space="preserve">2.11.2 Option B: Risk Score (linear combination of weighted expression)</w:t>
      </w:r>
    </w:p>
    <w:p>
      <w:pPr>
        <w:pStyle w:val="SourceCode"/>
      </w:pPr>
      <w:r>
        <w:rPr>
          <w:rStyle w:val="NormalTok"/>
        </w:rPr>
        <w:t xml:space="preserve">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cph.predict_partial_hazard(cox_df)</w:t>
      </w:r>
      <w:r>
        <w:br/>
      </w:r>
      <w:r>
        <w:rPr>
          <w:rStyle w:val="NormalTok"/>
        </w:rPr>
        <w:t xml:space="preserve">survival_df[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risk_score.values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(survival_df[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].head())</w:t>
      </w:r>
    </w:p>
    <w:p>
      <w:pPr>
        <w:pStyle w:val="SourceCode"/>
      </w:pPr>
      <w:r>
        <w:rPr>
          <w:rStyle w:val="VerbatimChar"/>
        </w:rPr>
        <w:t xml:space="preserve">0    1.153991</w:t>
      </w:r>
      <w:r>
        <w:br/>
      </w:r>
      <w:r>
        <w:rPr>
          <w:rStyle w:val="VerbatimChar"/>
        </w:rPr>
        <w:t xml:space="preserve">1    0.968188</w:t>
      </w:r>
      <w:r>
        <w:br/>
      </w:r>
      <w:r>
        <w:rPr>
          <w:rStyle w:val="VerbatimChar"/>
        </w:rPr>
        <w:t xml:space="preserve">2    0.894628</w:t>
      </w:r>
      <w:r>
        <w:br/>
      </w:r>
      <w:r>
        <w:rPr>
          <w:rStyle w:val="VerbatimChar"/>
        </w:rPr>
        <w:t xml:space="preserve">3    1.335779</w:t>
      </w:r>
      <w:r>
        <w:br/>
      </w:r>
      <w:r>
        <w:rPr>
          <w:rStyle w:val="VerbatimChar"/>
        </w:rPr>
        <w:t xml:space="preserve">4    1.279238</w:t>
      </w:r>
      <w:r>
        <w:br/>
      </w:r>
      <w:r>
        <w:rPr>
          <w:rStyle w:val="VerbatimChar"/>
        </w:rPr>
        <w:t xml:space="preserve">Name: risk_score, dtype: float64</w:t>
      </w:r>
    </w:p>
    <w:p>
      <w:pPr>
        <w:pStyle w:val="SourceCode"/>
      </w:pPr>
      <w:r>
        <w:rPr>
          <w:rStyle w:val="VerbatimChar"/>
        </w:rPr>
        <w:t xml:space="preserve">... print(survival_df['risk_score'].head())</w:t>
      </w:r>
      <w:r>
        <w:br/>
      </w:r>
      <w:r>
        <w:rPr>
          <w:rStyle w:val="VerbatimChar"/>
        </w:rPr>
        <w:t xml:space="preserve">0    1.153991</w:t>
      </w:r>
      <w:r>
        <w:br/>
      </w:r>
      <w:r>
        <w:rPr>
          <w:rStyle w:val="VerbatimChar"/>
        </w:rPr>
        <w:t xml:space="preserve">1    0.968188</w:t>
      </w:r>
      <w:r>
        <w:br/>
      </w:r>
      <w:r>
        <w:rPr>
          <w:rStyle w:val="VerbatimChar"/>
        </w:rPr>
        <w:t xml:space="preserve">2    0.894628</w:t>
      </w:r>
      <w:r>
        <w:br/>
      </w:r>
      <w:r>
        <w:rPr>
          <w:rStyle w:val="VerbatimChar"/>
        </w:rPr>
        <w:t xml:space="preserve">3    1.335779</w:t>
      </w:r>
      <w:r>
        <w:br/>
      </w:r>
      <w:r>
        <w:rPr>
          <w:rStyle w:val="VerbatimChar"/>
        </w:rPr>
        <w:t xml:space="preserve">4    1.279238</w:t>
      </w:r>
    </w:p>
    <w:p>
      <w:pPr>
        <w:pStyle w:val="FirstParagraph"/>
      </w:pPr>
      <w:r>
        <w:t xml:space="preserve">hold on ,i think it is not good at all,the data sucks i guess ,fuck it</w:t>
      </w:r>
    </w:p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7" Target="media/rId67.png" /><Relationship Type="http://schemas.openxmlformats.org/officeDocument/2006/relationships/image" Id="rId83" Target="media/rId83.png" /><Relationship Type="http://schemas.openxmlformats.org/officeDocument/2006/relationships/image" Id="rId101" Target="media/rId101.png" /><Relationship Type="http://schemas.openxmlformats.org/officeDocument/2006/relationships/image" Id="rId74" Target="media/rId74.png" /><Relationship Type="http://schemas.openxmlformats.org/officeDocument/2006/relationships/image" Id="rId24" Target="media/rId24.png" /><Relationship Type="http://schemas.openxmlformats.org/officeDocument/2006/relationships/image" Id="rId63" Target="media/rId63.png" /><Relationship Type="http://schemas.openxmlformats.org/officeDocument/2006/relationships/image" Id="rId71" Target="media/rId71.png" /><Relationship Type="http://schemas.openxmlformats.org/officeDocument/2006/relationships/image" Id="rId80" Target="media/rId80.png" /><Relationship Type="http://schemas.openxmlformats.org/officeDocument/2006/relationships/image" Id="rId98" Target="media/rId98.png" /><Relationship Type="http://schemas.openxmlformats.org/officeDocument/2006/relationships/hyperlink" Id="rId20" Target="https://portal.gdc.cancer.gov/projects/TCGA-LUSC" TargetMode="External" /><Relationship Type="http://schemas.openxmlformats.org/officeDocument/2006/relationships/hyperlink" Id="rId21" Target="https://portal.gdc.cancer.gov/projects/TCGA-LUSC#annotations" TargetMode="External" /><Relationship Type="http://schemas.openxmlformats.org/officeDocument/2006/relationships/hyperlink" Id="rId23" Target="https://www.ncbi.nlm.nih.gov/projects/gap/cgi-bin/study.cgi?study_id=phs00017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ortal.gdc.cancer.gov/projects/TCGA-LUSC" TargetMode="External" /><Relationship Type="http://schemas.openxmlformats.org/officeDocument/2006/relationships/hyperlink" Id="rId21" Target="https://portal.gdc.cancer.gov/projects/TCGA-LUSC#annotations" TargetMode="External" /><Relationship Type="http://schemas.openxmlformats.org/officeDocument/2006/relationships/hyperlink" Id="rId23" Target="https://www.ncbi.nlm.nih.gov/projects/gap/cgi-bin/study.cgi?study_id=phs00017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医疗大数据作业</dc:title>
  <dc:creator/>
  <cp:keywords/>
  <dcterms:created xsi:type="dcterms:W3CDTF">2025-10-13T15:00:53Z</dcterms:created>
  <dcterms:modified xsi:type="dcterms:W3CDTF">2025-10-13T15:00:53Z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