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توثيق واجهة برمجة التطبيقات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معجم المقاييس الإلكتروني — النسخة الثانية</w:t>
      </w:r>
    </w:p>
    <w:p>
      <w:pPr>
        <w:spacing w:after="8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maqayis_v2 API Documentation for Taaqol Integration</w:t>
      </w:r>
    </w:p>
    <w:p>
      <w:pPr>
        <w:pBdr>
          <w:bottom w:val="single" w:color="D6DCE4" w:sz="6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مُعَدٌّ لفريق تعقّل  |  Hokom Pipeline Integration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الإصدار: 2.0  —  2026</w:t>
      </w:r>
    </w:p>
    <w:p>
      <w:r>
        <w:br w:type="page"/>
      </w:r>
    </w:p>
    <w:p>
      <w:pPr>
        <w:pStyle w:val="Heading1"/>
        <w:bidi/>
        <w:spacing w:after="160" w:before="400"/>
        <w:rPr>
          <w:b/>
          <w:bCs/>
          <w:color w:val="1F3864"/>
          <w:sz w:val="32"/>
          <w:szCs w:val="32"/>
        </w:rPr>
      </w:pPr>
      <w:r>
        <w:t xml:space="preserve">١. مقدمة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معجم المقاييس الإلكتروني (maqayis_v2) هو نظام قاعدة بيانات مبني على كتاب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مقاييس اللغة</w:t>
      </w:r>
      <w:r>
        <w:rPr>
          <w:rFonts w:ascii="Arial" w:cs="Arial" w:eastAsia="Arial" w:hAnsi="Arial"/>
          <w:sz w:val="22"/>
          <w:szCs w:val="22"/>
        </w:rPr>
        <w:t xml:space="preserve"> لابن فارس (ت٣٩٥هـ)، يُغطِّي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٤٫٥٤٨</w:t>
      </w:r>
      <w:r>
        <w:rPr>
          <w:rFonts w:ascii="Arial" w:cs="Arial" w:eastAsia="Arial" w:hAnsi="Arial"/>
          <w:sz w:val="22"/>
          <w:szCs w:val="22"/>
        </w:rPr>
        <w:t xml:space="preserve"> جذراً عربياً مُستخرجاً من مكتبة الشاملة (shamela.ws/book/21710). يُزوِّد هذا النظامُ pipeline تعقّل بأدلةٍ لغوية أصيلة لاختبار الادعاءات الدلالية.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يشتمل النظام على ثلاثة مكوِّنات رئيسية:</w:t>
      </w:r>
    </w:p>
    <w:p>
      <w:pPr>
        <w:pStyle w:val="ListParagraph"/>
        <w:numPr>
          <w:ilvl w:val="0"/>
          <w:numId w:val="1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maqayis.db</w:t>
      </w:r>
      <w:r>
        <w:rPr>
          <w:rFonts w:ascii="Arial" w:cs="Arial" w:eastAsia="Arial" w:hAnsi="Arial"/>
          <w:sz w:val="21"/>
          <w:szCs w:val="21"/>
        </w:rPr>
        <w:t xml:space="preserve"> — قاعدة البيانات (SQLite، 9.1 MB) المحتوية على الجذور والمحاور الدلالية والشواهد الشعرية.</w:t>
      </w:r>
    </w:p>
    <w:p>
      <w:pPr>
        <w:pStyle w:val="ListParagraph"/>
        <w:numPr>
          <w:ilvl w:val="0"/>
          <w:numId w:val="1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maqayis_api.py</w:t>
      </w:r>
      <w:r>
        <w:rPr>
          <w:rFonts w:ascii="Arial" w:cs="Arial" w:eastAsia="Arial" w:hAnsi="Arial"/>
          <w:sz w:val="21"/>
          <w:szCs w:val="21"/>
        </w:rPr>
        <w:t xml:space="preserve"> — طبقة الاستعلام المباشر: ٧ عائلات، ١٩ نوع استعلام.</w:t>
      </w:r>
    </w:p>
    <w:p>
      <w:pPr>
        <w:pStyle w:val="ListParagraph"/>
        <w:numPr>
          <w:ilvl w:val="0"/>
          <w:numId w:val="1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maqayis_v2_adapter.py</w:t>
      </w:r>
      <w:r>
        <w:rPr>
          <w:rFonts w:ascii="Arial" w:cs="Arial" w:eastAsia="Arial" w:hAnsi="Arial"/>
          <w:sz w:val="21"/>
          <w:szCs w:val="21"/>
        </w:rPr>
        <w:t xml:space="preserve"> — طبقة التكامل مع تعقّل: ٥ دوال جاهزة للاستخدام، مع ضمان Fail-open.</w:t>
      </w:r>
    </w:p>
    <w:p>
      <w:r>
        <w:br w:type="page"/>
      </w:r>
    </w:p>
    <w:p>
      <w:pPr>
        <w:pStyle w:val="Heading1"/>
        <w:bidi/>
        <w:spacing w:after="160" w:before="400"/>
        <w:rPr>
          <w:b/>
          <w:bCs/>
          <w:color w:val="1F3864"/>
          <w:sz w:val="32"/>
          <w:szCs w:val="32"/>
        </w:rPr>
      </w:pPr>
      <w:r>
        <w:t xml:space="preserve">٢. التثبيت والإعداد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٢.١ هيكل الملفات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يجب أن تكون الملفات في المسارات التالية: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~/maqayis/maqayis.db                          ← قاعدة البيانات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pipeline/taaqol_integration/maqayis_v2/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├── maqayis_api.py                        ← API المباشر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├── maqayis_v2_adapter.py                 ← طبقة التكامل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└── test_api.py                           ← أداة الاختبار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٢.٢ الاستيراد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استوردْ دوال الطبقة المباشرة من الموقع التالي: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pipeline.taaqol_integration.maqayis_v2.maqayis_v2_adapter import (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get_root_claims,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get_evidence_ids,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check_claim,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find_roots_by_concept,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get_root_summary,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٢.٣ المتطلبات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المكوِّن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الإصدار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ملاحظة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3.8+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لا حاجة لمكتبات إضافية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sqlite3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مُدمج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مكتبة معيارية في Python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maqayis.db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9.1 MB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يجب أن يكون في ~/maqayis/</w:t>
            </w:r>
          </w:p>
        </w:tc>
      </w:tr>
    </w:tbl>
    <w:p>
      <w:pPr>
        <w:shd w:fill="FFF8E7" w:color="auto" w:val="clear"/>
        <w:bidi/>
        <w:spacing w:after="80" w:before="80"/>
        <w:ind w:left="200" w:right="200"/>
        <w:jc w:val="right"/>
      </w:pPr>
      <w:r>
        <w:rPr>
          <w:rFonts w:ascii="Arial" w:cs="Arial" w:eastAsia="Arial" w:hAnsi="Arial"/>
          <w:b/>
          <w:bCs/>
          <w:color w:val="C9A227"/>
          <w:sz w:val="21"/>
          <w:szCs w:val="21"/>
        </w:rPr>
        <w:t xml:space="preserve">📌  ملاحظة: </w:t>
      </w:r>
      <w:r>
        <w:rPr>
          <w:rFonts w:ascii="Arial" w:cs="Arial" w:eastAsia="Arial" w:hAnsi="Arial"/>
          <w:sz w:val="21"/>
          <w:szCs w:val="21"/>
        </w:rPr>
        <w:t xml:space="preserve">المسار الافتراضي لقاعدة البيانات هو ~/maqayis/maqayis.db (Path.home() / "maqayis" / "maqayis.db"). لا يحتاج المطوِّر إلى تمرير المسار يدوياً عند استخدام طبقة التكامل.</w:t>
      </w:r>
    </w:p>
    <w:p>
      <w:r>
        <w:br w:type="page"/>
      </w:r>
    </w:p>
    <w:p>
      <w:pPr>
        <w:pStyle w:val="Heading1"/>
        <w:bidi/>
        <w:spacing w:after="160" w:before="400"/>
        <w:rPr>
          <w:b/>
          <w:bCs/>
          <w:color w:val="1F3864"/>
          <w:sz w:val="32"/>
          <w:szCs w:val="32"/>
        </w:rPr>
      </w:pPr>
      <w:r>
        <w:t xml:space="preserve">٣. طبقة التكامل — maqayis_v2_adapter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توفِّر هذه الطبقة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خمس دوال</w:t>
      </w:r>
      <w:r>
        <w:rPr>
          <w:rFonts w:ascii="Arial" w:cs="Arial" w:eastAsia="Arial" w:hAnsi="Arial"/>
          <w:sz w:val="22"/>
          <w:szCs w:val="22"/>
        </w:rPr>
        <w:t xml:space="preserve"> جاهزة للاستخدام المباشر داخل pipeline تعقّل. جميع الدوال تعمل بمبدأ </w:t>
      </w: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Fail-open</w:t>
      </w:r>
      <w:r>
        <w:rPr>
          <w:rFonts w:ascii="Arial" w:cs="Arial" w:eastAsia="Arial" w:hAnsi="Arial"/>
          <w:sz w:val="22"/>
          <w:szCs w:val="22"/>
        </w:rPr>
        <w:t xml:space="preserve">: أي خطأ في قاعدة البيانات أو في المعجم يُعيد قيمة فارغة بدلاً من رفع استثناء.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٣.١  get_root_claims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الوصف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يعيد ادعاءات ابن فارس عن جذر معيَّن (المحاور الدلالية الأصلية + الدليل النصي).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التوقيع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get_root_claims(root: str) -&gt; list[dict]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المعاملات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المعامل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النوع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الجذر العربي (بدون تشكيل، مثل: حكم)</w:t>
            </w:r>
          </w:p>
        </w:tc>
      </w:tr>
    </w:tbl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المخرج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{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'root_display' : str,    # الجذر كما يظهر في المعجم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'claim_text'   : str,    # نص المحور الدلالي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'claim_rank'   : int,    # ترتيب المحور (١، ٢، ٣...)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'claim_type'   : str,    # SEMANTIC_AXIS | RAW_TEXT_ONLY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'source'       : str,    # IBN_FARIS_DIRECT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'evidence'     : str,    # النص الأصلي من المعجم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]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مثال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claims = get_root_claims('حكم')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c in claims: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print(c['claim_text'], '—', c['evidence'][:80])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مثال على المخرج: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المنع — أصل واحد صحيح، وهو المنع. يُقال: حكَمتُ السَّفيهَ...</w:t>
      </w:r>
    </w:p>
    <w:p>
      <w:pPr>
        <w:pBdr>
          <w:bottom w:val="single" w:color="D6DCE4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٣.٢  get_evidence_ids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الوصف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يعيد مُعرِّفات الأدلة بالصيغة المتوافقة مع EvidenceContract في pipeline تعقّل.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التوقيع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get_evidence_ids(root: str) -&gt; tuple[str, ...]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صيغة المُعرِّفات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maqayis:v2:{root}:axis:{n}:{axis_text}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maqayis:v2:{root}:type:{entry_type}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مثال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ids = get_evidence_ids('حكم')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→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('maqayis:v2:حكم:axis:1:المنع',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'maqayis:v2:حكم:type:SINGLE_ORIGIN')</w:t>
      </w:r>
    </w:p>
    <w:p>
      <w:pPr>
        <w:pBdr>
          <w:bottom w:val="single" w:color="D6DCE4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٣.٣  check_claim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الوصف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يتحقَّق من مدى دعم ابن فارس لادعاءٍ معيَّن عن جذرٍ محدَّد.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التوقيع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check_claim(root: str, claim_text: str) -&gt; str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القيم المُعادة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القيمة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المعنى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الادعاء مدعوم صراحةً في المعجم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PARTIALLY_SUPPORTED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الادعاء مدعوم جزئياً أو ضمنياً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NOT_SUPPORTED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الادعاء غير موجود في المعجم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قاعدة البيانات غير متاحة أو حدث خطأ</w:t>
            </w:r>
          </w:p>
        </w:tc>
      </w:tr>
    </w:tbl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مثال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 = check_claim('حكم', 'المنع')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→ 'SUPPORTED'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 = check_claim('قوم', 'القيام')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→ 'SUPPORTED'</w:t>
      </w:r>
    </w:p>
    <w:p>
      <w:pPr>
        <w:pBdr>
          <w:bottom w:val="single" w:color="D6DCE4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٣.٤  find_roots_by_concept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الوصف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بحث عكسي: من مفهوم دلالي إلى الجذور التي تشاركه في المعجم.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التوقيع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find_roots_by_concept(concept: str, limit: int = 20) -&gt; list[dict]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المخرج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{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'root_display' : str,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'root_letters' : str,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'matched_axis' : str | None,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'match_type'   : str,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]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مثال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roots = find_roots_by_concept('المنع', limit=5)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r in roots: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print(r['root_display'], '←', r.get('matched_axis', ''))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مثال على المخرج: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حكم ← المنع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حجر ← المنع والحبس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منع ← المنع</w:t>
      </w:r>
    </w:p>
    <w:p>
      <w:pPr>
        <w:pBdr>
          <w:bottom w:val="single" w:color="D6DCE4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٣.٥  get_root_summary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الوصف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يعيد ملخصاً شاملاً للجذر: نوع المدخلة، عدد المحاور، النص الكامل.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التوقيع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get_root_summary(root: str) -&gt; Optional[dict]</w:t>
      </w:r>
    </w:p>
    <w:p>
      <w:pPr>
        <w:pStyle w:val="Heading3"/>
        <w:bidi/>
        <w:spacing w:after="80" w:before="200"/>
        <w:rPr>
          <w:b/>
          <w:bCs/>
          <w:color w:val="2E74B5"/>
          <w:sz w:val="22"/>
          <w:szCs w:val="22"/>
        </w:rPr>
      </w:pPr>
      <w:r>
        <w:t xml:space="preserve">المخرج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'found'   : bool,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'root'    : str,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'entries' : [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'root_display'  : str,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'entry_type'    : str,    # SINGLE_ORIGIN | MULTI_ORIGIN | ...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'axes_count'    : int,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'axes'          : [str, ...],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'evidence_text' : str,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'ocr_confidence': float,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160" w:before="400"/>
        <w:rPr>
          <w:b/>
          <w:bCs/>
          <w:color w:val="1F3864"/>
          <w:sz w:val="32"/>
          <w:szCs w:val="32"/>
        </w:rPr>
      </w:pPr>
      <w:r>
        <w:t xml:space="preserve">٤. الـ API المباشر — MaqayisAPI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للاستخدام المتقدم، يمكن الاستعلام مباشرةً عبر الكلاس </w:t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. يوفِّر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١٩ نوع استعلام</w:t>
      </w:r>
      <w:r>
        <w:rPr>
          <w:rFonts w:ascii="Arial" w:cs="Arial" w:eastAsia="Arial" w:hAnsi="Arial"/>
          <w:sz w:val="22"/>
          <w:szCs w:val="22"/>
        </w:rPr>
        <w:t xml:space="preserve"> موزَّعة على ٧ عائلات وظيفية.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٤.١ التهيئة والاستخدام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maqayis_api import MaqayisAPI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 = MaqayisAPI('~/maqayis/maqayis.db')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result = api.query({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'query_type': 'ROOT_SEMANTIC_ORIGINS',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'root': 'حكم',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api.close()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٤.٢ بنية الجواب المعياري (Response Envelope)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كل استعلام يعيد قاموساً بالبنية التالية: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الحقل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النوع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هل وُجد الجذر في قاعدة البيانات؟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query_status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| NOT_FOUND | ERROR | UNKNOWN_QUERY_TYPE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canonical_root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الجذر المُعيَّر بعد إزالة التشكيل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البيانات الفعلية (تختلف حسب نوع الاستعلام)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source_entry_ids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معرِّفات المصادر المستخدمة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review_state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حالة المراجعة البشرية (إن وُجدت)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 | None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مؤشر الثقة (0.0 – 1.0)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partial_load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هل تحميل البيانات جزئي؟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رسالة الخطأ (None عند النجاح)</w:t>
            </w:r>
          </w:p>
        </w:tc>
      </w:tr>
    </w:tbl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٤.٣ العائلة الأولى — ROOT_LOOKUP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نوع الاستعلام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المعاملات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ROOT_LOOKUP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استرجاع بيانات الجذر الكاملة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ROOT_SEMANTIC_ORIGINS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المحاور الدلالية الأصلية لابن فارس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</w:tbl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api.query({'query_type': 'ROOT_SEMANTIC_ORIGINS', 'root': 'شكر'})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٤.٤ العائلة الثانية — ROOT_QUALIFICATION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نوع الاستعلام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المعاملات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ROOT_EXISTS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هل الجذر موجود في المعجم؟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ROOT_CANONICAL_IDENTITY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الهوية المعيارية للجذر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ROOT_EXISTENCE_AND_QUALIFICATION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الوجود + التصنيف معاً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ENTRY_QUALIFICATION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تصنيف المدخلة (SINGLE_ORIGIN...)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</w:tbl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api.query({'query_type': 'ROOT_EXISTS', 'root': 'عدل'})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results.entry_statuses → ['SINGLE_ORIGIN']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٤.٥ العائلة الثالثة — SEMANTIC_REVERSE_SEARCH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نوع الاستعلام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المعاملات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SEMANTIC_REVERSE_SEARCH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بحث عكسي في المحاور الدلالية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concept, limit?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CONCEPT_TO_ROOT_SEARCH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من مفهوم إلى جذور المعجم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concept, limit?</w:t>
            </w:r>
          </w:p>
        </w:tc>
      </w:tr>
    </w:tbl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api.query({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'query_type': 'CONCEPT_TO_ROOT_SEARCH',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'concept': 'المنع',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'limit': 10,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٤.٦ العائلة الرابعة — CLAIM_EVIDENCE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نوع الاستعلام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المعاملات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CLAIM_TO_MAQAYIS_EVIDENCE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دليل ابن فارس على ادعاء محدد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root, claim_text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ROOT_MEANING_EVIDENCE_RETRIEVAL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استرجاع أدلة معنى الجذر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CLAIM_EVIDENCE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تحقق عام من الادعاء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root, claim_text</w:t>
            </w:r>
          </w:p>
        </w:tc>
      </w:tr>
    </w:tbl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api.query({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'query_type': 'CLAIM_TO_MAQAYIS_EVIDENCE',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'root': 'قوم',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'claim_text': 'القيام',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٤.٧ العائلة الخامسة — ROOT_ORIGIN_RELATIONS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نوع الاستعلام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المعاملات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ROOT_ORIGIN_RELATIONS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العلاقات بين الأصول والمشتقات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ROOT_INTERNAL_CONFLICT_LOOKUP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تعارض الأصول الداخلي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DERIVATIVE_TO_ORIGIN_ATTESTATION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إثبات رجوع المشتق إلى الأصل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</w:tbl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api.query({'query_type': 'ROOT_ORIGIN_RELATIONS', 'root': 'شكر'})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٤.٨ العائلة السادسة — SOURCE_AND_PROVENANCE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نوع الاستعلام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المعاملات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SOURCE_EVIDENCE_LOOKUP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نص الشاهد الأصلي من المصدر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CLAIM_ATTRIBUTION_LOOKUP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نسبة الادعاء إلى مصدره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root, claim_text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ROOT_SENSE_CANDIDATES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مرشَّحات المعنى لجذر مُعيَّن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</w:tbl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api.query({'query_type': 'ROOT_SENSE_CANDIDATES', 'root': 'حد'})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٤.٩ العائلة السابعة — TRACE_AND_INTEGRITY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نوع الاستعلام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المعاملات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RECORD_INTEGRITY_LOOKUP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التحقق من سلامة سجل الجذر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TRACE_LOOKUP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تتبُّع أثر الجذر في قاعدة البيانات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ASSERTION_PROVENANCE_CHECK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فحص مصدر التأكيدات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</w:tbl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api.query({'query_type': 'TRACE_LOOKUP', 'root': 'حكم'})</w:t>
      </w:r>
    </w:p>
    <w:p>
      <w:r>
        <w:br w:type="page"/>
      </w:r>
    </w:p>
    <w:p>
      <w:pPr>
        <w:pStyle w:val="Heading1"/>
        <w:bidi/>
        <w:spacing w:after="160" w:before="400"/>
        <w:rPr>
          <w:b/>
          <w:bCs/>
          <w:color w:val="1F3864"/>
          <w:sz w:val="32"/>
          <w:szCs w:val="32"/>
        </w:rPr>
      </w:pPr>
      <w:r>
        <w:t xml:space="preserve">٥. إحصاءات قاعدة البيانات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الجدول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العدد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entries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٤٫٥٤٨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إجمالي الجذور المُدخَلة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semantic_axes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٣٫٢٠٠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المحاور الدلالية المُستخرَجة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poetry_evidence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٤٫١١٧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الأبيات الشعرية الشاهدة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source_passages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متغيِّر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نصوص المصادر الأصلية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trace_events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متغيِّر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أحداث تتبُّع الأمانة</w:t>
            </w:r>
          </w:p>
        </w:tc>
      </w:tr>
    </w:tbl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٥.١ توزيع أنواع المدخلات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النوع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العدد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SINGLE_ORIGIN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٢٫٢٤٥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جذر بأصل دلالي واحد واضح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SINGLE_WORD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٨٢٢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جذر من كلمة واحدة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MULTI_ORIGIN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٤٥٨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جذر بأصول دلالية متعددة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٨٤٦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غير مُصنَّف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NO_ROOT_OR_UNCERTAIN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١٧١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غير محدَّد أو مشكوك فيه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UNCERTAIN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٦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مشكوك في تصنيفه</w:t>
            </w:r>
          </w:p>
        </w:tc>
      </w:tr>
    </w:tbl>
    <w:p>
      <w:pPr>
        <w:shd w:fill="FFF8E7" w:color="auto" w:val="clear"/>
        <w:bidi/>
        <w:spacing w:after="80" w:before="80"/>
        <w:ind w:left="200" w:right="200"/>
        <w:jc w:val="right"/>
      </w:pPr>
      <w:r>
        <w:rPr>
          <w:rFonts w:ascii="Arial" w:cs="Arial" w:eastAsia="Arial" w:hAnsi="Arial"/>
          <w:b/>
          <w:bCs/>
          <w:color w:val="C9A227"/>
          <w:sz w:val="21"/>
          <w:szCs w:val="21"/>
        </w:rPr>
        <w:t xml:space="preserve">📌  ملاحظة: </w:t>
      </w:r>
      <w:r>
        <w:rPr>
          <w:rFonts w:ascii="Arial" w:cs="Arial" w:eastAsia="Arial" w:hAnsi="Arial"/>
          <w:sz w:val="21"/>
          <w:szCs w:val="21"/>
        </w:rPr>
        <w:t xml:space="preserve">الجذور من نوع SINGLE_ORIGIN هي الأكثر موثوقية للاستدلال الدلالي — يُوصى بالتركيز عليها أولاً عند بناء الادعاءات.</w:t>
      </w:r>
    </w:p>
    <w:p>
      <w:r>
        <w:br w:type="page"/>
      </w:r>
    </w:p>
    <w:p>
      <w:pPr>
        <w:pStyle w:val="Heading1"/>
        <w:bidi/>
        <w:spacing w:after="160" w:before="400"/>
        <w:rPr>
          <w:b/>
          <w:bCs/>
          <w:color w:val="1F3864"/>
          <w:sz w:val="32"/>
          <w:szCs w:val="32"/>
        </w:rPr>
      </w:pPr>
      <w:r>
        <w:t xml:space="preserve">٦. معالجة النصوص العربية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يُعيِّر النظام تلقائياً أي جذر مُدخَل قبل الاستعلام، وذلك عبر الدالة الداخلية </w:t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التحويل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مثال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إزالة التشكيل (diacritics)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حُكْم → حكم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توحيد الهمزة (أإآ → ا)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أحمد → احمد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تحويل ى → ي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مستوى → مستوي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تحويل ة → ه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حكمة → حكمه</w:t>
            </w:r>
          </w:p>
        </w:tc>
      </w:tr>
    </w:tbl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أي من هذه الصيغ ستُعطي نفس النتيجة: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get_root_claims('حُكْم')   # → نفس نتيجة 'حكم'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get_root_claims('حكم')    # ← الصيغة الموصى بها</w:t>
      </w:r>
    </w:p>
    <w:p>
      <w:pPr>
        <w:shd w:fill="FFF8E7" w:color="auto" w:val="clear"/>
        <w:bidi/>
        <w:spacing w:after="80" w:before="80"/>
        <w:ind w:left="200" w:right="200"/>
        <w:jc w:val="right"/>
      </w:pPr>
      <w:r>
        <w:rPr>
          <w:rFonts w:ascii="Arial" w:cs="Arial" w:eastAsia="Arial" w:hAnsi="Arial"/>
          <w:b/>
          <w:bCs/>
          <w:color w:val="C9A227"/>
          <w:sz w:val="21"/>
          <w:szCs w:val="21"/>
        </w:rPr>
        <w:t xml:space="preserve">📌  ملاحظة: </w:t>
      </w:r>
      <w:r>
        <w:rPr>
          <w:rFonts w:ascii="Arial" w:cs="Arial" w:eastAsia="Arial" w:hAnsi="Arial"/>
          <w:sz w:val="21"/>
          <w:szCs w:val="21"/>
        </w:rPr>
        <w:t xml:space="preserve">لا يحتاج المستخدم إلى تعيير الجذر يدوياً — يتولى النظام ذلك تلقائياً.</w:t>
      </w:r>
    </w:p>
    <w:p>
      <w:r>
        <w:br w:type="page"/>
      </w:r>
    </w:p>
    <w:p>
      <w:pPr>
        <w:pStyle w:val="Heading1"/>
        <w:bidi/>
        <w:spacing w:after="160" w:before="400"/>
        <w:rPr>
          <w:b/>
          <w:bCs/>
          <w:color w:val="1F3864"/>
          <w:sz w:val="32"/>
          <w:szCs w:val="32"/>
        </w:rPr>
      </w:pPr>
      <w:r>
        <w:t xml:space="preserve">٧. عقد Fail-open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الفلسفة الأساسية لطبقة التكامل: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خطأ في المعجم لا يوقف الـ pipeline أبداً.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في حالة أي خطأ — غياب قاعدة البيانات، خطأ في الاستعلام، بيانات تالفة — تعيد كل دالة قيمة فارغة: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الدالة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القيمة عند الخطأ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get_root_claims()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[] (قائمة فارغة)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get_evidence_ids()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() (مُجمَّع فارغ)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check_claim()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'ERROR'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find_roots_by_concept()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[] (قائمة فارغة)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get_root_summary()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النمط الموصى به في الكود: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claims = get_root_claims(root)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not claims: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المعجم غير متاح أو الجذر غير موجود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proceed_without_maqayis()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else: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use_claims(claims)</w:t>
      </w:r>
    </w:p>
    <w:p>
      <w:r>
        <w:br w:type="page"/>
      </w:r>
    </w:p>
    <w:p>
      <w:pPr>
        <w:pStyle w:val="Heading1"/>
        <w:bidi/>
        <w:spacing w:after="160" w:before="400"/>
        <w:rPr>
          <w:b/>
          <w:bCs/>
          <w:color w:val="1F3864"/>
          <w:sz w:val="32"/>
          <w:szCs w:val="32"/>
        </w:rPr>
      </w:pPr>
      <w:r>
        <w:t xml:space="preserve">٨. أمثلة متكاملة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٨.١ سيناريو: التحقق من ادعاء دلالي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pipeline.taaqol_integration.maqayis_v2.maqayis_v2_adapter import (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check_claim, get_root_claims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root      = 'حكم'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claim     = 'المنع'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status = check_claim(root, claim)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print(f'الادعاء «{claim}» عن الجذر [{root}]: {status}')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→ الادعاء «المنع» عن الجذر [حكم]: SUPPORTED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للاطلاع على الدليل النصي كاملاً: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claims = get_root_claims(root)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c in claims: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c['claim_text'] == claim: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print('الدليل:', c['evidence'][:200])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٨.٢ سيناريو: بناء قائمة أدلة لعقد EvidenceContract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pipeline.taaqol_integration.maqayis_v2.maqayis_v2_adapter import get_evidence_ids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roots = ['حكم', 'عدل', 'قوم', 'كتب']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evidence_registry = {}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root in roots: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ids = get_evidence_ids(root)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ids: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evidence_registry[root] = ids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evidence_registry['حكم'] →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('maqayis:v2:حكم:axis:1:المنع', 'maqayis:v2:حكم:type:SINGLE_ORIGIN')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٨.٣ سيناريو: بحث عكسي من مفهوم إلى جذور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pipeline.taaqol_integration.maqayis_v2.maqayis_v2_adapter import find_roots_by_concept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concept = 'الإصلاح'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results = find_roots_by_concept(concept, limit=10)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print(f'الجذور التي تشمل مفهوم «{concept}»:')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r in results: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axis = r.get('matched_axis') or '—'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print(f"  {r['root_display']} ← {axis}")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٨.٤ سيناريو: الاستخدام المباشر عبر MaqayisAPI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maqayis_api import MaqayisAPI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DB = '/Users/username/maqayis/maqayis.db'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 = MaqayisAPI(DB)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استعلام متعدد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roots = ['حكم', 'شكر', 'حد']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root in roots: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 = api.query({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'query_type': 'ROOT_SEMANTIC_ORIGINS',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'root': root,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r['found']: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axes = r['results'].get('axes', [])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print(f'{root}: {len(axes)} محاور — {axes[:2]}')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api.close()</w:t>
      </w:r>
    </w:p>
    <w:p>
      <w:r>
        <w:br w:type="page"/>
      </w:r>
    </w:p>
    <w:p>
      <w:pPr>
        <w:pStyle w:val="Heading1"/>
        <w:bidi/>
        <w:spacing w:after="160" w:before="400"/>
        <w:rPr>
          <w:b/>
          <w:bCs/>
          <w:color w:val="1F3864"/>
          <w:sz w:val="32"/>
          <w:szCs w:val="32"/>
        </w:rPr>
      </w:pPr>
      <w:r>
        <w:t xml:space="preserve">٩. اختبار التشغيل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٩.١ الاختبار السريع — test_api.py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الأداة تقع في نفس مجلد maqayis_v2 وتقبل ثلاث صيغ تشغيل: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الأمر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الوظيفة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python3 test_api.py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تشغيل كل الأمثلة (٨ استعلامات)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python3 test_api.py حكم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ROOT_SEMANTIC_ORIGINS لجذر محدَّد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python3 test_api.py --concept المنع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بحث عكسي CONCEPT_TO_ROOT_SEARCH</w:t>
            </w:r>
          </w:p>
        </w:tc>
      </w:tr>
    </w:tbl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 python3 test_api.py حكم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ROOT_SEMANTIC_ORIGINS — حكم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"found": true,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"query_status": "OK",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"results": {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"axes": ["المنع"],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"evidence": "أصل واحد صحيح، وهو المنع..."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٩.٢ الاختبار عبر maqayis_v2_adapter.py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 python3 maqayis_v2_adapter.py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قاعدة البيانات: /Users/username/maqayis/maqayis.db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متاحة: True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══ حكم ══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ادعاء: المنع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IDs: ("maqayis:v2:حكم:axis:1:المنع", "maqayis:v2:حكم:type:SINGLE_ORIGIN")</w:t>
      </w:r>
    </w:p>
    <w:p>
      <w:pPr>
        <w:shd w:fill="EFF3F9" w:color="auto" w:val="clear"/>
        <w:spacing w:after="40" w:before="40"/>
        <w:ind w:left="360" w:right="360"/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check "المنع": SUPPORTED</w:t>
      </w:r>
    </w:p>
    <w:p>
      <w:r>
        <w:br w:type="page"/>
      </w:r>
    </w:p>
    <w:p>
      <w:pPr>
        <w:pStyle w:val="Heading1"/>
        <w:bidi/>
        <w:spacing w:after="160" w:before="400"/>
        <w:rPr>
          <w:b/>
          <w:bCs/>
          <w:color w:val="1F3864"/>
          <w:sz w:val="32"/>
          <w:szCs w:val="32"/>
        </w:rPr>
      </w:pPr>
      <w:r>
        <w:t xml:space="preserve">١٠. ملخص مرجعي سريع</w:t>
      </w:r>
    </w:p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دوال طبقة التكامل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الدالة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الغرض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المخرج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get_root_claims(root)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محاور ابن فارس + الدليل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list[dict]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get_evidence_ids(root)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مُعرِّفات EvidenceContract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tuple[str, ...]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check_claim(root, claim_text)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هل الادعاء مدعوم؟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 (SUPPORTED…)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find_roots_by_concept(concept, limit)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بحث عكسي من مفهوم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list[dict]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get_root_summary(root)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ملخص شامل للجذر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Optional[dict]</w:t>
            </w:r>
          </w:p>
        </w:tc>
      </w:tr>
    </w:tbl>
    <w:p>
      <w:pPr>
        <w:pStyle w:val="Heading2"/>
        <w:bidi/>
        <w:spacing w:after="120" w:before="320"/>
        <w:rPr>
          <w:b/>
          <w:bCs/>
          <w:color w:val="2E74B5"/>
          <w:sz w:val="26"/>
          <w:szCs w:val="26"/>
        </w:rPr>
      </w:pPr>
      <w:r>
        <w:t xml:space="preserve">جميع أنواع الاستعلامات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العائلة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أنواع الاستعلامات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١. ROOT_LOOKUP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ROOT_LOOKUP، ROOT_SEMANTIC_ORIGINS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٢. ROOT_QUALIFICATION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ROOT_EXISTS، ROOT_CANONICAL_IDENTITY، ROOT_EXISTENCE_AND_QUALIFICATION، ENTRY_QUALIFICATION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٣. SEMANTIC_REVERSE_SEARCH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SEMANTIC_REVERSE_SEARCH، CONCEPT_TO_ROOT_SEARCH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٤. CLAIM_EVIDENCE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CLAIM_TO_MAQAYIS_EVIDENCE، ROOT_MEANING_EVIDENCE_RETRIEVAL، CLAIM_EVIDENCE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٥. ROOT_ORIGIN_RELATIONS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ROOT_ORIGIN_RELATIONS، ROOT_INTERNAL_CONFLICT_LOOKUP، DERIVATIVE_TO_ORIGIN_ATTESTATION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٦. SOURCE_AND_PROVENANCE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SOURCE_EVIDENCE_LOOKUP، CLAIM_ATTRIBUTION_LOOKUP، ROOT_SENSE_CANDIDATES</w:t>
            </w:r>
          </w:p>
        </w:tc>
      </w:tr>
      <w:t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٧. TRACE_AND_INTEGRITY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RECORD_INTEGRITY_LOOKUP، TRACE_LOOKUP، ASSERTION_PROVENANCE_CHECK</w:t>
            </w:r>
          </w:p>
        </w:tc>
      </w:tr>
    </w:tbl>
    <w:p>
      <w:pPr>
        <w:pBdr>
          <w:bottom w:val="single" w:color="D6DCE4" w:sz="6"/>
        </w:pBd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نهاية الوثيقة  —  maqayis_v2 API Documentation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bidi/>
      <w:spacing w:after="160" w:before="40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pPr>
      <w:bidi/>
      <w:spacing w:after="120" w:before="320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pPr>
      <w:bidi/>
      <w:spacing w:after="80" w:before="200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توثيق مقاييس اللغة الإلكتروني — API Reference</dc:title>
  <dc:creator>Maqayis v2 Documentation Generator</dc:creator>
  <dc:description>وثيقة مرجعية لواجهة البرمجة — معجم المقاييس الإلكتروني النسخة الثانية</dc:description>
  <cp:lastModifiedBy>Un-named</cp:lastModifiedBy>
  <cp:revision>1</cp:revision>
  <dcterms:created xsi:type="dcterms:W3CDTF">2026-08-10T14:46:15.040Z</dcterms:created>
  <dcterms:modified xsi:type="dcterms:W3CDTF">2026-08-10T14:46:15.054Z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