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300"/>
        <w:jc w:val="center"/>
      </w:pPr>
      <w:r>
        <w:rPr>
          <w:rFonts w:ascii="맑은 고딕" w:cs="맑은 고딕" w:eastAsia="맑은 고딕" w:hAnsi="맑은 고딕"/>
          <w:b/>
          <w:bCs/>
          <w:sz w:val="34"/>
          <w:szCs w:val="34"/>
        </w:rPr>
        <w:t xml:space="preserve">수정란 이식 용역 수행실적 확인서</w:t>
      </w:r>
    </w:p>
    <w:p>
      <w:pPr>
        <w:spacing w:after="300" w:before="0" w:line="300"/>
        <w:jc w:val="center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[첨부2-2] 기관·조합·업체 위탁 수행실적 증빙용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수행업체(자)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㈜제네틱스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이식담당자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발주·위탁기관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담당자/연락처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용역명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수행기간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    .     .     .  ~  20    .     .     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이식 수행 농가 수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               호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이식건수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               건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수행 농가명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주요 수행내용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 w:line="30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spacing w:after="100" w:before="0" w:line="300"/>
        <w:jc w:val="center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상기 업체(또는 수행자)가 위와 같이 수정란 이식 관련 용역을 수행하였음을 확인합니다.</w:t>
      </w:r>
    </w:p>
    <w:p>
      <w:pPr>
        <w:spacing w:after="0" w:before="0" w:line="30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spacing w:after="80" w:before="0" w:line="300"/>
        <w:jc w:val="right"/>
      </w:pPr>
      <w:r>
        <w:rPr>
          <w:rFonts w:ascii="맑은 고딕" w:cs="맑은 고딕" w:eastAsia="맑은 고딕" w:hAnsi="맑은 고딕"/>
          <w:sz w:val="21"/>
          <w:szCs w:val="21"/>
        </w:rPr>
        <w:t xml:space="preserve">20      년      월      일</w:t>
      </w:r>
    </w:p>
    <w:p>
      <w:pPr>
        <w:spacing w:after="80" w:before="0" w:line="300"/>
        <w:jc w:val="right"/>
      </w:pPr>
      <w:r>
        <w:rPr>
          <w:rFonts w:ascii="맑은 고딕" w:cs="맑은 고딕" w:eastAsia="맑은 고딕" w:hAnsi="맑은 고딕"/>
          <w:sz w:val="21"/>
          <w:szCs w:val="21"/>
        </w:rPr>
        <w:t xml:space="preserve">기관명 :                                  (직인)</w:t>
      </w:r>
    </w:p>
    <w:p>
      <w:pPr>
        <w:spacing w:after="0" w:before="0" w:line="30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spacing w:after="60" w:before="0" w:line="300"/>
        <w:jc w:val="left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※ 수행기간, 이식 수행 농가명, 농가 수, 수행자가 반드시 포함되어야 합니다.</w:t>
      </w:r>
    </w:p>
    <w:p>
      <w:pPr>
        <w:spacing w:after="60" w:before="0" w:line="300"/>
        <w:jc w:val="left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※ 발주기관은 필요 시 계약서, 세금계산서 등 추가 증빙자료를 요구할 수 있습니다.</w:t>
      </w:r>
    </w:p>
    <w:p>
      <w:pPr>
        <w:spacing w:after="60" w:before="0" w:line="300"/>
        <w:jc w:val="left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※ 실적 인정기간: 2024. 1. 1. ~ 2026. 8. 31.  /  동일 농가는 직접·위탁 수행 여부와 관계없이 1호로 산정합니다.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2026-09-30T07:36:48.392Z</dcterms:created>
  <dcterms:modified xsi:type="dcterms:W3CDTF">2026-09-30T07:36:48.392Z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