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2C5F2D"/>
          <w:sz w:val="36"/>
        </w:rPr>
        <w:t>경기도 저지종(Jersey) 확대 보급사업 — 1장 요약</w:t>
      </w:r>
    </w:p>
    <w:p>
      <w:r>
        <w:rPr>
          <w:rFonts w:ascii="Malgun Gothic" w:hAnsi="Malgun Gothic" w:eastAsia="Malgun Gothic"/>
          <w:b/>
          <w:color w:val="444444"/>
          <w:sz w:val="24"/>
        </w:rPr>
        <w:t>도지사직 인수위원회 보고(안) · 경기도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전용목장을 만들지 않는다. 홀스타인 목장이 저지를 섞어 키우게 하고, 젖소검정으로 유량을 데이터화해, 홀스타인 대비 부족한 유량만 보전하는 환경개선형 보급사업이다.</w:t>
      </w:r>
    </w:p>
    <w:p>
      <w:r>
        <w:t>_</w:t>
      </w:r>
    </w:p>
    <w:p>
      <w:r>
        <w:rPr>
          <w:rFonts w:ascii="Malgun Gothic" w:hAnsi="Malgun Gothic" w:eastAsia="Malgun Gothic"/>
          <w:b/>
          <w:color w:val="444444"/>
          <w:sz w:val="24"/>
        </w:rPr>
        <w:t>■ 왜 (배경)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경기 낙농은 </w:t>
      </w:r>
      <w:r>
        <w:rPr>
          <w:rFonts w:ascii="Malgun Gothic" w:hAnsi="Malgun Gothic" w:eastAsia="Malgun Gothic"/>
          <w:b/>
          <w:color w:val="1A3D1B"/>
        </w:rPr>
        <w:t>대형화 한계</w:t>
      </w:r>
      <w:r>
        <w:rPr>
          <w:rFonts w:ascii="Malgun Gothic" w:hAnsi="Malgun Gothic" w:eastAsia="Malgun Gothic"/>
        </w:rPr>
        <w:t xml:space="preserve">(인구밀집·악취·신규진입 불가) + </w:t>
      </w:r>
      <w:r>
        <w:rPr>
          <w:rFonts w:ascii="Malgun Gothic" w:hAnsi="Malgun Gothic" w:eastAsia="Malgun Gothic"/>
          <w:b/>
          <w:color w:val="1A3D1B"/>
        </w:rPr>
        <w:t>관세철폐로 commodity 가격경쟁력 상실</w:t>
      </w:r>
      <w:r>
        <w:rPr>
          <w:rFonts w:ascii="Malgun Gothic" w:hAnsi="Malgun Gothic" w:eastAsia="Malgun Gothic"/>
        </w:rPr>
        <w:t xml:space="preserve"> → 양으로도 가격으로도 미래가 없다.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그러나 </w:t>
      </w:r>
      <w:r>
        <w:rPr>
          <w:rFonts w:ascii="Malgun Gothic" w:hAnsi="Malgun Gothic" w:eastAsia="Malgun Gothic"/>
          <w:b/>
          <w:color w:val="1A3D1B"/>
        </w:rPr>
        <w:t>식량안보·수도권 먹거리·근교 낙농(전국 40% 보유)</w:t>
      </w:r>
      <w:r>
        <w:rPr>
          <w:rFonts w:ascii="Malgun Gothic" w:hAnsi="Malgun Gothic" w:eastAsia="Malgun Gothic"/>
        </w:rPr>
        <w:t xml:space="preserve"> 때문에 포기 불가.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답은 </w:t>
      </w:r>
      <w:r>
        <w:rPr>
          <w:rFonts w:ascii="Malgun Gothic" w:hAnsi="Malgun Gothic" w:eastAsia="Malgun Gothic"/>
          <w:b/>
          <w:color w:val="1A3D1B"/>
        </w:rPr>
        <w:t>환경개선형 품종 다양화</w:t>
      </w:r>
      <w:r>
        <w:rPr>
          <w:rFonts w:ascii="Malgun Gothic" w:hAnsi="Malgun Gothic" w:eastAsia="Malgun Gothic"/>
        </w:rPr>
        <w:t xml:space="preserve"> → 적게 먹고 적게 싸는 </w:t>
      </w:r>
      <w:r>
        <w:rPr>
          <w:rFonts w:ascii="Malgun Gothic" w:hAnsi="Malgun Gothic" w:eastAsia="Malgun Gothic"/>
          <w:b/>
          <w:color w:val="1A3D1B"/>
        </w:rPr>
        <w:t>저지</w:t>
      </w:r>
      <w:r>
        <w:rPr>
          <w:rFonts w:ascii="Malgun Gothic" w:hAnsi="Malgun Gothic" w:eastAsia="Malgun Gothic"/>
        </w:rPr>
        <w:t>가 그 수단.</w:t>
      </w:r>
    </w:p>
    <w:p>
      <w:r>
        <w:rPr>
          <w:rFonts w:ascii="Malgun Gothic" w:hAnsi="Malgun Gothic" w:eastAsia="Malgun Gothic"/>
          <w:b/>
          <w:color w:val="444444"/>
          <w:sz w:val="24"/>
        </w:rPr>
        <w:t>■ 어떻게 (사업 구조)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기존(전용목장)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본 사업(혼합·검정·환경)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저지 전용목장 신설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홀스타인에 저지 혼합사육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별도 집유·판로 필요(난제)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기존 탱크에 흡수 → 출구 불필요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전용목장 한정 359원 정액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검정 참여 + 유량간극 차등보전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전환 위험 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전용 아님 → 위험 제로</w:t>
            </w:r>
          </w:p>
        </w:tc>
      </w:tr>
    </w:tbl>
    <w:p>
      <w:pPr>
        <w:pStyle w:val="ListBullet"/>
      </w:pPr>
      <w:r>
        <w:rPr>
          <w:rFonts w:ascii="Malgun Gothic" w:hAnsi="Malgun Gothic" w:eastAsia="Malgun Gothic"/>
          <w:b/>
          <w:color w:val="1A3D1B"/>
        </w:rPr>
        <w:t>보조금 = (홀스타인 평균 산유량 − 검정 확인 저지 산유량) × 보정단가 + 환경기여 가산</w:t>
      </w:r>
      <w:r>
        <w:rPr>
          <w:rFonts w:ascii="Malgun Gothic" w:hAnsi="Malgun Gothic" w:eastAsia="Malgun Gothic"/>
        </w:rPr>
        <w:t xml:space="preserve"> → 농가는 손해 없이 저지 사육.</w:t>
      </w:r>
    </w:p>
    <w:p>
      <w:r>
        <w:rPr>
          <w:rFonts w:ascii="Malgun Gothic" w:hAnsi="Malgun Gothic" w:eastAsia="Malgun Gothic"/>
          <w:b/>
          <w:color w:val="444444"/>
          <w:sz w:val="24"/>
        </w:rPr>
        <w:t>■ 무엇을 (5개년 KPI)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대표지표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출발점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5년 목표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착유우 중 저지 비율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약 0.4%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1~2% (약 1,500~3,000두)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젖소검정 참여·데이터화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일부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참여율 상향 + 저지 100% 데이터화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분뇨·탄소·수질·민원·환경부담금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저감(데이터 증명)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도 자체 수정란 보급 실수요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sz w:val="18"/>
              </w:rPr>
              <w:t>급감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1A3D1B"/>
                <w:sz w:val="18"/>
              </w:rPr>
              <w:t>회복·재가동</w:t>
            </w:r>
          </w:p>
        </w:tc>
      </w:tr>
    </w:tbl>
    <w:p>
      <w:r>
        <w:rPr>
          <w:rFonts w:ascii="Malgun Gothic" w:hAnsi="Malgun Gothic" w:eastAsia="Malgun Gothic"/>
          <w:b/>
          <w:color w:val="444444"/>
          <w:sz w:val="24"/>
        </w:rPr>
        <w:t>■ 왜 도 예산을 축산과에 (정당화)</w:t>
      </w:r>
    </w:p>
    <w:p>
      <w:pPr>
        <w:pStyle w:val="ListNumber"/>
      </w:pPr>
      <w:r>
        <w:rPr>
          <w:rFonts w:ascii="Malgun Gothic" w:hAnsi="Malgun Gothic" w:eastAsia="Malgun Gothic"/>
          <w:b/>
          <w:color w:val="1A3D1B"/>
        </w:rPr>
        <w:t>시장실패 교정</w:t>
      </w:r>
      <w:r>
        <w:rPr>
          <w:rFonts w:ascii="Malgun Gothic" w:hAnsi="Malgun Gothic" w:eastAsia="Malgun Gothic"/>
        </w:rPr>
        <w:t xml:space="preserve"> — 유대보전·검정연계·환경측정은 행정만 가능 → 예산 필요</w:t>
      </w:r>
    </w:p>
    <w:p>
      <w:pPr>
        <w:pStyle w:val="ListNumber"/>
      </w:pPr>
      <w:r>
        <w:rPr>
          <w:rFonts w:ascii="Malgun Gothic" w:hAnsi="Malgun Gothic" w:eastAsia="Malgun Gothic"/>
          <w:b/>
          <w:color w:val="1A3D1B"/>
        </w:rPr>
        <w:t>기 투입 예산 회수</w:t>
      </w:r>
      <w:r>
        <w:rPr>
          <w:rFonts w:ascii="Malgun Gothic" w:hAnsi="Malgun Gothic" w:eastAsia="Malgun Gothic"/>
        </w:rPr>
        <w:t xml:space="preserve"> — 수정란·359원을 살려 회수(퍼주기 아님)</w:t>
      </w:r>
    </w:p>
    <w:p>
      <w:pPr>
        <w:pStyle w:val="ListNumber"/>
      </w:pPr>
      <w:r>
        <w:rPr>
          <w:rFonts w:ascii="Malgun Gothic" w:hAnsi="Malgun Gothic" w:eastAsia="Malgun Gothic"/>
          <w:b/>
          <w:color w:val="1A3D1B"/>
        </w:rPr>
        <w:t>측정 가능한 환경 치적</w:t>
      </w:r>
      <w:r>
        <w:rPr>
          <w:rFonts w:ascii="Malgun Gothic" w:hAnsi="Malgun Gothic" w:eastAsia="Malgun Gothic"/>
        </w:rPr>
        <w:t xml:space="preserve"> — 탄소·분뇨·민원 저감을 데이터로 증명</w:t>
      </w:r>
    </w:p>
    <w:p>
      <w:pPr>
        <w:pStyle w:val="ListNumber"/>
      </w:pPr>
      <w:r>
        <w:rPr>
          <w:rFonts w:ascii="Malgun Gothic" w:hAnsi="Malgun Gothic" w:eastAsia="Malgun Gothic"/>
          <w:b/>
          <w:color w:val="1A3D1B"/>
        </w:rPr>
        <w:t>효율</w:t>
      </w:r>
      <w:r>
        <w:rPr>
          <w:rFonts w:ascii="Malgun Gothic" w:hAnsi="Malgun Gothic" w:eastAsia="Malgun Gothic"/>
        </w:rPr>
        <w:t xml:space="preserve"> — 신규 SOC 아닌 제도 재설계 + </w:t>
      </w:r>
      <w:r>
        <w:rPr>
          <w:rFonts w:ascii="Malgun Gothic" w:hAnsi="Malgun Gothic" w:eastAsia="Malgun Gothic"/>
          <w:b/>
          <w:color w:val="1A3D1B"/>
        </w:rPr>
        <w:t>환경예산 매칭</w:t>
      </w:r>
      <w:r>
        <w:rPr>
          <w:rFonts w:ascii="Malgun Gothic" w:hAnsi="Malgun Gothic" w:eastAsia="Malgun Gothic"/>
        </w:rPr>
        <w:t xml:space="preserve"> → 최소 도비</w:t>
      </w:r>
    </w:p>
    <w:p>
      <w:r>
        <w:rPr>
          <w:rFonts w:ascii="Malgun Gothic" w:hAnsi="Malgun Gothic" w:eastAsia="Malgun Gothic"/>
          <w:b/>
          <w:color w:val="444444"/>
          <w:sz w:val="24"/>
        </w:rPr>
        <w:t>■ 기대효과</w:t>
      </w:r>
    </w:p>
    <w:p>
      <w:pPr>
        <w:pStyle w:val="ListBullet"/>
      </w:pPr>
      <w:r>
        <w:rPr>
          <w:rFonts w:ascii="Malgun Gothic" w:hAnsi="Malgun Gothic" w:eastAsia="Malgun Gothic"/>
          <w:b/>
          <w:color w:val="1A3D1B"/>
        </w:rPr>
        <w:t>환경</w:t>
      </w:r>
      <w:r>
        <w:rPr>
          <w:rFonts w:ascii="Malgun Gothic" w:hAnsi="Malgun Gothic" w:eastAsia="Malgun Gothic"/>
        </w:rPr>
        <w:t>: 분뇨·사육밀도·탄소·수질·환경부담금·민원 저감</w:t>
      </w:r>
    </w:p>
    <w:p>
      <w:pPr>
        <w:pStyle w:val="ListBullet"/>
      </w:pPr>
      <w:r>
        <w:rPr>
          <w:rFonts w:ascii="Malgun Gothic" w:hAnsi="Malgun Gothic" w:eastAsia="Malgun Gothic"/>
          <w:b/>
          <w:color w:val="1A3D1B"/>
        </w:rPr>
        <w:t>농가</w:t>
      </w:r>
      <w:r>
        <w:rPr>
          <w:rFonts w:ascii="Malgun Gothic" w:hAnsi="Malgun Gothic" w:eastAsia="Malgun Gothic"/>
        </w:rPr>
        <w:t>: 전환 위험 없이 손해 없는 저지 사육</w:t>
      </w:r>
    </w:p>
    <w:p>
      <w:pPr>
        <w:pStyle w:val="ListBullet"/>
      </w:pPr>
      <w:r>
        <w:rPr>
          <w:rFonts w:ascii="Malgun Gothic" w:hAnsi="Malgun Gothic" w:eastAsia="Malgun Gothic"/>
          <w:b/>
          <w:color w:val="1A3D1B"/>
        </w:rPr>
        <w:t>장기</w:t>
      </w:r>
      <w:r>
        <w:rPr>
          <w:rFonts w:ascii="Malgun Gothic" w:hAnsi="Malgun Gothic" w:eastAsia="Malgun Gothic"/>
        </w:rPr>
        <w:t xml:space="preserve">: 두수·데이터·노하우·수요 축적 → </w:t>
      </w:r>
      <w:r>
        <w:rPr>
          <w:rFonts w:ascii="Malgun Gothic" w:hAnsi="Malgun Gothic" w:eastAsia="Malgun Gothic"/>
          <w:b/>
          <w:color w:val="1A3D1B"/>
        </w:rPr>
        <w:t>도가 밀지 않아도 전용목장·고부가 산업이 자생적 형성</w:t>
      </w:r>
      <w:r>
        <w:rPr>
          <w:rFonts w:ascii="Malgun Gothic" w:hAnsi="Malgun Gothic" w:eastAsia="Malgun Gothic"/>
        </w:rPr>
        <w:t xml:space="preserve"> + 기후저항성·근교낙농·식량안보 확보</w:t>
      </w:r>
    </w:p>
    <w:p>
      <w:r>
        <w:t>_</w:t>
      </w:r>
    </w:p>
    <w:p>
      <w:pPr>
        <w:ind w:left="432"/>
      </w:pPr>
      <w:r>
        <w:rPr>
          <w:rFonts w:ascii="Malgun Gothic" w:hAnsi="Malgun Gothic" w:eastAsia="Malgun Gothic"/>
          <w:b/>
          <w:i/>
          <w:color w:val="1A3D1B"/>
        </w:rPr>
        <w:t>한 줄 결론:</w:t>
      </w:r>
      <w:r>
        <w:rPr>
          <w:rFonts w:ascii="Malgun Gothic" w:hAnsi="Malgun Gothic" w:eastAsia="Malgun Gothic"/>
          <w:i/>
        </w:rPr>
        <w:t xml:space="preserve"> *전용목장을 만드는 사업이 아니라, 홀스타인 목장이 저지를 섞어 키워 도의 환경부담을 줄이고 그 성과를 검정 데이터로 검증해 보전하는 환경개선 사업. 착유우 중 저지 비율 0.4% → 1~2%.*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