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㈜제네틱스</w:t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GENETICS Co., Ltd.</w:t>
      </w:r>
    </w:p>
    <w:p>
      <w:pPr>
        <w:pBdr>
          <w:bottom w:val="single" w:color="1F4E79" w:sz="12" w:space="1"/>
        </w:pBdr>
      </w:pP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제네틱스 제2026-    호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시행일자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2026.  10.    .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    신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한국종축개량협회장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참    조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    목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수정란 증명서 발급실적 확인서 발급 요청</w:t>
            </w:r>
          </w:p>
        </w:tc>
      </w:tr>
    </w:tbl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1. 귀 협회의 무궁한 발전을 기원합니다.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2. 폐사는 농협경제지주 젖소개량사업소 발주 「2026년 가공 유제품 생산을 위한 국내산 저지종 성감별 수정란 확보·공급 및 이식관리 용역」 입찰 참가를 위하여, 제안서 정량평가 증빙자료로 귀 협회의 수정란 증명서 발급실적이 필요합니다.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3. 이에 아래 기간 동안 폐사 명의로 발급된 수정란 증명서 수량을 연도별·축종별로 확인하여 주시기 바랍니다.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신청업체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㈜제네틱스 (사업자등록번호:                  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 표 자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하현제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실적 기간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2024. 1. 1. ~ 2026. 8. 31.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요청 내용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연도별·축종별(한우·젖소) 수정란 증명서 발급 수량 및 합계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용    도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공공 입찰 제안서 정량평가 증빙 (제출처: 농협경제지주 젖소개량사업소)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회신 희망일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11. 4.(수)까지</w:t>
            </w:r>
          </w:p>
        </w:tc>
      </w:tr>
    </w:tbl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[참고] 요청 확인서 기재 양식(예시)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100"/>
        <w:gridCol w:w="1900"/>
        <w:gridCol w:w="1638"/>
      </w:tblGrid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연도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한우(개)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젖소(개)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합계(개)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2024년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2026년(~8.31.)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계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 w:line="30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정량평가 기준: 1,500개 이상 10점 / 1,000~1,500개 미만 8점 / 500~1,000개 미만 6점 / 500개 미만 4점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붙임  사업자등록증 사본 1부.  끝.</w:t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㈜제네틱스  대표이사  하현제  (직인)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담 당 자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성명:            / 직위:            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 락 처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전화:                    / 휴대전화:                    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전자우편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    소</w:t>
            </w:r>
          </w:p>
        </w:tc>
        <w:tc>
          <w:tcPr>
            <w:tcW w:type="dxa" w:w="8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2026-09-30T07:45:26.329Z</dcterms:created>
  <dcterms:modified xsi:type="dcterms:W3CDTF">2026-09-30T07:45:26.329Z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