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p>
    <w:p>
      <w:pPr>
        <w:spacing w:after="60" w:before="0"/>
      </w:pPr>
    </w:p>
    <w:p>
      <w:pPr>
        <w:spacing w:after="60" w:before="0"/>
      </w:pPr>
    </w:p>
    <w:p>
      <w:pPr>
        <w:spacing w:after="120" w:before="0"/>
        <w:jc w:val="center"/>
      </w:pPr>
      <w:r>
        <w:rPr>
          <w:rFonts w:ascii="맑은 고딕" w:hAnsi="맑은 고딕" w:eastAsia="맑은 고딕"/>
          <w:b/>
          <w:sz w:val="56"/>
        </w:rPr>
        <w:t>연 구 노 트</w:t>
      </w:r>
    </w:p>
    <w:p>
      <w:pPr>
        <w:spacing w:after="480" w:before="0"/>
        <w:jc w:val="center"/>
      </w:pPr>
      <w:r>
        <w:rPr>
          <w:rFonts w:ascii="맑은 고딕" w:hAnsi="맑은 고딕" w:eastAsia="맑은 고딕"/>
          <w:b w:val="0"/>
          <w:sz w:val="24"/>
        </w:rPr>
        <w:t>(서면 연구노트 · 1차년도)</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DEDED"/>
          </w:tcPr>
          <w:p>
            <w:pPr>
              <w:spacing w:after="20" w:line="252" w:lineRule="auto"/>
            </w:pPr>
            <w:r/>
            <w:r>
              <w:rPr>
                <w:rFonts w:ascii="맑은 고딕" w:hAnsi="맑은 고딕" w:eastAsia="맑은 고딕"/>
                <w:b/>
                <w:sz w:val="20"/>
              </w:rPr>
              <w:t>사업명</w:t>
            </w:r>
          </w:p>
        </w:tc>
        <w:tc>
          <w:tcPr>
            <w:tcW w:type="dxa" w:w="7710"/>
          </w:tcPr>
          <w:p>
            <w:pPr>
              <w:spacing w:after="20" w:line="252" w:lineRule="auto"/>
            </w:pPr>
            <w:r/>
            <w:r>
              <w:rPr>
                <w:rFonts w:ascii="맑은 고딕" w:hAnsi="맑은 고딕" w:eastAsia="맑은 고딕"/>
                <w:b w:val="0"/>
                <w:sz w:val="20"/>
              </w:rPr>
              <w:t>10대 메가프로젝트 기술산업화</w:t>
            </w:r>
          </w:p>
        </w:tc>
      </w:tr>
      <w:tr>
        <w:tc>
          <w:tcPr>
            <w:tcW w:type="dxa" w:w="1928"/>
            <w:shd w:val="clear" w:color="auto" w:fill="EDEDED"/>
          </w:tcPr>
          <w:p>
            <w:pPr>
              <w:spacing w:after="20" w:line="252" w:lineRule="auto"/>
            </w:pPr>
            <w:r/>
            <w:r>
              <w:rPr>
                <w:rFonts w:ascii="맑은 고딕" w:hAnsi="맑은 고딕" w:eastAsia="맑은 고딕"/>
                <w:b/>
                <w:sz w:val="20"/>
              </w:rPr>
              <w:t>과제번호</w:t>
            </w:r>
          </w:p>
        </w:tc>
        <w:tc>
          <w:tcPr>
            <w:tcW w:type="dxa" w:w="7710"/>
          </w:tcPr>
          <w:p>
            <w:pPr>
              <w:spacing w:after="20" w:line="252" w:lineRule="auto"/>
            </w:pPr>
            <w:r/>
            <w:r>
              <w:rPr>
                <w:rFonts w:ascii="맑은 고딕" w:hAnsi="맑은 고딕" w:eastAsia="맑은 고딕"/>
                <w:b w:val="0"/>
                <w:sz w:val="20"/>
              </w:rPr>
              <w:t>RS-2026-25508014</w:t>
            </w:r>
          </w:p>
        </w:tc>
      </w:tr>
      <w:tr>
        <w:tc>
          <w:tcPr>
            <w:tcW w:type="dxa" w:w="1928"/>
            <w:shd w:val="clear" w:color="auto" w:fill="EDEDED"/>
          </w:tcPr>
          <w:p>
            <w:pPr>
              <w:spacing w:after="20" w:line="252" w:lineRule="auto"/>
            </w:pPr>
            <w:r/>
            <w:r>
              <w:rPr>
                <w:rFonts w:ascii="맑은 고딕" w:hAnsi="맑은 고딕" w:eastAsia="맑은 고딕"/>
                <w:b/>
                <w:sz w:val="20"/>
              </w:rPr>
              <w:t>과제명</w:t>
            </w:r>
          </w:p>
        </w:tc>
        <w:tc>
          <w:tcPr>
            <w:tcW w:type="dxa" w:w="7710"/>
          </w:tcPr>
          <w:p>
            <w:pPr>
              <w:spacing w:after="20" w:line="252" w:lineRule="auto"/>
            </w:pPr>
            <w:r/>
            <w:r>
              <w:rPr>
                <w:rFonts w:ascii="맑은 고딕" w:hAnsi="맑은 고딕" w:eastAsia="맑은 고딕"/>
                <w:b w:val="0"/>
                <w:sz w:val="20"/>
              </w:rPr>
              <w:t>축사 환경 개선을 위한 자율주행 깔개 관리 축산 로봇 개발 및 사업화</w:t>
            </w:r>
          </w:p>
        </w:tc>
      </w:tr>
      <w:tr>
        <w:tc>
          <w:tcPr>
            <w:tcW w:type="dxa" w:w="1928"/>
            <w:shd w:val="clear" w:color="auto" w:fill="EDEDED"/>
          </w:tcPr>
          <w:p>
            <w:pPr>
              <w:spacing w:after="20" w:line="252" w:lineRule="auto"/>
            </w:pPr>
            <w:r/>
            <w:r>
              <w:rPr>
                <w:rFonts w:ascii="맑은 고딕" w:hAnsi="맑은 고딕" w:eastAsia="맑은 고딕"/>
                <w:b/>
                <w:sz w:val="20"/>
              </w:rPr>
              <w:t>연구기관</w:t>
            </w:r>
          </w:p>
        </w:tc>
        <w:tc>
          <w:tcPr>
            <w:tcW w:type="dxa" w:w="7710"/>
          </w:tcPr>
          <w:p>
            <w:pPr>
              <w:spacing w:after="20" w:line="252" w:lineRule="auto"/>
            </w:pPr>
            <w:r/>
            <w:r>
              <w:rPr>
                <w:rFonts w:ascii="맑은 고딕" w:hAnsi="맑은 고딕" w:eastAsia="맑은 고딕"/>
                <w:b w:val="0"/>
                <w:sz w:val="20"/>
              </w:rPr>
              <w:t>농업회사법인 주식회사 디투오(D2O) — 공동연구개발기관(수요사)</w:t>
            </w:r>
          </w:p>
        </w:tc>
      </w:tr>
      <w:tr>
        <w:tc>
          <w:tcPr>
            <w:tcW w:type="dxa" w:w="1928"/>
            <w:shd w:val="clear" w:color="auto" w:fill="EDEDED"/>
          </w:tcPr>
          <w:p>
            <w:pPr>
              <w:spacing w:after="20" w:line="252" w:lineRule="auto"/>
            </w:pPr>
            <w:r/>
            <w:r>
              <w:rPr>
                <w:rFonts w:ascii="맑은 고딕" w:hAnsi="맑은 고딕" w:eastAsia="맑은 고딕"/>
                <w:b/>
                <w:sz w:val="20"/>
              </w:rPr>
              <w:t>담당 역할</w:t>
            </w:r>
          </w:p>
        </w:tc>
        <w:tc>
          <w:tcPr>
            <w:tcW w:type="dxa" w:w="7710"/>
          </w:tcPr>
          <w:p>
            <w:pPr>
              <w:spacing w:after="20" w:line="252" w:lineRule="auto"/>
            </w:pPr>
            <w:r/>
            <w:r>
              <w:rPr>
                <w:rFonts w:ascii="맑은 고딕" w:hAnsi="맑은 고딕" w:eastAsia="맑은 고딕"/>
                <w:b w:val="0"/>
                <w:sz w:val="20"/>
              </w:rPr>
              <w:t>실증 및 테스트, 영업·판매 (실증지 HBP 침상 관리 · 시제품 현장 실증 · 사업화 확산)</w:t>
            </w:r>
          </w:p>
        </w:tc>
      </w:tr>
      <w:tr>
        <w:tc>
          <w:tcPr>
            <w:tcW w:type="dxa" w:w="1928"/>
            <w:shd w:val="clear" w:color="auto" w:fill="EDEDED"/>
          </w:tcPr>
          <w:p>
            <w:pPr>
              <w:spacing w:after="20" w:line="252" w:lineRule="auto"/>
            </w:pPr>
            <w:r/>
            <w:r>
              <w:rPr>
                <w:rFonts w:ascii="맑은 고딕" w:hAnsi="맑은 고딕" w:eastAsia="맑은 고딕"/>
                <w:b/>
                <w:sz w:val="20"/>
              </w:rPr>
              <w:t>실증지</w:t>
            </w:r>
          </w:p>
        </w:tc>
        <w:tc>
          <w:tcPr>
            <w:tcW w:type="dxa" w:w="7710"/>
          </w:tcPr>
          <w:p>
            <w:pPr>
              <w:spacing w:after="20" w:line="252" w:lineRule="auto"/>
            </w:pPr>
            <w:r/>
            <w:r>
              <w:rPr>
                <w:rFonts w:ascii="맑은 고딕" w:hAnsi="맑은 고딕" w:eastAsia="맑은 고딕"/>
                <w:b w:val="0"/>
                <w:sz w:val="20"/>
              </w:rPr>
              <w:t>송영신목장 (경기도 안성시 미양면 갈전리 286-8)</w:t>
            </w:r>
          </w:p>
        </w:tc>
      </w:tr>
      <w:tr>
        <w:tc>
          <w:tcPr>
            <w:tcW w:type="dxa" w:w="1928"/>
            <w:shd w:val="clear" w:color="auto" w:fill="EDEDED"/>
          </w:tcPr>
          <w:p>
            <w:pPr>
              <w:spacing w:after="20" w:line="252" w:lineRule="auto"/>
            </w:pPr>
            <w:r/>
            <w:r>
              <w:rPr>
                <w:rFonts w:ascii="맑은 고딕" w:hAnsi="맑은 고딕" w:eastAsia="맑은 고딕"/>
                <w:b/>
                <w:sz w:val="20"/>
              </w:rPr>
              <w:t>연구책임자</w:t>
            </w:r>
          </w:p>
        </w:tc>
        <w:tc>
          <w:tcPr>
            <w:tcW w:type="dxa" w:w="7710"/>
          </w:tcPr>
          <w:p>
            <w:pPr>
              <w:spacing w:after="20" w:line="252" w:lineRule="auto"/>
            </w:pPr>
            <w:r/>
            <w:r>
              <w:rPr>
                <w:rFonts w:ascii="맑은 고딕" w:hAnsi="맑은 고딕" w:eastAsia="맑은 고딕"/>
                <w:b w:val="0"/>
                <w:sz w:val="20"/>
              </w:rPr>
              <w:t>하현제 (이사, 국가연구자번호 11152141)</w:t>
            </w:r>
          </w:p>
        </w:tc>
      </w:tr>
      <w:tr>
        <w:tc>
          <w:tcPr>
            <w:tcW w:type="dxa" w:w="1928"/>
            <w:shd w:val="clear" w:color="auto" w:fill="EDEDED"/>
          </w:tcPr>
          <w:p>
            <w:pPr>
              <w:spacing w:after="20" w:line="252" w:lineRule="auto"/>
            </w:pPr>
            <w:r/>
            <w:r>
              <w:rPr>
                <w:rFonts w:ascii="맑은 고딕" w:hAnsi="맑은 고딕" w:eastAsia="맑은 고딕"/>
                <w:b/>
                <w:sz w:val="20"/>
              </w:rPr>
              <w:t>참여연구원</w:t>
            </w:r>
          </w:p>
        </w:tc>
        <w:tc>
          <w:tcPr>
            <w:tcW w:type="dxa" w:w="7710"/>
          </w:tcPr>
          <w:p>
            <w:pPr>
              <w:spacing w:after="20" w:line="252" w:lineRule="auto"/>
            </w:pPr>
            <w:r/>
            <w:r>
              <w:rPr>
                <w:rFonts w:ascii="맑은 고딕" w:hAnsi="맑은 고딕" w:eastAsia="맑은 고딕"/>
                <w:b w:val="0"/>
                <w:sz w:val="20"/>
              </w:rPr>
              <w:t>송영신(이사), 하현숙(과장)</w:t>
            </w:r>
          </w:p>
        </w:tc>
      </w:tr>
      <w:tr>
        <w:tc>
          <w:tcPr>
            <w:tcW w:type="dxa" w:w="1928"/>
            <w:shd w:val="clear" w:color="auto" w:fill="EDEDED"/>
          </w:tcPr>
          <w:p>
            <w:pPr>
              <w:spacing w:after="20" w:line="252" w:lineRule="auto"/>
            </w:pPr>
            <w:r/>
            <w:r>
              <w:rPr>
                <w:rFonts w:ascii="맑은 고딕" w:hAnsi="맑은 고딕" w:eastAsia="맑은 고딕"/>
                <w:b/>
                <w:sz w:val="20"/>
              </w:rPr>
              <w:t>연구기간</w:t>
            </w:r>
          </w:p>
        </w:tc>
        <w:tc>
          <w:tcPr>
            <w:tcW w:type="dxa" w:w="7710"/>
          </w:tcPr>
          <w:p>
            <w:pPr>
              <w:spacing w:after="20" w:line="252" w:lineRule="auto"/>
            </w:pPr>
            <w:r/>
            <w:r>
              <w:rPr>
                <w:rFonts w:ascii="맑은 고딕" w:hAnsi="맑은 고딕" w:eastAsia="맑은 고딕"/>
                <w:b w:val="0"/>
                <w:sz w:val="20"/>
              </w:rPr>
              <w:t>전체 2026. 4. 1. ~ 2028. 12. 31. (33개월) / 1차년도 2026. 4. 1. ~ 12. 31.</w:t>
            </w:r>
          </w:p>
        </w:tc>
      </w:tr>
      <w:tr>
        <w:tc>
          <w:tcPr>
            <w:tcW w:type="dxa" w:w="1928"/>
            <w:shd w:val="clear" w:color="auto" w:fill="EDEDED"/>
          </w:tcPr>
          <w:p>
            <w:pPr>
              <w:spacing w:after="20" w:line="252" w:lineRule="auto"/>
            </w:pPr>
            <w:r/>
            <w:r>
              <w:rPr>
                <w:rFonts w:ascii="맑은 고딕" w:hAnsi="맑은 고딕" w:eastAsia="맑은 고딕"/>
                <w:b/>
                <w:sz w:val="20"/>
              </w:rPr>
              <w:t>노트 번호 / 권</w:t>
            </w:r>
          </w:p>
        </w:tc>
        <w:tc>
          <w:tcPr>
            <w:tcW w:type="dxa" w:w="7710"/>
          </w:tcPr>
          <w:p>
            <w:pPr>
              <w:spacing w:after="20" w:line="252" w:lineRule="auto"/>
            </w:pPr>
            <w:r/>
            <w:r>
              <w:rPr>
                <w:rFonts w:ascii="맑은 고딕" w:hAnsi="맑은 고딕" w:eastAsia="맑은 고딕"/>
                <w:b w:val="0"/>
                <w:sz w:val="20"/>
              </w:rPr>
              <w:t>D2O-RN-2026-01 / 제1권</w:t>
            </w:r>
          </w:p>
        </w:tc>
      </w:tr>
      <w:tr>
        <w:tc>
          <w:tcPr>
            <w:tcW w:type="dxa" w:w="1928"/>
            <w:shd w:val="clear" w:color="auto" w:fill="EDEDED"/>
          </w:tcPr>
          <w:p>
            <w:pPr>
              <w:spacing w:after="20" w:line="252" w:lineRule="auto"/>
            </w:pPr>
            <w:r/>
            <w:r>
              <w:rPr>
                <w:rFonts w:ascii="맑은 고딕" w:hAnsi="맑은 고딕" w:eastAsia="맑은 고딕"/>
                <w:b/>
                <w:sz w:val="20"/>
              </w:rPr>
              <w:t>노트 사용기간</w:t>
            </w:r>
          </w:p>
        </w:tc>
        <w:tc>
          <w:tcPr>
            <w:tcW w:type="dxa" w:w="7710"/>
          </w:tcPr>
          <w:p>
            <w:pPr>
              <w:spacing w:after="20" w:line="252" w:lineRule="auto"/>
            </w:pPr>
            <w:r/>
            <w:r>
              <w:rPr>
                <w:rFonts w:ascii="맑은 고딕" w:hAnsi="맑은 고딕" w:eastAsia="맑은 고딕"/>
                <w:b w:val="0"/>
                <w:sz w:val="20"/>
              </w:rPr>
              <w:t>2026. 5. 1. ~</w:t>
            </w:r>
          </w:p>
        </w:tc>
      </w:tr>
      <w:tr>
        <w:tc>
          <w:tcPr>
            <w:tcW w:type="dxa" w:w="1928"/>
            <w:shd w:val="clear" w:color="auto" w:fill="EDEDED"/>
          </w:tcPr>
          <w:p>
            <w:pPr>
              <w:spacing w:after="20" w:line="252" w:lineRule="auto"/>
            </w:pPr>
            <w:r/>
            <w:r>
              <w:rPr>
                <w:rFonts w:ascii="맑은 고딕" w:hAnsi="맑은 고딕" w:eastAsia="맑은 고딕"/>
                <w:b/>
                <w:sz w:val="20"/>
              </w:rPr>
              <w:t>관리책임자 / 보안</w:t>
            </w:r>
          </w:p>
        </w:tc>
        <w:tc>
          <w:tcPr>
            <w:tcW w:type="dxa" w:w="7710"/>
          </w:tcPr>
          <w:p>
            <w:pPr>
              <w:spacing w:after="20" w:line="252" w:lineRule="auto"/>
            </w:pPr>
            <w:r/>
            <w:r>
              <w:rPr>
                <w:rFonts w:ascii="맑은 고딕" w:hAnsi="맑은 고딕" w:eastAsia="맑은 고딕"/>
                <w:b w:val="0"/>
                <w:sz w:val="20"/>
              </w:rPr>
              <w:t>하현제(연구책임자) / 대외비 — 과제 관계자 외 열람 제한</w:t>
            </w:r>
          </w:p>
        </w:tc>
      </w:tr>
      <w:tr>
        <w:tc>
          <w:tcPr>
            <w:tcW w:type="dxa" w:w="1928"/>
            <w:shd w:val="clear" w:color="auto" w:fill="EDEDED"/>
          </w:tcPr>
          <w:p>
            <w:pPr>
              <w:spacing w:after="20" w:line="252" w:lineRule="auto"/>
            </w:pPr>
            <w:r/>
            <w:r>
              <w:rPr>
                <w:rFonts w:ascii="맑은 고딕" w:hAnsi="맑은 고딕" w:eastAsia="맑은 고딕"/>
                <w:b/>
                <w:sz w:val="20"/>
              </w:rPr>
              <w:t>주관연구개발기관</w:t>
            </w:r>
          </w:p>
        </w:tc>
        <w:tc>
          <w:tcPr>
            <w:tcW w:type="dxa" w:w="7710"/>
          </w:tcPr>
          <w:p>
            <w:pPr>
              <w:spacing w:after="20" w:line="252" w:lineRule="auto"/>
            </w:pPr>
            <w:r/>
            <w:r>
              <w:rPr>
                <w:rFonts w:ascii="맑은 고딕" w:hAnsi="맑은 고딕" w:eastAsia="맑은 고딕"/>
                <w:b w:val="0"/>
                <w:sz w:val="20"/>
              </w:rPr>
              <w:t>㈜지엠더블유(GMW) · 공동연구개발기관: 충남대학교 산학협력단</w:t>
            </w:r>
          </w:p>
        </w:tc>
      </w:tr>
    </w:tbl>
    <w:p>
      <w:pPr>
        <w:spacing w:after="40"/>
      </w:pPr>
    </w:p>
    <w:p>
      <w:pPr>
        <w:spacing w:after="60" w:before="320"/>
        <w:jc w:val="center"/>
      </w:pPr>
      <w:r>
        <w:rPr>
          <w:rFonts w:ascii="맑은 고딕" w:hAnsi="맑은 고딕" w:eastAsia="맑은 고딕"/>
          <w:b w:val="0"/>
          <w:sz w:val="17"/>
        </w:rPr>
        <w:t>본 연구노트는 「국가연구개발사업 연구노트 관리지침」에 따라 작성·관리하며, 무단 반출·복제를 금함.</w:t>
      </w:r>
    </w:p>
    <w:p>
      <w:r>
        <w:br w:type="page"/>
      </w:r>
    </w:p>
    <w:p>
      <w:pPr>
        <w:spacing w:after="160" w:before="0"/>
        <w:jc w:val="center"/>
      </w:pPr>
      <w:r>
        <w:rPr>
          <w:rFonts w:ascii="맑은 고딕" w:hAnsi="맑은 고딕" w:eastAsia="맑은 고딕"/>
          <w:b/>
          <w:sz w:val="28"/>
        </w:rPr>
        <w:t>목 차</w:t>
      </w:r>
    </w:p>
    <w:p>
      <w:pPr>
        <w:tabs>
          <w:tab w:pos="9638" w:val="right" w:leader="dot"/>
        </w:tabs>
        <w:spacing w:after="40"/>
        <w:ind w:left="0"/>
      </w:pPr>
      <w:r>
        <w:rPr>
          <w:rFonts w:ascii="맑은 고딕" w:hAnsi="맑은 고딕" w:eastAsia="맑은 고딕"/>
          <w:b/>
          <w:sz w:val="20"/>
        </w:rPr>
        <w:t>1. 연구노트 작성·관리 기준</w:t>
        <w:tab/>
        <w:t>2</w:t>
      </w:r>
    </w:p>
    <w:p>
      <w:pPr>
        <w:tabs>
          <w:tab w:pos="9638" w:val="right" w:leader="dot"/>
        </w:tabs>
        <w:spacing w:after="40"/>
        <w:ind w:left="0"/>
      </w:pPr>
      <w:r>
        <w:rPr>
          <w:rFonts w:ascii="맑은 고딕" w:hAnsi="맑은 고딕" w:eastAsia="맑은 고딕"/>
          <w:b/>
          <w:sz w:val="20"/>
        </w:rPr>
        <w:t>2. 과제 개요 및 디투오 역할 (연구개발계획서 기준)</w:t>
        <w:tab/>
        <w:t>2</w:t>
      </w:r>
    </w:p>
    <w:p>
      <w:pPr>
        <w:tabs>
          <w:tab w:pos="9638" w:val="right" w:leader="dot"/>
        </w:tabs>
        <w:spacing w:after="40"/>
        <w:ind w:left="0"/>
      </w:pPr>
      <w:r>
        <w:rPr>
          <w:rFonts w:ascii="맑은 고딕" w:hAnsi="맑은 고딕" w:eastAsia="맑은 고딕"/>
          <w:b/>
          <w:sz w:val="20"/>
        </w:rPr>
        <w:t>3. 실증지 우사 개요</w:t>
        <w:tab/>
        <w:t>4</w:t>
      </w:r>
    </w:p>
    <w:p>
      <w:pPr>
        <w:tabs>
          <w:tab w:pos="9638" w:val="right" w:leader="dot"/>
        </w:tabs>
        <w:spacing w:after="40"/>
        <w:ind w:left="0"/>
      </w:pPr>
      <w:r>
        <w:rPr>
          <w:rFonts w:ascii="맑은 고딕" w:hAnsi="맑은 고딕" w:eastAsia="맑은 고딕"/>
          <w:b/>
          <w:sz w:val="20"/>
        </w:rPr>
        <w:t>4. 표준 작업 절차 — 1일 2회 교반 및 HBP 침상 관리</w:t>
        <w:tab/>
        <w:t>5</w:t>
      </w:r>
    </w:p>
    <w:p>
      <w:pPr>
        <w:tabs>
          <w:tab w:pos="9638" w:val="right" w:leader="dot"/>
        </w:tabs>
        <w:spacing w:after="40"/>
        <w:ind w:left="0"/>
      </w:pPr>
      <w:r>
        <w:rPr>
          <w:rFonts w:ascii="맑은 고딕" w:hAnsi="맑은 고딕" w:eastAsia="맑은 고딕"/>
          <w:b/>
          <w:sz w:val="20"/>
        </w:rPr>
        <w:t>5. 제1부 기술 기초 조사</w:t>
        <w:tab/>
        <w:t>7</w:t>
      </w:r>
    </w:p>
    <w:p>
      <w:pPr>
        <w:tabs>
          <w:tab w:pos="9638" w:val="right" w:leader="dot"/>
        </w:tabs>
        <w:spacing w:after="40"/>
        <w:ind w:left="340"/>
      </w:pPr>
      <w:r>
        <w:rPr>
          <w:rFonts w:ascii="맑은 고딕" w:hAnsi="맑은 고딕" w:eastAsia="맑은 고딕"/>
          <w:b w:val="0"/>
          <w:sz w:val="19"/>
        </w:rPr>
        <w:t>[조사 1] CBP(Compost Bedded Pack barn)의 정의·원리·운영 기준</w:t>
        <w:tab/>
        <w:t>7</w:t>
      </w:r>
    </w:p>
    <w:p>
      <w:pPr>
        <w:tabs>
          <w:tab w:pos="9638" w:val="right" w:leader="dot"/>
        </w:tabs>
        <w:spacing w:after="40"/>
        <w:ind w:left="340"/>
      </w:pPr>
      <w:r>
        <w:rPr>
          <w:rFonts w:ascii="맑은 고딕" w:hAnsi="맑은 고딕" w:eastAsia="맑은 고딕"/>
          <w:b w:val="0"/>
          <w:sz w:val="19"/>
        </w:rPr>
        <w:t>[조사 2] 피트모스(Sphagnum peat moss)</w:t>
        <w:tab/>
        <w:t>7</w:t>
      </w:r>
    </w:p>
    <w:p>
      <w:pPr>
        <w:tabs>
          <w:tab w:pos="9638" w:val="right" w:leader="dot"/>
        </w:tabs>
        <w:spacing w:after="40"/>
        <w:ind w:left="340"/>
      </w:pPr>
      <w:r>
        <w:rPr>
          <w:rFonts w:ascii="맑은 고딕" w:hAnsi="맑은 고딕" w:eastAsia="맑은 고딕"/>
          <w:b w:val="0"/>
          <w:sz w:val="19"/>
        </w:rPr>
        <w:t>[조사 3] 휴머스(Humus, 부식·부엽토)</w:t>
        <w:tab/>
        <w:t>8</w:t>
      </w:r>
    </w:p>
    <w:p>
      <w:pPr>
        <w:tabs>
          <w:tab w:pos="9638" w:val="right" w:leader="dot"/>
        </w:tabs>
        <w:spacing w:after="40"/>
        <w:ind w:left="340"/>
      </w:pPr>
      <w:r>
        <w:rPr>
          <w:rFonts w:ascii="맑은 고딕" w:hAnsi="맑은 고딕" w:eastAsia="맑은 고딕"/>
          <w:b w:val="0"/>
          <w:sz w:val="19"/>
        </w:rPr>
        <w:t>[조사 4] HBP(Humus Bedded Pack barn) — 연구책임자 개발 시스템</w:t>
        <w:tab/>
        <w:t>8</w:t>
      </w:r>
    </w:p>
    <w:p>
      <w:pPr>
        <w:tabs>
          <w:tab w:pos="9638" w:val="right" w:leader="dot"/>
        </w:tabs>
        <w:spacing w:after="40"/>
        <w:ind w:left="340"/>
      </w:pPr>
      <w:r>
        <w:rPr>
          <w:rFonts w:ascii="맑은 고딕" w:hAnsi="맑은 고딕" w:eastAsia="맑은 고딕"/>
          <w:b w:val="0"/>
          <w:sz w:val="19"/>
        </w:rPr>
        <w:t>[조사 5] HBP 침상 관리 매뉴얼 (실증지 표준)</w:t>
        <w:tab/>
        <w:t>9</w:t>
      </w:r>
    </w:p>
    <w:p>
      <w:pPr>
        <w:tabs>
          <w:tab w:pos="9638" w:val="right" w:leader="dot"/>
        </w:tabs>
        <w:spacing w:after="40"/>
        <w:ind w:left="340"/>
      </w:pPr>
      <w:r>
        <w:rPr>
          <w:rFonts w:ascii="맑은 고딕" w:hAnsi="맑은 고딕" w:eastAsia="맑은 고딕"/>
          <w:b w:val="0"/>
          <w:sz w:val="19"/>
        </w:rPr>
        <w:t>[조사 6] 교반 작업의 필수성과 자동화 필요성</w:t>
        <w:tab/>
        <w:t>9</w:t>
      </w:r>
    </w:p>
    <w:p>
      <w:pPr>
        <w:tabs>
          <w:tab w:pos="9638" w:val="right" w:leader="dot"/>
        </w:tabs>
        <w:spacing w:after="40"/>
        <w:ind w:left="340"/>
      </w:pPr>
      <w:r>
        <w:rPr>
          <w:rFonts w:ascii="맑은 고딕" w:hAnsi="맑은 고딕" w:eastAsia="맑은 고딕"/>
          <w:b w:val="0"/>
          <w:sz w:val="19"/>
        </w:rPr>
        <w:t>[조사 7] 세계 추세·동물복지·국내 지속가능 목장 전망</w:t>
        <w:tab/>
        <w:t>10</w:t>
      </w:r>
    </w:p>
    <w:p>
      <w:pPr>
        <w:tabs>
          <w:tab w:pos="9638" w:val="right" w:leader="dot"/>
        </w:tabs>
        <w:spacing w:after="40"/>
        <w:ind w:left="0"/>
      </w:pPr>
      <w:r>
        <w:rPr>
          <w:rFonts w:ascii="맑은 고딕" w:hAnsi="맑은 고딕" w:eastAsia="맑은 고딕"/>
          <w:b/>
          <w:sz w:val="20"/>
        </w:rPr>
        <w:t>6. 제2부 실증 활동 기록</w:t>
        <w:tab/>
        <w:t>11</w:t>
      </w:r>
    </w:p>
    <w:p>
      <w:pPr>
        <w:tabs>
          <w:tab w:pos="9638" w:val="right" w:leader="dot"/>
        </w:tabs>
        <w:spacing w:after="40"/>
        <w:ind w:left="340"/>
      </w:pPr>
      <w:r>
        <w:rPr>
          <w:rFonts w:ascii="맑은 고딕" w:hAnsi="맑은 고딕" w:eastAsia="맑은 고딕"/>
          <w:b w:val="0"/>
          <w:sz w:val="19"/>
        </w:rPr>
        <w:t>[기록 1] 일일 교반·침상 관리 기록 개시</w:t>
        <w:tab/>
        <w:t>11</w:t>
      </w:r>
    </w:p>
    <w:p>
      <w:pPr>
        <w:tabs>
          <w:tab w:pos="9638" w:val="right" w:leader="dot"/>
        </w:tabs>
        <w:spacing w:after="40"/>
        <w:ind w:left="340"/>
      </w:pPr>
      <w:r>
        <w:rPr>
          <w:rFonts w:ascii="맑은 고딕" w:hAnsi="맑은 고딕" w:eastAsia="맑은 고딕"/>
          <w:b w:val="0"/>
          <w:sz w:val="19"/>
        </w:rPr>
        <w:t>[기록 2] 정책기관 실증지 방문 — HBP·과제 소개</w:t>
        <w:tab/>
        <w:t>11</w:t>
      </w:r>
    </w:p>
    <w:p>
      <w:pPr>
        <w:tabs>
          <w:tab w:pos="9638" w:val="right" w:leader="dot"/>
        </w:tabs>
        <w:spacing w:after="40"/>
        <w:ind w:left="340"/>
      </w:pPr>
      <w:r>
        <w:rPr>
          <w:rFonts w:ascii="맑은 고딕" w:hAnsi="맑은 고딕" w:eastAsia="맑은 고딕"/>
          <w:b w:val="0"/>
          <w:sz w:val="19"/>
        </w:rPr>
        <w:t>[기록 3] 해외 ODA 사업국 목장 방문 — HBP·과제 소개</w:t>
        <w:tab/>
        <w:t>11</w:t>
      </w:r>
    </w:p>
    <w:p>
      <w:pPr>
        <w:tabs>
          <w:tab w:pos="9638" w:val="right" w:leader="dot"/>
        </w:tabs>
        <w:spacing w:after="40"/>
        <w:ind w:left="340"/>
      </w:pPr>
      <w:r>
        <w:rPr>
          <w:rFonts w:ascii="맑은 고딕" w:hAnsi="맑은 고딕" w:eastAsia="맑은 고딕"/>
          <w:b w:val="0"/>
          <w:sz w:val="19"/>
        </w:rPr>
        <w:t>[기록 4] 실증지 우사 제원 조사 및 실사용 환경 정의</w:t>
        <w:tab/>
        <w:t>12</w:t>
      </w:r>
    </w:p>
    <w:p>
      <w:pPr>
        <w:tabs>
          <w:tab w:pos="9638" w:val="right" w:leader="dot"/>
        </w:tabs>
        <w:spacing w:after="40"/>
        <w:ind w:left="340"/>
      </w:pPr>
      <w:r>
        <w:rPr>
          <w:rFonts w:ascii="맑은 고딕" w:hAnsi="맑은 고딕" w:eastAsia="맑은 고딕"/>
          <w:b w:val="0"/>
          <w:sz w:val="19"/>
        </w:rPr>
        <w:t>[기록 5] 수행기관 간담회 발표</w:t>
        <w:tab/>
        <w:t>12</w:t>
      </w:r>
    </w:p>
    <w:p>
      <w:pPr>
        <w:tabs>
          <w:tab w:pos="9638" w:val="right" w:leader="dot"/>
        </w:tabs>
        <w:spacing w:after="40"/>
        <w:ind w:left="340"/>
      </w:pPr>
      <w:r>
        <w:rPr>
          <w:rFonts w:ascii="맑은 고딕" w:hAnsi="맑은 고딕" w:eastAsia="맑은 고딕"/>
          <w:b w:val="0"/>
          <w:sz w:val="19"/>
        </w:rPr>
        <w:t>[기록 6] 1일 2회 표준 교반 절차 및 겨울~봄 침상 보충 계획 수립</w:t>
        <w:tab/>
        <w:t>13</w:t>
      </w:r>
    </w:p>
    <w:p>
      <w:pPr>
        <w:tabs>
          <w:tab w:pos="9638" w:val="right" w:leader="dot"/>
        </w:tabs>
        <w:spacing w:after="40"/>
        <w:ind w:left="340"/>
      </w:pPr>
      <w:r>
        <w:rPr>
          <w:rFonts w:ascii="맑은 고딕" w:hAnsi="맑은 고딕" w:eastAsia="맑은 고딕"/>
          <w:b w:val="0"/>
          <w:sz w:val="19"/>
        </w:rPr>
        <w:t>[기록 7] 영업·홍보 활동 종합 — 국내외 교육·견학 대상 소개</w:t>
        <w:tab/>
        <w:t>13</w:t>
      </w:r>
    </w:p>
    <w:p>
      <w:pPr>
        <w:tabs>
          <w:tab w:pos="9638" w:val="right" w:leader="dot"/>
        </w:tabs>
        <w:spacing w:after="40"/>
        <w:ind w:left="0"/>
      </w:pPr>
      <w:r>
        <w:rPr>
          <w:rFonts w:ascii="맑은 고딕" w:hAnsi="맑은 고딕" w:eastAsia="맑은 고딕"/>
          <w:b/>
          <w:sz w:val="20"/>
        </w:rPr>
        <w:t>7. 제3부 수기 기록지</w:t>
        <w:tab/>
        <w:t>15</w:t>
      </w:r>
    </w:p>
    <w:p>
      <w:pPr>
        <w:tabs>
          <w:tab w:pos="9638" w:val="right" w:leader="dot"/>
        </w:tabs>
        <w:spacing w:after="40"/>
        <w:ind w:left="340"/>
      </w:pPr>
      <w:r>
        <w:rPr>
          <w:rFonts w:ascii="맑은 고딕" w:hAnsi="맑은 고딕" w:eastAsia="맑은 고딕"/>
          <w:b w:val="0"/>
          <w:sz w:val="19"/>
        </w:rPr>
        <w:t>기록지 A. 교반 수행 확인표 (월간)</w:t>
        <w:tab/>
        <w:t>15</w:t>
      </w:r>
    </w:p>
    <w:p>
      <w:pPr>
        <w:spacing w:after="60" w:before="0"/>
      </w:pPr>
      <w:r>
        <w:rPr>
          <w:rFonts w:ascii="맑은 고딕" w:hAnsi="맑은 고딕" w:eastAsia="맑은 고딕"/>
          <w:b w:val="0"/>
          <w:sz w:val="17"/>
        </w:rPr>
        <w:t>※ 기록지 A(1개월 1장)는 매월 1장씩 복사하여 수기로 작성하고, 월 순서대로 본 노트 뒤에 철하며 연속 쪽번호를 부여한다.</w:t>
      </w:r>
    </w:p>
    <w:p>
      <w:pPr>
        <w:keepNext/>
        <w:spacing w:after="100" w:before="200"/>
      </w:pPr>
      <w:r>
        <w:rPr>
          <w:rFonts w:ascii="맑은 고딕" w:hAnsi="맑은 고딕" w:eastAsia="맑은 고딕"/>
          <w:b/>
          <w:sz w:val="26"/>
        </w:rPr>
        <w:t>1. 연구노트 작성·관리 기준</w:t>
      </w:r>
    </w:p>
    <w:p>
      <w:pPr>
        <w:spacing w:after="60" w:before="0"/>
        <w:ind w:left="227" w:hanging="198"/>
      </w:pPr>
      <w:r>
        <w:rPr>
          <w:rFonts w:ascii="맑은 고딕" w:hAnsi="맑은 고딕" w:eastAsia="맑은 고딕"/>
          <w:b w:val="0"/>
          <w:sz w:val="19"/>
        </w:rPr>
        <w:t>• 반복 작업(1일 2회 교반, 침상 관리)은 4장 표준 작업 절차를 기준으로 하고, 매일의 수행 여부는 기록지 A에 체크한다. 표준과 다르게 수행했거나 이상이 있을 때만 특이사항란에 사유를 적는다.</w:t>
      </w:r>
    </w:p>
    <w:p>
      <w:pPr>
        <w:spacing w:after="60" w:before="0"/>
        <w:ind w:left="227" w:hanging="198"/>
      </w:pPr>
      <w:r>
        <w:rPr>
          <w:rFonts w:ascii="맑은 고딕" w:hAnsi="맑은 고딕" w:eastAsia="맑은 고딕"/>
          <w:b w:val="0"/>
          <w:sz w:val="19"/>
        </w:rPr>
        <w:t>• 연구 수행 당일 기록을 원칙으로 하며, 사후 정리 기록은 '사후 정리'로 표시하고 수행일 당시의 증빙(사진·문서·메일)을 첨부한다.</w:t>
      </w:r>
    </w:p>
    <w:p>
      <w:pPr>
        <w:spacing w:after="60" w:before="0"/>
        <w:ind w:left="227" w:hanging="198"/>
      </w:pPr>
      <w:r>
        <w:rPr>
          <w:rFonts w:ascii="맑은 고딕" w:hAnsi="맑은 고딕" w:eastAsia="맑은 고딕"/>
          <w:b w:val="0"/>
          <w:sz w:val="19"/>
        </w:rPr>
        <w:t>• 모든 쪽에 작성일·작성자 서명을 기재하고, 연구책임자가 매월 점검·서명한다.</w:t>
      </w:r>
    </w:p>
    <w:p>
      <w:pPr>
        <w:spacing w:after="60" w:before="0"/>
        <w:ind w:left="227" w:hanging="198"/>
      </w:pPr>
      <w:r>
        <w:rPr>
          <w:rFonts w:ascii="맑은 고딕" w:hAnsi="맑은 고딕" w:eastAsia="맑은 고딕"/>
          <w:b w:val="0"/>
          <w:sz w:val="19"/>
        </w:rPr>
        <w:t>• 수정은 두 줄 취소선 후 수정 내용·일자·서명을 남긴다. 수정액·덧붙이기는 사용하지 않는다.</w:t>
      </w:r>
    </w:p>
    <w:p>
      <w:pPr>
        <w:spacing w:after="60" w:before="0"/>
        <w:ind w:left="227" w:hanging="198"/>
      </w:pPr>
      <w:r>
        <w:rPr>
          <w:rFonts w:ascii="맑은 고딕" w:hAnsi="맑은 고딕" w:eastAsia="맑은 고딕"/>
          <w:b w:val="0"/>
          <w:sz w:val="19"/>
        </w:rPr>
        <w:t>• 수치는 측정값 그대로 적고, 계획값은 '(계획)'으로 구분한다. 빈칸은 확인·측정 후 기재한다.</w:t>
      </w:r>
    </w:p>
    <w:p>
      <w:pPr>
        <w:spacing w:after="60" w:before="0"/>
        <w:ind w:left="227" w:hanging="198"/>
      </w:pPr>
      <w:r>
        <w:rPr>
          <w:rFonts w:ascii="맑은 고딕" w:hAnsi="맑은 고딕" w:eastAsia="맑은 고딕"/>
          <w:b w:val="0"/>
          <w:sz w:val="19"/>
        </w:rPr>
        <w:t>• 사진·영수증·회의자료는 번호를 매겨 첨부하고 본문에 첨부번호를 적는다.</w:t>
      </w:r>
    </w:p>
    <w:p>
      <w:pPr>
        <w:spacing w:after="60" w:before="0"/>
        <w:ind w:left="227" w:hanging="198"/>
      </w:pPr>
      <w:r>
        <w:rPr>
          <w:rFonts w:ascii="맑은 고딕" w:hAnsi="맑은 고딕" w:eastAsia="맑은 고딕"/>
          <w:b w:val="0"/>
          <w:sz w:val="19"/>
        </w:rPr>
        <w:t>• 본 노트는 연구책임자가 관리하며, 과제 관계자 외 반출·복제를 금한다. 과제 종료 후 기관 규정에 따른 기간 동안 보존한다.</w:t>
      </w:r>
    </w:p>
    <w:p>
      <w:pPr>
        <w:spacing w:after="60" w:before="0"/>
        <w:ind w:left="227" w:hanging="198"/>
      </w:pPr>
      <w:r>
        <w:rPr>
          <w:rFonts w:ascii="맑은 고딕" w:hAnsi="맑은 고딕" w:eastAsia="맑은 고딕"/>
          <w:b w:val="0"/>
          <w:sz w:val="19"/>
        </w:rPr>
        <w:t>• 구성: 제1부 기술 기초 조사(문헌·운영 경험 정리) / 제2부 실증 활동 기록(일자순) / 제3부 수기 기록지(매일 작성).</w:t>
      </w:r>
    </w:p>
    <w:p>
      <w:pPr>
        <w:keepNext/>
        <w:spacing w:after="100" w:before="200"/>
      </w:pPr>
      <w:r>
        <w:rPr>
          <w:rFonts w:ascii="맑은 고딕" w:hAnsi="맑은 고딕" w:eastAsia="맑은 고딕"/>
          <w:b/>
          <w:sz w:val="26"/>
        </w:rPr>
        <w:t>2. 과제 개요 및 디투오 역할 (연구개발계획서 기준)</w:t>
      </w:r>
    </w:p>
    <w:tbl>
      <w:tblPr>
        <w:tblStyle w:val="TableGrid"/>
        <w:tblW w:type="auto" w:w="0"/>
        <w:jc w:val="center"/>
        <w:tblLayout w:type="fixed"/>
        <w:tblLook w:firstColumn="1" w:firstRow="1" w:lastColumn="0" w:lastRow="0" w:noHBand="0" w:noVBand="1" w:val="04A0"/>
      </w:tblPr>
      <w:tblGrid>
        <w:gridCol w:w="2154"/>
        <w:gridCol w:w="7484"/>
      </w:tblGrid>
      <w:tr>
        <w:tc>
          <w:tcPr>
            <w:tcW w:type="dxa" w:w="2154"/>
            <w:shd w:val="clear" w:color="auto" w:fill="EDEDED"/>
          </w:tcPr>
          <w:p>
            <w:pPr>
              <w:spacing w:after="20" w:line="252" w:lineRule="auto"/>
            </w:pPr>
            <w:r/>
            <w:r>
              <w:rPr>
                <w:rFonts w:ascii="맑은 고딕" w:hAnsi="맑은 고딕" w:eastAsia="맑은 고딕"/>
                <w:b/>
                <w:sz w:val="19"/>
              </w:rPr>
              <w:t>최종 목표</w:t>
            </w:r>
          </w:p>
        </w:tc>
        <w:tc>
          <w:tcPr>
            <w:tcW w:type="dxa" w:w="7483"/>
          </w:tcPr>
          <w:p>
            <w:pPr>
              <w:spacing w:after="20" w:line="252" w:lineRule="auto"/>
            </w:pPr>
            <w:r/>
            <w:r>
              <w:rPr>
                <w:rFonts w:ascii="맑은 고딕" w:hAnsi="맑은 고딕" w:eastAsia="맑은 고딕"/>
                <w:b w:val="0"/>
                <w:sz w:val="19"/>
              </w:rPr>
              <w:t>AI 기반 자율주행 깔개 관리 축산 로봇 기술사업화 및 사업화를 통한 축사 내 악취·온실가스 발생량 감소</w:t>
            </w:r>
          </w:p>
        </w:tc>
      </w:tr>
      <w:tr>
        <w:tc>
          <w:tcPr>
            <w:tcW w:type="dxa" w:w="2154"/>
            <w:shd w:val="clear" w:color="auto" w:fill="EDEDED"/>
          </w:tcPr>
          <w:p>
            <w:pPr>
              <w:spacing w:after="20" w:line="252" w:lineRule="auto"/>
            </w:pPr>
            <w:r/>
            <w:r>
              <w:rPr>
                <w:rFonts w:ascii="맑은 고딕" w:hAnsi="맑은 고딕" w:eastAsia="맑은 고딕"/>
                <w:b/>
                <w:sz w:val="19"/>
              </w:rPr>
              <w:t>과제 목적(실증지 관점)</w:t>
            </w:r>
          </w:p>
        </w:tc>
        <w:tc>
          <w:tcPr>
            <w:tcW w:type="dxa" w:w="7483"/>
          </w:tcPr>
          <w:p>
            <w:pPr>
              <w:spacing w:after="20" w:line="252" w:lineRule="auto"/>
            </w:pPr>
            <w:r/>
            <w:r>
              <w:rPr>
                <w:rFonts w:ascii="맑은 고딕" w:hAnsi="맑은 고딕" w:eastAsia="맑은 고딕"/>
                <w:b w:val="0"/>
                <w:sz w:val="19"/>
              </w:rPr>
              <w:t>연구책임자가 매일 아침(필요 시 아침·저녁 2회) 56 HP 트랙터로 수작업하던 로터리 교반을, 기둥과 소를 회피하며 자율주행하는 교반장치(갈전구리)로 대체하여 노동력 절감·안전성 향상·축사 환경 개선을 실증한다.</w:t>
            </w:r>
          </w:p>
        </w:tc>
      </w:tr>
      <w:tr>
        <w:tc>
          <w:tcPr>
            <w:tcW w:type="dxa" w:w="2154"/>
            <w:shd w:val="clear" w:color="auto" w:fill="EDEDED"/>
          </w:tcPr>
          <w:p>
            <w:pPr>
              <w:spacing w:after="20" w:line="252" w:lineRule="auto"/>
            </w:pPr>
            <w:r/>
            <w:r>
              <w:rPr>
                <w:rFonts w:ascii="맑은 고딕" w:hAnsi="맑은 고딕" w:eastAsia="맑은 고딕"/>
                <w:b/>
                <w:sz w:val="19"/>
              </w:rPr>
              <w:t>수행 체계</w:t>
            </w:r>
          </w:p>
        </w:tc>
        <w:tc>
          <w:tcPr>
            <w:tcW w:type="dxa" w:w="7483"/>
          </w:tcPr>
          <w:p>
            <w:pPr>
              <w:spacing w:after="20" w:line="252" w:lineRule="auto"/>
            </w:pPr>
            <w:r/>
            <w:r>
              <w:rPr>
                <w:rFonts w:ascii="맑은 고딕" w:hAnsi="맑은 고딕" w:eastAsia="맑은 고딕"/>
                <w:b w:val="0"/>
                <w:sz w:val="19"/>
              </w:rPr>
              <w:t>㈜GMW(주관): 설계·부품 개발, 조립·제작, 검증·양산 / 충남대학교 산학협력단(공동, 공급사): 플랫폼 설계, 자율주행·경로 생성·객체 모니터링 / ㈜디투오(공동, 수요사): 실증 지원 — 실증 환경 구축·현장 실증 지원, 사업화 제품 영업·기술 교육·컨설팅 등 확산 기반 구축</w:t>
            </w:r>
          </w:p>
        </w:tc>
      </w:tr>
    </w:tbl>
    <w:p>
      <w:pPr>
        <w:spacing w:after="40"/>
      </w:pPr>
    </w:p>
    <w:tbl>
      <w:tblPr>
        <w:tblStyle w:val="TableGrid"/>
        <w:tblW w:type="auto" w:w="0"/>
        <w:jc w:val="center"/>
        <w:tblLayout w:type="fixed"/>
        <w:tblLook w:firstColumn="1" w:firstRow="1" w:lastColumn="0" w:lastRow="0" w:noHBand="0" w:noVBand="1" w:val="04A0"/>
      </w:tblPr>
      <w:tblGrid>
        <w:gridCol w:w="1701"/>
        <w:gridCol w:w="6010"/>
        <w:gridCol w:w="1927"/>
      </w:tblGrid>
      <w:tr>
        <w:tc>
          <w:tcPr>
            <w:tcW w:type="dxa" w:w="1701"/>
            <w:shd w:val="clear" w:color="auto" w:fill="EDEDED"/>
          </w:tcPr>
          <w:p>
            <w:pPr>
              <w:spacing w:after="20" w:line="252" w:lineRule="auto"/>
              <w:jc w:val="center"/>
            </w:pPr>
            <w:r/>
            <w:r>
              <w:rPr>
                <w:rFonts w:ascii="맑은 고딕" w:hAnsi="맑은 고딕" w:eastAsia="맑은 고딕"/>
                <w:b/>
                <w:sz w:val="17"/>
              </w:rPr>
              <w:t>구분</w:t>
            </w:r>
          </w:p>
        </w:tc>
        <w:tc>
          <w:tcPr>
            <w:tcW w:type="dxa" w:w="6009"/>
            <w:shd w:val="clear" w:color="auto" w:fill="EDEDED"/>
          </w:tcPr>
          <w:p>
            <w:pPr>
              <w:spacing w:after="20" w:line="252" w:lineRule="auto"/>
              <w:jc w:val="center"/>
            </w:pPr>
            <w:r/>
            <w:r>
              <w:rPr>
                <w:rFonts w:ascii="맑은 고딕" w:hAnsi="맑은 고딕" w:eastAsia="맑은 고딕"/>
                <w:b/>
                <w:sz w:val="17"/>
              </w:rPr>
              <w:t>디투오 연구개발 내용</w:t>
            </w:r>
          </w:p>
        </w:tc>
        <w:tc>
          <w:tcPr>
            <w:tcW w:type="dxa" w:w="1928"/>
            <w:shd w:val="clear" w:color="auto" w:fill="EDEDED"/>
          </w:tcPr>
          <w:p>
            <w:pPr>
              <w:spacing w:after="20" w:line="252" w:lineRule="auto"/>
              <w:jc w:val="center"/>
            </w:pPr>
            <w:r/>
            <w:r>
              <w:rPr>
                <w:rFonts w:ascii="맑은 고딕" w:hAnsi="맑은 고딕" w:eastAsia="맑은 고딕"/>
                <w:b/>
                <w:sz w:val="17"/>
              </w:rPr>
              <w:t>결과물</w:t>
            </w:r>
          </w:p>
        </w:tc>
      </w:tr>
      <w:tr>
        <w:tc>
          <w:tcPr>
            <w:tcW w:type="dxa" w:w="1701"/>
          </w:tcPr>
          <w:p>
            <w:pPr>
              <w:spacing w:after="20" w:line="252" w:lineRule="auto"/>
            </w:pPr>
            <w:r/>
            <w:r>
              <w:rPr>
                <w:rFonts w:ascii="맑은 고딕" w:hAnsi="맑은 고딕" w:eastAsia="맑은 고딕"/>
                <w:b w:val="0"/>
                <w:sz w:val="17"/>
              </w:rPr>
              <w:t>1차년도 (2026)</w:t>
            </w:r>
          </w:p>
        </w:tc>
        <w:tc>
          <w:tcPr>
            <w:tcW w:type="dxa" w:w="6009"/>
          </w:tcPr>
          <w:p>
            <w:pPr>
              <w:spacing w:after="20" w:line="252" w:lineRule="auto"/>
            </w:pPr>
            <w:r/>
            <w:r>
              <w:rPr>
                <w:rFonts w:ascii="맑은 고딕" w:hAnsi="맑은 고딕" w:eastAsia="맑은 고딕"/>
                <w:b w:val="0"/>
                <w:sz w:val="17"/>
              </w:rPr>
              <w:t>• 실사용 환경 정의: 우사 구조·침상 상태 분석, 교반 작업 주기·시간·폭·깊이 등 수요기반 요구사항 도출</w:t>
            </w:r>
          </w:p>
          <w:p>
            <w:pPr>
              <w:spacing w:after="20" w:line="252" w:lineRule="auto"/>
            </w:pPr>
            <w:r>
              <w:rPr>
                <w:rFonts w:ascii="맑은 고딕" w:hAnsi="맑은 고딕" w:eastAsia="맑은 고딕"/>
                <w:b w:val="0"/>
                <w:sz w:val="17"/>
              </w:rPr>
              <w:t>• 1차 현장 실증 준비: 실증지 확보·HBP 침상 운영, 수동 교반 기준 데이터 확보 (시작품 투입은 제작 일정에 따름)</w:t>
            </w:r>
          </w:p>
        </w:tc>
        <w:tc>
          <w:tcPr>
            <w:tcW w:type="dxa" w:w="1928"/>
          </w:tcPr>
          <w:p>
            <w:pPr>
              <w:spacing w:after="20" w:line="252" w:lineRule="auto"/>
            </w:pPr>
            <w:r/>
            <w:r>
              <w:rPr>
                <w:rFonts w:ascii="맑은 고딕" w:hAnsi="맑은 고딕" w:eastAsia="맑은 고딕"/>
                <w:b w:val="0"/>
                <w:sz w:val="17"/>
              </w:rPr>
              <w:t>요구사항 정의서, 실증지 기준 데이터</w:t>
            </w:r>
          </w:p>
        </w:tc>
      </w:tr>
      <w:tr>
        <w:tc>
          <w:tcPr>
            <w:tcW w:type="dxa" w:w="1701"/>
          </w:tcPr>
          <w:p>
            <w:pPr>
              <w:spacing w:after="20" w:line="252" w:lineRule="auto"/>
            </w:pPr>
            <w:r/>
            <w:r>
              <w:rPr>
                <w:rFonts w:ascii="맑은 고딕" w:hAnsi="맑은 고딕" w:eastAsia="맑은 고딕"/>
                <w:b w:val="0"/>
                <w:sz w:val="17"/>
              </w:rPr>
              <w:t>2차년도 (2027)</w:t>
            </w:r>
          </w:p>
        </w:tc>
        <w:tc>
          <w:tcPr>
            <w:tcW w:type="dxa" w:w="6009"/>
          </w:tcPr>
          <w:p>
            <w:pPr>
              <w:spacing w:after="20" w:line="252" w:lineRule="auto"/>
            </w:pPr>
            <w:r/>
            <w:r>
              <w:rPr>
                <w:rFonts w:ascii="맑은 고딕" w:hAnsi="맑은 고딕" w:eastAsia="맑은 고딕"/>
                <w:b w:val="0"/>
                <w:sz w:val="17"/>
              </w:rPr>
              <w:t>• 1차 시제품 실증지 투입·현장 실증, 수동 기준선 대비 성능·안전성 확인, 개선 요구 제공</w:t>
            </w:r>
          </w:p>
        </w:tc>
        <w:tc>
          <w:tcPr>
            <w:tcW w:type="dxa" w:w="1928"/>
          </w:tcPr>
          <w:p>
            <w:pPr>
              <w:spacing w:after="20" w:line="252" w:lineRule="auto"/>
            </w:pPr>
            <w:r/>
            <w:r>
              <w:rPr>
                <w:rFonts w:ascii="맑은 고딕" w:hAnsi="맑은 고딕" w:eastAsia="맑은 고딕"/>
                <w:b w:val="0"/>
                <w:sz w:val="17"/>
              </w:rPr>
              <w:t>현장 실증 보고서</w:t>
            </w:r>
          </w:p>
        </w:tc>
      </w:tr>
      <w:tr>
        <w:tc>
          <w:tcPr>
            <w:tcW w:type="dxa" w:w="1701"/>
          </w:tcPr>
          <w:p>
            <w:pPr>
              <w:spacing w:after="20" w:line="252" w:lineRule="auto"/>
            </w:pPr>
            <w:r/>
            <w:r>
              <w:rPr>
                <w:rFonts w:ascii="맑은 고딕" w:hAnsi="맑은 고딕" w:eastAsia="맑은 고딕"/>
                <w:b w:val="0"/>
                <w:sz w:val="17"/>
              </w:rPr>
              <w:t>3차년도 (2028)</w:t>
            </w:r>
          </w:p>
        </w:tc>
        <w:tc>
          <w:tcPr>
            <w:tcW w:type="dxa" w:w="6009"/>
          </w:tcPr>
          <w:p>
            <w:pPr>
              <w:spacing w:after="20" w:line="252" w:lineRule="auto"/>
            </w:pPr>
            <w:r/>
            <w:r>
              <w:rPr>
                <w:rFonts w:ascii="맑은 고딕" w:hAnsi="맑은 고딕" w:eastAsia="맑은 고딕"/>
                <w:b w:val="0"/>
                <w:sz w:val="17"/>
              </w:rPr>
              <w:t>• 2차 시제품 최종 실증, 실증 레퍼런스 확보, 농가 교육·컨설팅 및 영업·판매</w:t>
            </w:r>
          </w:p>
        </w:tc>
        <w:tc>
          <w:tcPr>
            <w:tcW w:type="dxa" w:w="1928"/>
          </w:tcPr>
          <w:p>
            <w:pPr>
              <w:spacing w:after="20" w:line="252" w:lineRule="auto"/>
            </w:pPr>
            <w:r/>
            <w:r>
              <w:rPr>
                <w:rFonts w:ascii="맑은 고딕" w:hAnsi="맑은 고딕" w:eastAsia="맑은 고딕"/>
                <w:b w:val="0"/>
                <w:sz w:val="17"/>
              </w:rPr>
              <w:t>실증 레퍼런스, 영업·판매 자료</w:t>
            </w:r>
          </w:p>
        </w:tc>
      </w:tr>
    </w:tbl>
    <w:p>
      <w:pPr>
        <w:spacing w:after="40"/>
      </w:pPr>
    </w:p>
    <w:p>
      <w:pPr>
        <w:spacing w:after="60" w:before="0"/>
      </w:pPr>
      <w:r>
        <w:rPr>
          <w:rFonts w:ascii="맑은 고딕" w:hAnsi="맑은 고딕" w:eastAsia="맑은 고딕"/>
          <w:b w:val="0"/>
          <w:sz w:val="18"/>
        </w:rPr>
        <w:t>1차년도 정량목표(연구개발계획서): 자율주행 오차 10 cm · 교반 깊이 오차 20 mm · 미작업 비율 10 % · 작업 능률 1,500 m²/hr · 깔개 관리 로봇 실증 1건 — 장치 성능은 개발기관이 측정하고, 디투오는 실증지 조건 제공과 현장 확인을 담당한다.</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EDEDED"/>
          </w:tcPr>
          <w:p>
            <w:pPr>
              <w:spacing w:after="20" w:line="252" w:lineRule="auto"/>
              <w:jc w:val="center"/>
            </w:pPr>
            <w:r/>
            <w:r>
              <w:rPr>
                <w:rFonts w:ascii="맑은 고딕" w:hAnsi="맑은 고딕" w:eastAsia="맑은 고딕"/>
                <w:b/>
                <w:sz w:val="18"/>
              </w:rPr>
              <w:t>디투오 역할</w:t>
            </w:r>
          </w:p>
        </w:tc>
        <w:tc>
          <w:tcPr>
            <w:tcW w:type="dxa" w:w="7257"/>
            <w:shd w:val="clear" w:color="auto" w:fill="EDEDED"/>
          </w:tcPr>
          <w:p>
            <w:pPr>
              <w:spacing w:after="20" w:line="252" w:lineRule="auto"/>
              <w:jc w:val="center"/>
            </w:pPr>
            <w:r/>
            <w:r>
              <w:rPr>
                <w:rFonts w:ascii="맑은 고딕" w:hAnsi="맑은 고딕" w:eastAsia="맑은 고딕"/>
                <w:b/>
                <w:sz w:val="18"/>
              </w:rPr>
              <w:t>내용</w:t>
            </w:r>
          </w:p>
        </w:tc>
      </w:tr>
      <w:tr>
        <w:tc>
          <w:tcPr>
            <w:tcW w:type="dxa" w:w="2381"/>
          </w:tcPr>
          <w:p>
            <w:pPr>
              <w:spacing w:after="20" w:line="252" w:lineRule="auto"/>
            </w:pPr>
            <w:r/>
            <w:r>
              <w:rPr>
                <w:rFonts w:ascii="맑은 고딕" w:hAnsi="맑은 고딕" w:eastAsia="맑은 고딕"/>
                <w:b w:val="0"/>
                <w:sz w:val="18"/>
              </w:rPr>
              <w:t>① 실증지 HBP 침상 관리</w:t>
            </w:r>
          </w:p>
        </w:tc>
        <w:tc>
          <w:tcPr>
            <w:tcW w:type="dxa" w:w="7257"/>
          </w:tcPr>
          <w:p>
            <w:pPr>
              <w:spacing w:after="20" w:line="252" w:lineRule="auto"/>
            </w:pPr>
            <w:r/>
            <w:r>
              <w:rPr>
                <w:rFonts w:ascii="맑은 고딕" w:hAnsi="맑은 고딕" w:eastAsia="맑은 고딕"/>
                <w:b w:val="0"/>
                <w:sz w:val="18"/>
              </w:rPr>
              <w:t>HBP 침상(톱밥+피트모스, 60 cm 이상) 유지, 1일 2회 수동 교반·일일 점검으로 수동 작업 기준선 확보</w:t>
            </w:r>
          </w:p>
        </w:tc>
      </w:tr>
      <w:tr>
        <w:tc>
          <w:tcPr>
            <w:tcW w:type="dxa" w:w="2381"/>
          </w:tcPr>
          <w:p>
            <w:pPr>
              <w:spacing w:after="20" w:line="252" w:lineRule="auto"/>
            </w:pPr>
            <w:r/>
            <w:r>
              <w:rPr>
                <w:rFonts w:ascii="맑은 고딕" w:hAnsi="맑은 고딕" w:eastAsia="맑은 고딕"/>
                <w:b w:val="0"/>
                <w:sz w:val="18"/>
              </w:rPr>
              <w:t>② 시제품 실증</w:t>
            </w:r>
          </w:p>
        </w:tc>
        <w:tc>
          <w:tcPr>
            <w:tcW w:type="dxa" w:w="7257"/>
          </w:tcPr>
          <w:p>
            <w:pPr>
              <w:spacing w:after="20" w:line="252" w:lineRule="auto"/>
            </w:pPr>
            <w:r/>
            <w:r>
              <w:rPr>
                <w:rFonts w:ascii="맑은 고딕" w:hAnsi="맑은 고딕" w:eastAsia="맑은 고딕"/>
                <w:b w:val="0"/>
                <w:sz w:val="18"/>
              </w:rPr>
              <w:t>GMW·충남대 제작 시제품을 실증 우사에 투입하여 작업 성능·안전성을 확인하고 수동 기준선과 비교</w:t>
            </w:r>
          </w:p>
        </w:tc>
      </w:tr>
      <w:tr>
        <w:tc>
          <w:tcPr>
            <w:tcW w:type="dxa" w:w="2381"/>
          </w:tcPr>
          <w:p>
            <w:pPr>
              <w:spacing w:after="20" w:line="252" w:lineRule="auto"/>
            </w:pPr>
            <w:r/>
            <w:r>
              <w:rPr>
                <w:rFonts w:ascii="맑은 고딕" w:hAnsi="맑은 고딕" w:eastAsia="맑은 고딕"/>
                <w:b w:val="0"/>
                <w:sz w:val="18"/>
              </w:rPr>
              <w:t>③ 영업·판매</w:t>
            </w:r>
          </w:p>
        </w:tc>
        <w:tc>
          <w:tcPr>
            <w:tcW w:type="dxa" w:w="7257"/>
          </w:tcPr>
          <w:p>
            <w:pPr>
              <w:spacing w:after="20" w:line="252" w:lineRule="auto"/>
            </w:pPr>
            <w:r/>
            <w:r>
              <w:rPr>
                <w:rFonts w:ascii="맑은 고딕" w:hAnsi="맑은 고딕" w:eastAsia="맑은 고딕"/>
                <w:b w:val="0"/>
                <w:sz w:val="18"/>
              </w:rPr>
              <w:t>정책기관·지자체·농가·해외 방문단 대상 HBP·갈전구리 소개, 농가 교육·컨설팅, 사업화 제품 판매(3년차)</w:t>
            </w:r>
          </w:p>
        </w:tc>
      </w:tr>
    </w:tbl>
    <w:p>
      <w:pPr>
        <w:spacing w:after="40"/>
      </w:pPr>
    </w:p>
    <w:p>
      <w:r>
        <w:br w:type="page"/>
      </w:r>
    </w:p>
    <w:p>
      <w:pPr>
        <w:keepNext/>
        <w:spacing w:after="100" w:before="200"/>
      </w:pPr>
      <w:r>
        <w:rPr>
          <w:rFonts w:ascii="맑은 고딕" w:hAnsi="맑은 고딕" w:eastAsia="맑은 고딕"/>
          <w:b/>
          <w:sz w:val="26"/>
        </w:rPr>
        <w:t>3. 실증지 우사 개요</w:t>
      </w:r>
    </w:p>
    <w:p>
      <w:r>
        <w:drawing>
          <wp:inline xmlns:a="http://schemas.openxmlformats.org/drawingml/2006/main" xmlns:pic="http://schemas.openxmlformats.org/drawingml/2006/picture">
            <wp:extent cx="6120000" cy="3899314"/>
            <wp:docPr id="1" name="Picture 1"/>
            <wp:cNvGraphicFramePr>
              <a:graphicFrameLocks noChangeAspect="1"/>
            </wp:cNvGraphicFramePr>
            <a:graphic>
              <a:graphicData uri="http://schemas.openxmlformats.org/drawingml/2006/picture">
                <pic:pic>
                  <pic:nvPicPr>
                    <pic:cNvPr id="0" name="songyoungshin-barn-floorplan-crop.png"/>
                    <pic:cNvPicPr/>
                  </pic:nvPicPr>
                  <pic:blipFill>
                    <a:blip r:embed="rId10"/>
                    <a:stretch>
                      <a:fillRect/>
                    </a:stretch>
                  </pic:blipFill>
                  <pic:spPr>
                    <a:xfrm>
                      <a:off x="0" y="0"/>
                      <a:ext cx="6120000" cy="3899314"/>
                    </a:xfrm>
                    <a:prstGeom prst="rect"/>
                  </pic:spPr>
                </pic:pic>
              </a:graphicData>
            </a:graphic>
          </wp:inline>
        </w:drawing>
      </w:r>
    </w:p>
    <w:p>
      <w:pPr>
        <w:spacing w:after="120" w:before="0"/>
        <w:jc w:val="center"/>
      </w:pPr>
      <w:r>
        <w:rPr>
          <w:rFonts w:ascii="맑은 고딕" w:hAnsi="맑은 고딕" w:eastAsia="맑은 고딕"/>
          <w:b w:val="0"/>
          <w:sz w:val="17"/>
        </w:rPr>
        <w:t>〈그림 1〉 실증 우사 평면도 v3 (연구책임자 작성 도면 2026. 9. 21. 기준) — 상단 건유·육성우동 / 중앙 복도 / 하단 착유장 / 서측 퇴비장</w:t>
      </w:r>
    </w:p>
    <w:tbl>
      <w:tblPr>
        <w:tblStyle w:val="TableGrid"/>
        <w:tblW w:type="auto" w:w="0"/>
        <w:jc w:val="center"/>
        <w:tblLayout w:type="fixed"/>
        <w:tblLook w:firstColumn="1" w:firstRow="1" w:lastColumn="0" w:lastRow="0" w:noHBand="0" w:noVBand="1" w:val="04A0"/>
      </w:tblPr>
      <w:tblGrid>
        <w:gridCol w:w="2381"/>
        <w:gridCol w:w="2608"/>
        <w:gridCol w:w="1360"/>
        <w:gridCol w:w="3288"/>
      </w:tblGrid>
      <w:tr>
        <w:tc>
          <w:tcPr>
            <w:tcW w:type="dxa" w:w="2381"/>
            <w:shd w:val="clear" w:color="auto" w:fill="EDEDED"/>
          </w:tcPr>
          <w:p>
            <w:pPr>
              <w:spacing w:after="20" w:line="252" w:lineRule="auto"/>
              <w:jc w:val="center"/>
            </w:pPr>
            <w:r/>
            <w:r>
              <w:rPr>
                <w:rFonts w:ascii="맑은 고딕" w:hAnsi="맑은 고딕" w:eastAsia="맑은 고딕"/>
                <w:b/>
                <w:sz w:val="17"/>
              </w:rPr>
              <w:t>구분</w:t>
            </w:r>
          </w:p>
        </w:tc>
        <w:tc>
          <w:tcPr>
            <w:tcW w:type="dxa" w:w="2608"/>
            <w:shd w:val="clear" w:color="auto" w:fill="EDEDED"/>
          </w:tcPr>
          <w:p>
            <w:pPr>
              <w:spacing w:after="20" w:line="252" w:lineRule="auto"/>
              <w:jc w:val="center"/>
            </w:pPr>
            <w:r/>
            <w:r>
              <w:rPr>
                <w:rFonts w:ascii="맑은 고딕" w:hAnsi="맑은 고딕" w:eastAsia="맑은 고딕"/>
                <w:b/>
                <w:sz w:val="17"/>
              </w:rPr>
              <w:t>규격</w:t>
            </w:r>
          </w:p>
        </w:tc>
        <w:tc>
          <w:tcPr>
            <w:tcW w:type="dxa" w:w="1361"/>
            <w:shd w:val="clear" w:color="auto" w:fill="EDEDED"/>
          </w:tcPr>
          <w:p>
            <w:pPr>
              <w:spacing w:after="20" w:line="252" w:lineRule="auto"/>
              <w:jc w:val="center"/>
            </w:pPr>
            <w:r/>
            <w:r>
              <w:rPr>
                <w:rFonts w:ascii="맑은 고딕" w:hAnsi="맑은 고딕" w:eastAsia="맑은 고딕"/>
                <w:b/>
                <w:sz w:val="17"/>
              </w:rPr>
              <w:t>면적</w:t>
            </w:r>
          </w:p>
        </w:tc>
        <w:tc>
          <w:tcPr>
            <w:tcW w:type="dxa" w:w="3288"/>
            <w:shd w:val="clear" w:color="auto" w:fill="EDEDED"/>
          </w:tcPr>
          <w:p>
            <w:pPr>
              <w:spacing w:after="20" w:line="252" w:lineRule="auto"/>
              <w:jc w:val="center"/>
            </w:pPr>
            <w:r/>
            <w:r>
              <w:rPr>
                <w:rFonts w:ascii="맑은 고딕" w:hAnsi="맑은 고딕" w:eastAsia="맑은 고딕"/>
                <w:b/>
                <w:sz w:val="17"/>
              </w:rPr>
              <w:t>비고</w:t>
            </w:r>
          </w:p>
        </w:tc>
      </w:tr>
      <w:tr>
        <w:tc>
          <w:tcPr>
            <w:tcW w:type="dxa" w:w="2381"/>
          </w:tcPr>
          <w:p>
            <w:pPr>
              <w:spacing w:after="20" w:line="252" w:lineRule="auto"/>
            </w:pPr>
            <w:r/>
            <w:r>
              <w:rPr>
                <w:rFonts w:ascii="맑은 고딕" w:hAnsi="맑은 고딕" w:eastAsia="맑은 고딕"/>
                <w:b w:val="0"/>
                <w:sz w:val="17"/>
              </w:rPr>
              <w:t>전체 건물</w:t>
            </w:r>
          </w:p>
        </w:tc>
        <w:tc>
          <w:tcPr>
            <w:tcW w:type="dxa" w:w="2608"/>
          </w:tcPr>
          <w:p>
            <w:pPr>
              <w:spacing w:after="20" w:line="252" w:lineRule="auto"/>
            </w:pPr>
            <w:r/>
            <w:r>
              <w:rPr>
                <w:rFonts w:ascii="맑은 고딕" w:hAnsi="맑은 고딕" w:eastAsia="맑은 고딕"/>
                <w:b w:val="0"/>
                <w:sz w:val="17"/>
              </w:rPr>
              <w:t>60 m × 45 m</w:t>
            </w:r>
          </w:p>
        </w:tc>
        <w:tc>
          <w:tcPr>
            <w:tcW w:type="dxa" w:w="1361"/>
          </w:tcPr>
          <w:p>
            <w:pPr>
              <w:spacing w:after="20" w:line="252" w:lineRule="auto"/>
            </w:pPr>
            <w:r/>
            <w:r>
              <w:rPr>
                <w:rFonts w:ascii="맑은 고딕" w:hAnsi="맑은 고딕" w:eastAsia="맑은 고딕"/>
                <w:b w:val="0"/>
                <w:sz w:val="17"/>
              </w:rPr>
              <w:t>2,700 m²</w:t>
            </w:r>
          </w:p>
        </w:tc>
        <w:tc>
          <w:tcPr>
            <w:tcW w:type="dxa" w:w="3288"/>
          </w:tcPr>
          <w:p>
            <w:pPr>
              <w:spacing w:after="20" w:line="252" w:lineRule="auto"/>
            </w:pPr>
            <w:r/>
            <w:r>
              <w:rPr>
                <w:rFonts w:ascii="맑은 고딕" w:hAnsi="맑은 고딕" w:eastAsia="맑은 고딕"/>
                <w:b w:val="0"/>
                <w:sz w:val="17"/>
              </w:rPr>
              <w:t>본동 50 × 45 m + 서측 퇴비장 10 × 45 m(수직형 교반기)</w:t>
            </w:r>
          </w:p>
        </w:tc>
      </w:tr>
      <w:tr>
        <w:tc>
          <w:tcPr>
            <w:tcW w:type="dxa" w:w="2381"/>
          </w:tcPr>
          <w:p>
            <w:pPr>
              <w:spacing w:after="20" w:line="252" w:lineRule="auto"/>
            </w:pPr>
            <w:r/>
            <w:r>
              <w:rPr>
                <w:rFonts w:ascii="맑은 고딕" w:hAnsi="맑은 고딕" w:eastAsia="맑은 고딕"/>
                <w:b w:val="0"/>
                <w:sz w:val="17"/>
              </w:rPr>
              <w:t>건유·육성우동 휴식 공간</w:t>
            </w:r>
          </w:p>
        </w:tc>
        <w:tc>
          <w:tcPr>
            <w:tcW w:type="dxa" w:w="2608"/>
          </w:tcPr>
          <w:p>
            <w:pPr>
              <w:spacing w:after="20" w:line="252" w:lineRule="auto"/>
            </w:pPr>
            <w:r/>
            <w:r>
              <w:rPr>
                <w:rFonts w:ascii="맑은 고딕" w:hAnsi="맑은 고딕" w:eastAsia="맑은 고딕"/>
                <w:b w:val="0"/>
                <w:sz w:val="17"/>
              </w:rPr>
              <w:t>17 m × 50 m</w:t>
            </w:r>
          </w:p>
        </w:tc>
        <w:tc>
          <w:tcPr>
            <w:tcW w:type="dxa" w:w="1361"/>
          </w:tcPr>
          <w:p>
            <w:pPr>
              <w:spacing w:after="20" w:line="252" w:lineRule="auto"/>
            </w:pPr>
            <w:r/>
            <w:r>
              <w:rPr>
                <w:rFonts w:ascii="맑은 고딕" w:hAnsi="맑은 고딕" w:eastAsia="맑은 고딕"/>
                <w:b w:val="0"/>
                <w:sz w:val="17"/>
              </w:rPr>
              <w:t>850 m²</w:t>
            </w:r>
          </w:p>
        </w:tc>
        <w:tc>
          <w:tcPr>
            <w:tcW w:type="dxa" w:w="3288"/>
          </w:tcPr>
          <w:p>
            <w:pPr>
              <w:spacing w:after="20" w:line="252" w:lineRule="auto"/>
            </w:pPr>
            <w:r/>
            <w:r>
              <w:rPr>
                <w:rFonts w:ascii="맑은 고딕" w:hAnsi="맑은 고딕" w:eastAsia="맑은 고딕"/>
                <w:b w:val="0"/>
                <w:sz w:val="17"/>
              </w:rPr>
              <w:t>건유우·육성우·송아지 약 35두 (24.3 m²/두)</w:t>
            </w:r>
          </w:p>
        </w:tc>
      </w:tr>
      <w:tr>
        <w:tc>
          <w:tcPr>
            <w:tcW w:type="dxa" w:w="2381"/>
          </w:tcPr>
          <w:p>
            <w:pPr>
              <w:spacing w:after="20" w:line="252" w:lineRule="auto"/>
            </w:pPr>
            <w:r/>
            <w:r>
              <w:rPr>
                <w:rFonts w:ascii="맑은 고딕" w:hAnsi="맑은 고딕" w:eastAsia="맑은 고딕"/>
                <w:b w:val="0"/>
                <w:sz w:val="17"/>
              </w:rPr>
              <w:t>착유장 휴식 공간</w:t>
            </w:r>
          </w:p>
        </w:tc>
        <w:tc>
          <w:tcPr>
            <w:tcW w:type="dxa" w:w="2608"/>
          </w:tcPr>
          <w:p>
            <w:pPr>
              <w:spacing w:after="20" w:line="252" w:lineRule="auto"/>
            </w:pPr>
            <w:r/>
            <w:r>
              <w:rPr>
                <w:rFonts w:ascii="맑은 고딕" w:hAnsi="맑은 고딕" w:eastAsia="맑은 고딕"/>
                <w:b w:val="0"/>
                <w:sz w:val="17"/>
              </w:rPr>
              <w:t>14 m × 37 m</w:t>
            </w:r>
          </w:p>
        </w:tc>
        <w:tc>
          <w:tcPr>
            <w:tcW w:type="dxa" w:w="1361"/>
          </w:tcPr>
          <w:p>
            <w:pPr>
              <w:spacing w:after="20" w:line="252" w:lineRule="auto"/>
            </w:pPr>
            <w:r/>
            <w:r>
              <w:rPr>
                <w:rFonts w:ascii="맑은 고딕" w:hAnsi="맑은 고딕" w:eastAsia="맑은 고딕"/>
                <w:b w:val="0"/>
                <w:sz w:val="17"/>
              </w:rPr>
              <w:t>518 m²</w:t>
            </w:r>
          </w:p>
        </w:tc>
        <w:tc>
          <w:tcPr>
            <w:tcW w:type="dxa" w:w="3288"/>
          </w:tcPr>
          <w:p>
            <w:pPr>
              <w:spacing w:after="20" w:line="252" w:lineRule="auto"/>
            </w:pPr>
            <w:r/>
            <w:r>
              <w:rPr>
                <w:rFonts w:ascii="맑은 고딕" w:hAnsi="맑은 고딕" w:eastAsia="맑은 고딕"/>
                <w:b w:val="0"/>
                <w:sz w:val="17"/>
              </w:rPr>
              <w:t>착유우 30두 (17.3 m²/두), 로봇착유기 운영</w:t>
            </w:r>
          </w:p>
        </w:tc>
      </w:tr>
      <w:tr>
        <w:tc>
          <w:tcPr>
            <w:tcW w:type="dxa" w:w="2381"/>
          </w:tcPr>
          <w:p>
            <w:pPr>
              <w:spacing w:after="20" w:line="252" w:lineRule="auto"/>
            </w:pPr>
            <w:r/>
            <w:r>
              <w:rPr>
                <w:rFonts w:ascii="맑은 고딕" w:hAnsi="맑은 고딕" w:eastAsia="맑은 고딕"/>
                <w:b w:val="0"/>
                <w:sz w:val="17"/>
              </w:rPr>
              <w:t>교반(베딩) 면적 합계</w:t>
            </w:r>
          </w:p>
        </w:tc>
        <w:tc>
          <w:tcPr>
            <w:tcW w:type="dxa" w:w="2608"/>
          </w:tcPr>
          <w:p>
            <w:pPr>
              <w:spacing w:after="20" w:line="252" w:lineRule="auto"/>
            </w:pPr>
            <w:r/>
          </w:p>
        </w:tc>
        <w:tc>
          <w:tcPr>
            <w:tcW w:type="dxa" w:w="1361"/>
          </w:tcPr>
          <w:p>
            <w:pPr>
              <w:spacing w:after="20" w:line="252" w:lineRule="auto"/>
            </w:pPr>
            <w:r/>
            <w:r>
              <w:rPr>
                <w:rFonts w:ascii="맑은 고딕" w:hAnsi="맑은 고딕" w:eastAsia="맑은 고딕"/>
                <w:b w:val="0"/>
                <w:sz w:val="17"/>
              </w:rPr>
              <w:t>1,368 m²</w:t>
            </w:r>
          </w:p>
        </w:tc>
        <w:tc>
          <w:tcPr>
            <w:tcW w:type="dxa" w:w="3288"/>
          </w:tcPr>
          <w:p>
            <w:pPr>
              <w:spacing w:after="20" w:line="252" w:lineRule="auto"/>
            </w:pPr>
            <w:r/>
            <w:r>
              <w:rPr>
                <w:rFonts w:ascii="맑은 고딕" w:hAnsi="맑은 고딕" w:eastAsia="맑은 고딕"/>
                <w:b w:val="0"/>
                <w:sz w:val="17"/>
              </w:rPr>
              <w:t>휴식 공간만 교반</w:t>
            </w:r>
          </w:p>
        </w:tc>
      </w:tr>
      <w:tr>
        <w:tc>
          <w:tcPr>
            <w:tcW w:type="dxa" w:w="2381"/>
          </w:tcPr>
          <w:p>
            <w:pPr>
              <w:spacing w:after="20" w:line="252" w:lineRule="auto"/>
            </w:pPr>
            <w:r/>
            <w:r>
              <w:rPr>
                <w:rFonts w:ascii="맑은 고딕" w:hAnsi="맑은 고딕" w:eastAsia="맑은 고딕"/>
                <w:b w:val="0"/>
                <w:sz w:val="17"/>
              </w:rPr>
              <w:t>깔개 제외 구역</w:t>
            </w:r>
          </w:p>
        </w:tc>
        <w:tc>
          <w:tcPr>
            <w:tcW w:type="dxa" w:w="2608"/>
          </w:tcPr>
          <w:p>
            <w:pPr>
              <w:spacing w:after="20" w:line="252" w:lineRule="auto"/>
            </w:pPr>
            <w:r/>
            <w:r>
              <w:rPr>
                <w:rFonts w:ascii="맑은 고딕" w:hAnsi="맑은 고딕" w:eastAsia="맑은 고딕"/>
                <w:b w:val="0"/>
                <w:sz w:val="17"/>
              </w:rPr>
              <w:t>사조 3 m · 급수 통로 3 m · 복도 5 m</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통로 분뇨는 매일 1회 스키드로더로 퇴비장 배출</w:t>
            </w:r>
          </w:p>
        </w:tc>
      </w:tr>
      <w:tr>
        <w:tc>
          <w:tcPr>
            <w:tcW w:type="dxa" w:w="2381"/>
          </w:tcPr>
          <w:p>
            <w:pPr>
              <w:spacing w:after="20" w:line="252" w:lineRule="auto"/>
            </w:pPr>
            <w:r/>
            <w:r>
              <w:rPr>
                <w:rFonts w:ascii="맑은 고딕" w:hAnsi="맑은 고딕" w:eastAsia="맑은 고딕"/>
                <w:b w:val="0"/>
                <w:sz w:val="17"/>
              </w:rPr>
              <w:t>기타 구역</w:t>
            </w:r>
          </w:p>
        </w:tc>
        <w:tc>
          <w:tcPr>
            <w:tcW w:type="dxa" w:w="2608"/>
          </w:tcPr>
          <w:p>
            <w:pPr>
              <w:spacing w:after="20" w:line="252" w:lineRule="auto"/>
            </w:pPr>
            <w:r/>
            <w:r>
              <w:rPr>
                <w:rFonts w:ascii="맑은 고딕" w:hAnsi="맑은 고딕" w:eastAsia="맑은 고딕"/>
                <w:b w:val="0"/>
                <w:sz w:val="17"/>
              </w:rPr>
              <w:t>트랙터 대기실 5 × 10 m · 로봇착유기실 10 × 10 m</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로봇착유기실 진입 금지</w:t>
            </w:r>
          </w:p>
        </w:tc>
      </w:tr>
      <w:tr>
        <w:tc>
          <w:tcPr>
            <w:tcW w:type="dxa" w:w="2381"/>
          </w:tcPr>
          <w:p>
            <w:pPr>
              <w:spacing w:after="20" w:line="252" w:lineRule="auto"/>
            </w:pPr>
            <w:r/>
            <w:r>
              <w:rPr>
                <w:rFonts w:ascii="맑은 고딕" w:hAnsi="맑은 고딕" w:eastAsia="맑은 고딕"/>
                <w:b w:val="0"/>
                <w:sz w:val="17"/>
              </w:rPr>
              <w:t>기둥</w:t>
            </w:r>
          </w:p>
        </w:tc>
        <w:tc>
          <w:tcPr>
            <w:tcW w:type="dxa" w:w="2608"/>
          </w:tcPr>
          <w:p>
            <w:pPr>
              <w:spacing w:after="20" w:line="252" w:lineRule="auto"/>
            </w:pPr>
            <w:r/>
            <w:r>
              <w:rPr>
                <w:rFonts w:ascii="맑은 고딕" w:hAnsi="맑은 고딕" w:eastAsia="맑은 고딕"/>
                <w:b w:val="0"/>
                <w:sz w:val="17"/>
              </w:rPr>
              <w:t>가로 10 m × 세로 5 m 간격</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실제 위치 11월 실측</w:t>
            </w:r>
          </w:p>
        </w:tc>
      </w:tr>
      <w:tr>
        <w:tc>
          <w:tcPr>
            <w:tcW w:type="dxa" w:w="2381"/>
          </w:tcPr>
          <w:p>
            <w:pPr>
              <w:spacing w:after="20" w:line="252" w:lineRule="auto"/>
            </w:pPr>
            <w:r/>
            <w:r>
              <w:rPr>
                <w:rFonts w:ascii="맑은 고딕" w:hAnsi="맑은 고딕" w:eastAsia="맑은 고딕"/>
                <w:b w:val="0"/>
                <w:sz w:val="17"/>
              </w:rPr>
              <w:t>침상(HBP)</w:t>
            </w:r>
          </w:p>
        </w:tc>
        <w:tc>
          <w:tcPr>
            <w:tcW w:type="dxa" w:w="2608"/>
          </w:tcPr>
          <w:p>
            <w:pPr>
              <w:spacing w:after="20" w:line="252" w:lineRule="auto"/>
            </w:pPr>
            <w:r/>
            <w:r>
              <w:rPr>
                <w:rFonts w:ascii="맑은 고딕" w:hAnsi="맑은 고딕" w:eastAsia="맑은 고딕"/>
                <w:b w:val="0"/>
                <w:sz w:val="17"/>
              </w:rPr>
              <w:t>톱밥(주) + 피트모스(부)</w:t>
            </w:r>
          </w:p>
        </w:tc>
        <w:tc>
          <w:tcPr>
            <w:tcW w:type="dxa" w:w="1361"/>
          </w:tcPr>
          <w:p>
            <w:pPr>
              <w:spacing w:after="20" w:line="252" w:lineRule="auto"/>
            </w:pPr>
            <w:r/>
            <w:r>
              <w:rPr>
                <w:rFonts w:ascii="맑은 고딕" w:hAnsi="맑은 고딕" w:eastAsia="맑은 고딕"/>
                <w:b w:val="0"/>
                <w:sz w:val="17"/>
              </w:rPr>
              <w:t>두께 60 cm 이상</w:t>
            </w:r>
          </w:p>
        </w:tc>
        <w:tc>
          <w:tcPr>
            <w:tcW w:type="dxa" w:w="3288"/>
          </w:tcPr>
          <w:p>
            <w:pPr>
              <w:spacing w:after="20" w:line="252" w:lineRule="auto"/>
            </w:pPr>
            <w:r/>
            <w:r>
              <w:rPr>
                <w:rFonts w:ascii="맑은 고딕" w:hAnsi="맑은 고딕" w:eastAsia="맑은 고딕"/>
                <w:b w:val="0"/>
                <w:sz w:val="17"/>
              </w:rPr>
              <w:t>피트모스 휴식 공간 50 m²당 1~2 m³</w:t>
            </w:r>
          </w:p>
        </w:tc>
      </w:tr>
      <w:tr>
        <w:tc>
          <w:tcPr>
            <w:tcW w:type="dxa" w:w="2381"/>
          </w:tcPr>
          <w:p>
            <w:pPr>
              <w:spacing w:after="20" w:line="252" w:lineRule="auto"/>
            </w:pPr>
            <w:r/>
            <w:r>
              <w:rPr>
                <w:rFonts w:ascii="맑은 고딕" w:hAnsi="맑은 고딕" w:eastAsia="맑은 고딕"/>
                <w:b w:val="0"/>
                <w:sz w:val="17"/>
              </w:rPr>
              <w:t>교반 장비</w:t>
            </w:r>
          </w:p>
        </w:tc>
        <w:tc>
          <w:tcPr>
            <w:tcW w:type="dxa" w:w="2608"/>
          </w:tcPr>
          <w:p>
            <w:pPr>
              <w:spacing w:after="20" w:line="252" w:lineRule="auto"/>
            </w:pPr>
            <w:r/>
            <w:r>
              <w:rPr>
                <w:rFonts w:ascii="맑은 고딕" w:hAnsi="맑은 고딕" w:eastAsia="맑은 고딕"/>
                <w:b w:val="0"/>
                <w:sz w:val="17"/>
              </w:rPr>
              <w:t>대동 DK600 트랙터(56 HP) + 로터리</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로터리 작업폭은 11월 실측</w:t>
            </w:r>
          </w:p>
        </w:tc>
      </w:tr>
    </w:tbl>
    <w:p>
      <w:pPr>
        <w:spacing w:after="40"/>
      </w:pPr>
    </w:p>
    <w:p>
      <w:pPr>
        <w:keepNext/>
        <w:spacing w:after="40" w:before="120"/>
      </w:pPr>
      <w:r>
        <w:rPr>
          <w:rFonts w:ascii="맑은 고딕" w:hAnsi="맑은 고딕" w:eastAsia="맑은 고딕"/>
          <w:b/>
          <w:sz w:val="21"/>
        </w:rPr>
        <w:t>실증지 현장 사진 (2026. 9. 촬영)</w:t>
      </w:r>
    </w:p>
    <w:tbl>
      <w:tblPr>
        <w:tblW w:type="auto" w:w="0"/>
        <w:jc w:val="center"/>
        <w:tblLook w:firstColumn="1" w:firstRow="1" w:lastColumn="0" w:lastRow="0" w:noHBand="0" w:noVBand="1" w:val="04A0"/>
      </w:tblPr>
      <w:tblGrid>
        <w:gridCol w:w="3213"/>
        <w:gridCol w:w="3213"/>
        <w:gridCol w:w="3213"/>
      </w:tblGrid>
      <w:tr>
        <w:tc>
          <w:tcPr>
            <w:tcW w:type="dxa" w:w="3175"/>
          </w:tcPr>
          <w:p>
            <w:pPr>
              <w:jc w:val="center"/>
            </w:pPr>
            <w:r>
              <w:drawing>
                <wp:inline xmlns:a="http://schemas.openxmlformats.org/drawingml/2006/main" xmlns:pic="http://schemas.openxmlformats.org/drawingml/2006/picture">
                  <wp:extent cx="1872000" cy="2496000"/>
                  <wp:docPr id="2" name="Picture 2"/>
                  <wp:cNvGraphicFramePr>
                    <a:graphicFrameLocks noChangeAspect="1"/>
                  </wp:cNvGraphicFramePr>
                  <a:graphic>
                    <a:graphicData uri="http://schemas.openxmlformats.org/drawingml/2006/picture">
                      <pic:pic>
                        <pic:nvPicPr>
                          <pic:cNvPr id="0" name="photo-01-milking-barn-cows-feeding-tilled-bedding.jpg"/>
                          <pic:cNvPicPr/>
                        </pic:nvPicPr>
                        <pic:blipFill>
                          <a:blip r:embed="rId11"/>
                          <a:stretch>
                            <a:fillRect/>
                          </a:stretch>
                        </pic:blipFill>
                        <pic:spPr>
                          <a:xfrm>
                            <a:off x="0" y="0"/>
                            <a:ext cx="1872000" cy="2496000"/>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872000" cy="2496000"/>
                  <wp:docPr id="3" name="Picture 3"/>
                  <wp:cNvGraphicFramePr>
                    <a:graphicFrameLocks noChangeAspect="1"/>
                  </wp:cNvGraphicFramePr>
                  <a:graphic>
                    <a:graphicData uri="http://schemas.openxmlformats.org/drawingml/2006/picture">
                      <pic:pic>
                        <pic:nvPicPr>
                          <pic:cNvPr id="0" name="photo-02-bedding-surface-after-rotary-tilling.jpg"/>
                          <pic:cNvPicPr/>
                        </pic:nvPicPr>
                        <pic:blipFill>
                          <a:blip r:embed="rId12"/>
                          <a:stretch>
                            <a:fillRect/>
                          </a:stretch>
                        </pic:blipFill>
                        <pic:spPr>
                          <a:xfrm>
                            <a:off x="0" y="0"/>
                            <a:ext cx="1872000" cy="2496000"/>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872000" cy="2496000"/>
                  <wp:docPr id="4" name="Picture 4"/>
                  <wp:cNvGraphicFramePr>
                    <a:graphicFrameLocks noChangeAspect="1"/>
                  </wp:cNvGraphicFramePr>
                  <a:graphic>
                    <a:graphicData uri="http://schemas.openxmlformats.org/drawingml/2006/picture">
                      <pic:pic>
                        <pic:nvPicPr>
                          <pic:cNvPr id="0" name="photo-03-pillars-and-herd-in-resting-area.jpg"/>
                          <pic:cNvPicPr/>
                        </pic:nvPicPr>
                        <pic:blipFill>
                          <a:blip r:embed="rId13"/>
                          <a:stretch>
                            <a:fillRect/>
                          </a:stretch>
                        </pic:blipFill>
                        <pic:spPr>
                          <a:xfrm>
                            <a:off x="0" y="0"/>
                            <a:ext cx="1872000" cy="2496000"/>
                          </a:xfrm>
                          <a:prstGeom prst="rect"/>
                        </pic:spPr>
                      </pic:pic>
                    </a:graphicData>
                  </a:graphic>
                </wp:inline>
              </w:drawing>
            </w:r>
          </w:p>
        </w:tc>
      </w:tr>
      <w:tr>
        <w:tc>
          <w:tcPr>
            <w:tcW w:type="dxa" w:w="3175"/>
          </w:tcPr>
          <w:p>
            <w:pPr>
              <w:jc w:val="center"/>
            </w:pPr>
            <w:r>
              <w:rPr>
                <w:rFonts w:ascii="맑은 고딕" w:hAnsi="맑은 고딕" w:eastAsia="맑은 고딕"/>
                <w:b w:val="0"/>
                <w:sz w:val="16"/>
              </w:rPr>
              <w:t>〈사진 1〉 착유장 — 사조의 착유우와 교반된 HBP 침상</w:t>
            </w:r>
          </w:p>
        </w:tc>
        <w:tc>
          <w:tcPr>
            <w:tcW w:type="dxa" w:w="3175"/>
          </w:tcPr>
          <w:p>
            <w:pPr>
              <w:jc w:val="center"/>
            </w:pPr>
            <w:r>
              <w:rPr>
                <w:rFonts w:ascii="맑은 고딕" w:hAnsi="맑은 고딕" w:eastAsia="맑은 고딕"/>
                <w:b w:val="0"/>
                <w:sz w:val="16"/>
              </w:rPr>
              <w:t>〈사진 2〉 로터리 교반 직후 침상 표면</w:t>
            </w:r>
          </w:p>
        </w:tc>
        <w:tc>
          <w:tcPr>
            <w:tcW w:type="dxa" w:w="3175"/>
          </w:tcPr>
          <w:p>
            <w:pPr>
              <w:jc w:val="center"/>
            </w:pPr>
            <w:r>
              <w:rPr>
                <w:rFonts w:ascii="맑은 고딕" w:hAnsi="맑은 고딕" w:eastAsia="맑은 고딕"/>
                <w:b w:val="0"/>
                <w:sz w:val="16"/>
              </w:rPr>
              <w:t>〈사진 3〉 휴식 공간의 기둥과 우군 — 교반 시 회피 대상</w:t>
            </w:r>
          </w:p>
        </w:tc>
      </w:tr>
    </w:tbl>
    <w:p>
      <w:pPr>
        <w:spacing w:after="60" w:before="40"/>
      </w:pPr>
      <w:r>
        <w:rPr>
          <w:rFonts w:ascii="맑은 고딕" w:hAnsi="맑은 고딕" w:eastAsia="맑은 고딕"/>
          <w:b w:val="0"/>
          <w:sz w:val="17"/>
        </w:rPr>
        <w:t>※ 사진 원본은 첨부 사진 대장(번호·촬영일·촬영자)과 함께 보관한다.</w:t>
      </w:r>
    </w:p>
    <w:p>
      <w:pPr>
        <w:keepNext/>
        <w:spacing w:after="100" w:before="200"/>
      </w:pPr>
      <w:r>
        <w:rPr>
          <w:rFonts w:ascii="맑은 고딕" w:hAnsi="맑은 고딕" w:eastAsia="맑은 고딕"/>
          <w:b/>
          <w:sz w:val="26"/>
        </w:rPr>
        <w:t>4. 표준 작업 절차 — 1일 2회 교반 및 HBP 침상 관리</w:t>
      </w:r>
    </w:p>
    <w:p>
      <w:pPr>
        <w:spacing w:after="60" w:before="0"/>
      </w:pPr>
      <w:r>
        <w:rPr>
          <w:rFonts w:ascii="맑은 고딕" w:hAnsi="맑은 고딕" w:eastAsia="맑은 고딕"/>
          <w:b w:val="0"/>
          <w:sz w:val="19"/>
        </w:rPr>
        <w:t>2026. 5. 1.부터 매일 교반·침상 관리를 수기로 기록해 왔고(2026. 9. 21. 일일 점검 9개 항목으로 정리), 2026. 11.부터 교반을 아침·저녁 1일 2회로 표준화하여 수동 작업 기준선을 확보한다. HBP 침상 관리는 CBP(Compost Bedded Pack barn) 운영 기준(1일 2회 교반, 교반 깊이 25~30 cm, 침상 수분 40~60 %)에 피트모스를 적용한 디투오 기준(수분 65 % 이하, 피트모스 약 30 %)을 따른다.</w:t>
      </w:r>
    </w:p>
    <w:tbl>
      <w:tblPr>
        <w:tblStyle w:val="TableGrid"/>
        <w:tblW w:type="auto" w:w="0"/>
        <w:jc w:val="center"/>
        <w:tblLayout w:type="fixed"/>
        <w:tblLook w:firstColumn="1" w:firstRow="1" w:lastColumn="0" w:lastRow="0" w:noHBand="0" w:noVBand="1" w:val="04A0"/>
      </w:tblPr>
      <w:tblGrid>
        <w:gridCol w:w="1927"/>
        <w:gridCol w:w="4876"/>
        <w:gridCol w:w="2835"/>
      </w:tblGrid>
      <w:tr>
        <w:tc>
          <w:tcPr>
            <w:tcW w:type="dxa" w:w="1928"/>
            <w:shd w:val="clear" w:color="auto" w:fill="EDEDED"/>
          </w:tcPr>
          <w:p>
            <w:pPr>
              <w:spacing w:after="20" w:line="252" w:lineRule="auto"/>
              <w:jc w:val="center"/>
            </w:pPr>
            <w:r/>
            <w:r>
              <w:rPr>
                <w:rFonts w:ascii="맑은 고딕" w:hAnsi="맑은 고딕" w:eastAsia="맑은 고딕"/>
                <w:b/>
                <w:sz w:val="17"/>
              </w:rPr>
              <w:t>항목</w:t>
            </w:r>
          </w:p>
        </w:tc>
        <w:tc>
          <w:tcPr>
            <w:tcW w:type="dxa" w:w="4876"/>
            <w:shd w:val="clear" w:color="auto" w:fill="EDEDED"/>
          </w:tcPr>
          <w:p>
            <w:pPr>
              <w:spacing w:after="20" w:line="252" w:lineRule="auto"/>
              <w:jc w:val="center"/>
            </w:pPr>
            <w:r/>
            <w:r>
              <w:rPr>
                <w:rFonts w:ascii="맑은 고딕" w:hAnsi="맑은 고딕" w:eastAsia="맑은 고딕"/>
                <w:b/>
                <w:sz w:val="17"/>
              </w:rPr>
              <w:t>표준</w:t>
            </w:r>
          </w:p>
        </w:tc>
        <w:tc>
          <w:tcPr>
            <w:tcW w:type="dxa" w:w="2835"/>
            <w:shd w:val="clear" w:color="auto" w:fill="EDEDED"/>
          </w:tcPr>
          <w:p>
            <w:pPr>
              <w:spacing w:after="20" w:line="252" w:lineRule="auto"/>
              <w:jc w:val="center"/>
            </w:pPr>
            <w:r/>
            <w:r>
              <w:rPr>
                <w:rFonts w:ascii="맑은 고딕" w:hAnsi="맑은 고딕" w:eastAsia="맑은 고딕"/>
                <w:b/>
                <w:sz w:val="17"/>
              </w:rPr>
              <w:t>기록</w:t>
            </w:r>
          </w:p>
        </w:tc>
      </w:tr>
      <w:tr>
        <w:tc>
          <w:tcPr>
            <w:tcW w:type="dxa" w:w="1928"/>
          </w:tcPr>
          <w:p>
            <w:pPr>
              <w:spacing w:after="20" w:line="252" w:lineRule="auto"/>
            </w:pPr>
            <w:r/>
            <w:r>
              <w:rPr>
                <w:rFonts w:ascii="맑은 고딕" w:hAnsi="맑은 고딕" w:eastAsia="맑은 고딕"/>
                <w:b w:val="0"/>
                <w:sz w:val="17"/>
              </w:rPr>
              <w:t>교반 시각</w:t>
            </w:r>
          </w:p>
        </w:tc>
        <w:tc>
          <w:tcPr>
            <w:tcW w:type="dxa" w:w="4876"/>
          </w:tcPr>
          <w:p>
            <w:pPr>
              <w:spacing w:after="20" w:line="252" w:lineRule="auto"/>
            </w:pPr>
            <w:r/>
            <w:r>
              <w:rPr>
                <w:rFonts w:ascii="맑은 고딕" w:hAnsi="맑은 고딕" w:eastAsia="맑은 고딕"/>
                <w:b w:val="0"/>
                <w:sz w:val="17"/>
              </w:rPr>
              <w:t>1회차 아침(착유·급이 후) / 2회차 저녁</w:t>
            </w:r>
          </w:p>
        </w:tc>
        <w:tc>
          <w:tcPr>
            <w:tcW w:type="dxa" w:w="2835"/>
          </w:tcPr>
          <w:p>
            <w:pPr>
              <w:spacing w:after="20" w:line="252" w:lineRule="auto"/>
            </w:pPr>
            <w:r/>
            <w:r>
              <w:rPr>
                <w:rFonts w:ascii="맑은 고딕" w:hAnsi="맑은 고딕" w:eastAsia="맑은 고딕"/>
                <w:b w:val="0"/>
                <w:sz w:val="17"/>
              </w:rPr>
              <w:t>기록지 A — 아침·저녁 수행 체크</w:t>
            </w:r>
          </w:p>
        </w:tc>
      </w:tr>
      <w:tr>
        <w:tc>
          <w:tcPr>
            <w:tcW w:type="dxa" w:w="1928"/>
          </w:tcPr>
          <w:p>
            <w:pPr>
              <w:spacing w:after="20" w:line="252" w:lineRule="auto"/>
            </w:pPr>
            <w:r/>
            <w:r>
              <w:rPr>
                <w:rFonts w:ascii="맑은 고딕" w:hAnsi="맑은 고딕" w:eastAsia="맑은 고딕"/>
                <w:b w:val="0"/>
                <w:sz w:val="17"/>
              </w:rPr>
              <w:t>교반 순서·경로</w:t>
            </w:r>
          </w:p>
        </w:tc>
        <w:tc>
          <w:tcPr>
            <w:tcW w:type="dxa" w:w="4876"/>
          </w:tcPr>
          <w:p>
            <w:pPr>
              <w:spacing w:after="20" w:line="252" w:lineRule="auto"/>
            </w:pPr>
            <w:r/>
            <w:r>
              <w:rPr>
                <w:rFonts w:ascii="맑은 고딕" w:hAnsi="맑은 고딕" w:eastAsia="맑은 고딕"/>
                <w:b w:val="0"/>
                <w:sz w:val="17"/>
              </w:rPr>
              <w:t>건유·육성우동 850 m² → 복도 → 착유장 518 m², 기둥 열 사이 장변 방향 왕복</w:t>
            </w:r>
          </w:p>
        </w:tc>
        <w:tc>
          <w:tcPr>
            <w:tcW w:type="dxa" w:w="2835"/>
          </w:tcPr>
          <w:p>
            <w:pPr>
              <w:spacing w:after="20" w:line="252" w:lineRule="auto"/>
            </w:pPr>
            <w:r/>
            <w:r>
              <w:rPr>
                <w:rFonts w:ascii="맑은 고딕" w:hAnsi="맑은 고딕" w:eastAsia="맑은 고딕"/>
                <w:b w:val="0"/>
                <w:sz w:val="17"/>
              </w:rPr>
              <w:t>표준과 같으면 ✓, 다르면 사유</w:t>
            </w:r>
          </w:p>
        </w:tc>
      </w:tr>
      <w:tr>
        <w:tc>
          <w:tcPr>
            <w:tcW w:type="dxa" w:w="1928"/>
          </w:tcPr>
          <w:p>
            <w:pPr>
              <w:spacing w:after="20" w:line="252" w:lineRule="auto"/>
            </w:pPr>
            <w:r/>
            <w:r>
              <w:rPr>
                <w:rFonts w:ascii="맑은 고딕" w:hAnsi="맑은 고딕" w:eastAsia="맑은 고딕"/>
                <w:b w:val="0"/>
                <w:sz w:val="17"/>
              </w:rPr>
              <w:t>교반 깊이</w:t>
            </w:r>
          </w:p>
        </w:tc>
        <w:tc>
          <w:tcPr>
            <w:tcW w:type="dxa" w:w="4876"/>
          </w:tcPr>
          <w:p>
            <w:pPr>
              <w:spacing w:after="20" w:line="252" w:lineRule="auto"/>
            </w:pPr>
            <w:r/>
            <w:r>
              <w:rPr>
                <w:rFonts w:ascii="맑은 고딕" w:hAnsi="맑은 고딕" w:eastAsia="맑은 고딕"/>
                <w:b w:val="0"/>
                <w:sz w:val="17"/>
              </w:rPr>
              <w:t>25~30 cm (설정값은 11월 실측 후 확정)</w:t>
            </w:r>
          </w:p>
        </w:tc>
        <w:tc>
          <w:tcPr>
            <w:tcW w:type="dxa" w:w="2835"/>
          </w:tcPr>
          <w:p>
            <w:pPr>
              <w:spacing w:after="20" w:line="252" w:lineRule="auto"/>
            </w:pPr>
            <w:r/>
            <w:r>
              <w:rPr>
                <w:rFonts w:ascii="맑은 고딕" w:hAnsi="맑은 고딕" w:eastAsia="맑은 고딕"/>
                <w:b w:val="0"/>
                <w:sz w:val="17"/>
              </w:rPr>
              <w:t>측정장비 도입(11월) 후 실측</w:t>
            </w:r>
          </w:p>
        </w:tc>
      </w:tr>
      <w:tr>
        <w:tc>
          <w:tcPr>
            <w:tcW w:type="dxa" w:w="1928"/>
          </w:tcPr>
          <w:p>
            <w:pPr>
              <w:spacing w:after="20" w:line="252" w:lineRule="auto"/>
            </w:pPr>
            <w:r/>
            <w:r>
              <w:rPr>
                <w:rFonts w:ascii="맑은 고딕" w:hAnsi="맑은 고딕" w:eastAsia="맑은 고딕"/>
                <w:b w:val="0"/>
                <w:sz w:val="17"/>
              </w:rPr>
              <w:t>트랙터 작업 조건</w:t>
            </w:r>
          </w:p>
        </w:tc>
        <w:tc>
          <w:tcPr>
            <w:tcW w:type="dxa" w:w="4876"/>
          </w:tcPr>
          <w:p>
            <w:pPr>
              <w:spacing w:after="20" w:line="252" w:lineRule="auto"/>
            </w:pPr>
            <w:r/>
            <w:r>
              <w:rPr>
                <w:rFonts w:ascii="맑은 고딕" w:hAnsi="맑은 고딕" w:eastAsia="맑은 고딕"/>
                <w:b w:val="0"/>
                <w:sz w:val="17"/>
              </w:rPr>
              <w:t>로터리 회전수·주행 단수·회전 방식은 11월 표준 측정 후 확정</w:t>
            </w:r>
          </w:p>
        </w:tc>
        <w:tc>
          <w:tcPr>
            <w:tcW w:type="dxa" w:w="2835"/>
          </w:tcPr>
          <w:p>
            <w:pPr>
              <w:spacing w:after="20" w:line="252" w:lineRule="auto"/>
            </w:pPr>
            <w:r/>
            <w:r>
              <w:rPr>
                <w:rFonts w:ascii="맑은 고딕" w:hAnsi="맑은 고딕" w:eastAsia="맑은 고딕"/>
                <w:b w:val="0"/>
                <w:sz w:val="17"/>
              </w:rPr>
              <w:t>표준과 같으면 ✓</w:t>
            </w:r>
          </w:p>
        </w:tc>
      </w:tr>
      <w:tr>
        <w:tc>
          <w:tcPr>
            <w:tcW w:type="dxa" w:w="1928"/>
          </w:tcPr>
          <w:p>
            <w:pPr>
              <w:spacing w:after="20" w:line="252" w:lineRule="auto"/>
            </w:pPr>
            <w:r/>
            <w:r>
              <w:rPr>
                <w:rFonts w:ascii="맑은 고딕" w:hAnsi="맑은 고딕" w:eastAsia="맑은 고딕"/>
                <w:b w:val="0"/>
                <w:sz w:val="17"/>
              </w:rPr>
              <w:t>작업 전 확인</w:t>
            </w:r>
          </w:p>
        </w:tc>
        <w:tc>
          <w:tcPr>
            <w:tcW w:type="dxa" w:w="4876"/>
          </w:tcPr>
          <w:p>
            <w:pPr>
              <w:spacing w:after="20" w:line="252" w:lineRule="auto"/>
            </w:pPr>
            <w:r/>
            <w:r>
              <w:rPr>
                <w:rFonts w:ascii="맑은 고딕" w:hAnsi="맑은 고딕" w:eastAsia="맑은 고딕"/>
                <w:b w:val="0"/>
                <w:sz w:val="17"/>
              </w:rPr>
              <w:t>소 분포·통로 확인, 장비 일상점검, 연료 확인</w:t>
            </w:r>
          </w:p>
        </w:tc>
        <w:tc>
          <w:tcPr>
            <w:tcW w:type="dxa" w:w="2835"/>
          </w:tcPr>
          <w:p>
            <w:pPr>
              <w:spacing w:after="20" w:line="252" w:lineRule="auto"/>
            </w:pPr>
            <w:r/>
            <w:r>
              <w:rPr>
                <w:rFonts w:ascii="맑은 고딕" w:hAnsi="맑은 고딕" w:eastAsia="맑은 고딕"/>
                <w:b w:val="0"/>
                <w:sz w:val="17"/>
              </w:rPr>
              <w:t>—</w:t>
            </w:r>
          </w:p>
        </w:tc>
      </w:tr>
      <w:tr>
        <w:tc>
          <w:tcPr>
            <w:tcW w:type="dxa" w:w="1928"/>
          </w:tcPr>
          <w:p>
            <w:pPr>
              <w:spacing w:after="20" w:line="252" w:lineRule="auto"/>
            </w:pPr>
            <w:r/>
            <w:r>
              <w:rPr>
                <w:rFonts w:ascii="맑은 고딕" w:hAnsi="맑은 고딕" w:eastAsia="맑은 고딕"/>
                <w:b w:val="0"/>
                <w:sz w:val="17"/>
              </w:rPr>
              <w:t>작업 중</w:t>
            </w:r>
          </w:p>
        </w:tc>
        <w:tc>
          <w:tcPr>
            <w:tcW w:type="dxa" w:w="4876"/>
          </w:tcPr>
          <w:p>
            <w:pPr>
              <w:spacing w:after="20" w:line="252" w:lineRule="auto"/>
            </w:pPr>
            <w:r/>
            <w:r>
              <w:rPr>
                <w:rFonts w:ascii="맑은 고딕" w:hAnsi="맑은 고딕" w:eastAsia="맑은 고딕"/>
                <w:b w:val="0"/>
                <w:sz w:val="17"/>
              </w:rPr>
              <w:t>소가 있으면 정지·우회, 기둥 주변은 마지막에 교반</w:t>
            </w:r>
          </w:p>
        </w:tc>
        <w:tc>
          <w:tcPr>
            <w:tcW w:type="dxa" w:w="2835"/>
          </w:tcPr>
          <w:p>
            <w:pPr>
              <w:spacing w:after="20" w:line="252" w:lineRule="auto"/>
            </w:pPr>
            <w:r/>
            <w:r>
              <w:rPr>
                <w:rFonts w:ascii="맑은 고딕" w:hAnsi="맑은 고딕" w:eastAsia="맑은 고딕"/>
                <w:b w:val="0"/>
                <w:sz w:val="17"/>
              </w:rPr>
              <w:t>이상 시 기록지 A 특이사항</w:t>
            </w:r>
          </w:p>
        </w:tc>
      </w:tr>
      <w:tr>
        <w:tc>
          <w:tcPr>
            <w:tcW w:type="dxa" w:w="1928"/>
          </w:tcPr>
          <w:p>
            <w:pPr>
              <w:spacing w:after="20" w:line="252" w:lineRule="auto"/>
            </w:pPr>
            <w:r/>
            <w:r>
              <w:rPr>
                <w:rFonts w:ascii="맑은 고딕" w:hAnsi="맑은 고딕" w:eastAsia="맑은 고딕"/>
                <w:b w:val="0"/>
                <w:sz w:val="17"/>
              </w:rPr>
              <w:t>작업 후</w:t>
            </w:r>
          </w:p>
        </w:tc>
        <w:tc>
          <w:tcPr>
            <w:tcW w:type="dxa" w:w="4876"/>
          </w:tcPr>
          <w:p>
            <w:pPr>
              <w:spacing w:after="20" w:line="252" w:lineRule="auto"/>
            </w:pPr>
            <w:r/>
            <w:r>
              <w:rPr>
                <w:rFonts w:ascii="맑은 고딕" w:hAnsi="맑은 고딕" w:eastAsia="맑은 고딕"/>
                <w:b w:val="0"/>
                <w:sz w:val="17"/>
              </w:rPr>
              <w:t>침상 수분·냄새·덩어리·과습 구역 육안 확인</w:t>
            </w:r>
          </w:p>
        </w:tc>
        <w:tc>
          <w:tcPr>
            <w:tcW w:type="dxa" w:w="2835"/>
          </w:tcPr>
          <w:p>
            <w:pPr>
              <w:spacing w:after="20" w:line="252" w:lineRule="auto"/>
            </w:pPr>
            <w:r/>
            <w:r>
              <w:rPr>
                <w:rFonts w:ascii="맑은 고딕" w:hAnsi="맑은 고딕" w:eastAsia="맑은 고딕"/>
                <w:b w:val="0"/>
                <w:sz w:val="17"/>
              </w:rPr>
              <w:t>이상 시 특이사항, 월 1회 침상 상태</w:t>
            </w:r>
          </w:p>
        </w:tc>
      </w:tr>
      <w:tr>
        <w:tc>
          <w:tcPr>
            <w:tcW w:type="dxa" w:w="1928"/>
          </w:tcPr>
          <w:p>
            <w:pPr>
              <w:spacing w:after="20" w:line="252" w:lineRule="auto"/>
            </w:pPr>
            <w:r/>
            <w:r>
              <w:rPr>
                <w:rFonts w:ascii="맑은 고딕" w:hAnsi="맑은 고딕" w:eastAsia="맑은 고딕"/>
                <w:b w:val="0"/>
                <w:sz w:val="17"/>
              </w:rPr>
              <w:t>침상 보충</w:t>
            </w:r>
          </w:p>
        </w:tc>
        <w:tc>
          <w:tcPr>
            <w:tcW w:type="dxa" w:w="4876"/>
          </w:tcPr>
          <w:p>
            <w:pPr>
              <w:spacing w:after="20" w:line="252" w:lineRule="auto"/>
            </w:pPr>
            <w:r/>
            <w:r>
              <w:rPr>
                <w:rFonts w:ascii="맑은 고딕" w:hAnsi="맑은 고딕" w:eastAsia="맑은 고딕"/>
                <w:b w:val="0"/>
                <w:sz w:val="17"/>
              </w:rPr>
              <w:t>수분 65 % 초과·표면 과습 시 톱밥 보충, 피트모스 50 m²당 1~2 m³</w:t>
            </w:r>
          </w:p>
        </w:tc>
        <w:tc>
          <w:tcPr>
            <w:tcW w:type="dxa" w:w="2835"/>
          </w:tcPr>
          <w:p>
            <w:pPr>
              <w:spacing w:after="20" w:line="252" w:lineRule="auto"/>
            </w:pPr>
            <w:r/>
            <w:r>
              <w:rPr>
                <w:rFonts w:ascii="맑은 고딕" w:hAnsi="맑은 고딕" w:eastAsia="맑은 고딕"/>
                <w:b w:val="0"/>
                <w:sz w:val="17"/>
              </w:rPr>
              <w:t>기록지 A (베딩 추가)</w:t>
            </w:r>
          </w:p>
        </w:tc>
      </w:tr>
    </w:tbl>
    <w:p>
      <w:pPr>
        <w:spacing w:after="40"/>
      </w:pPr>
    </w:p>
    <w:p>
      <w:pPr>
        <w:spacing w:after="60" w:before="0"/>
      </w:pPr>
      <w:r>
        <w:rPr>
          <w:rFonts w:ascii="맑은 고딕" w:hAnsi="맑은 고딕" w:eastAsia="맑은 고딕"/>
          <w:b w:val="0"/>
          <w:sz w:val="17"/>
        </w:rPr>
        <w:t>※ 일일 점검 9개 항목(작업 동선, 회전반경, 베딩 두께, 로터리 회전수, 교반 깊이, 수분, 베딩 추가, 냄새, 사용기간)은 위 표준 작업 절차로 고정하고, 기록지 A에는 수행 여부와 표준 이탈·이상만 기록한다(예외 기록 방식).</w:t>
      </w:r>
    </w:p>
    <w:p>
      <w:pPr>
        <w:keepNext/>
        <w:spacing w:after="40" w:before="120"/>
      </w:pPr>
      <w:r>
        <w:rPr>
          <w:rFonts w:ascii="맑은 고딕" w:hAnsi="맑은 고딕" w:eastAsia="맑은 고딕"/>
          <w:b/>
          <w:sz w:val="21"/>
        </w:rPr>
        <w:t>수동 교반 작업 및 HBP 침상 사진 (2026년 촬영)</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332375" cy="2376000"/>
                  <wp:docPr id="5" name="Picture 5"/>
                  <wp:cNvGraphicFramePr>
                    <a:graphicFrameLocks noChangeAspect="1"/>
                  </wp:cNvGraphicFramePr>
                  <a:graphic>
                    <a:graphicData uri="http://schemas.openxmlformats.org/drawingml/2006/picture">
                      <pic:pic>
                        <pic:nvPicPr>
                          <pic:cNvPr id="0" name="photo-04-tractor-rotary-tilling.jpg"/>
                          <pic:cNvPicPr/>
                        </pic:nvPicPr>
                        <pic:blipFill>
                          <a:blip r:embed="rId14"/>
                          <a:stretch>
                            <a:fillRect/>
                          </a:stretch>
                        </pic:blipFill>
                        <pic:spPr>
                          <a:xfrm>
                            <a:off x="0" y="0"/>
                            <a:ext cx="1332375" cy="237600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336500" cy="2376000"/>
                  <wp:docPr id="6" name="Picture 6"/>
                  <wp:cNvGraphicFramePr>
                    <a:graphicFrameLocks noChangeAspect="1"/>
                  </wp:cNvGraphicFramePr>
                  <a:graphic>
                    <a:graphicData uri="http://schemas.openxmlformats.org/drawingml/2006/picture">
                      <pic:pic>
                        <pic:nvPicPr>
                          <pic:cNvPr id="0" name="photo-05-tilling-turn-pattern.jpg"/>
                          <pic:cNvPicPr/>
                        </pic:nvPicPr>
                        <pic:blipFill>
                          <a:blip r:embed="rId15"/>
                          <a:stretch>
                            <a:fillRect/>
                          </a:stretch>
                        </pic:blipFill>
                        <pic:spPr>
                          <a:xfrm>
                            <a:off x="0" y="0"/>
                            <a:ext cx="1336500" cy="237600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336500" cy="2376000"/>
                  <wp:docPr id="7" name="Picture 7"/>
                  <wp:cNvGraphicFramePr>
                    <a:graphicFrameLocks noChangeAspect="1"/>
                  </wp:cNvGraphicFramePr>
                  <a:graphic>
                    <a:graphicData uri="http://schemas.openxmlformats.org/drawingml/2006/picture">
                      <pic:pic>
                        <pic:nvPicPr>
                          <pic:cNvPr id="0" name="photo-06-rotary-depth-closeup.jpg"/>
                          <pic:cNvPicPr/>
                        </pic:nvPicPr>
                        <pic:blipFill>
                          <a:blip r:embed="rId16"/>
                          <a:stretch>
                            <a:fillRect/>
                          </a:stretch>
                        </pic:blipFill>
                        <pic:spPr>
                          <a:xfrm>
                            <a:off x="0" y="0"/>
                            <a:ext cx="1336500" cy="2376000"/>
                          </a:xfrm>
                          <a:prstGeom prst="rect"/>
                        </pic:spPr>
                      </pic:pic>
                    </a:graphicData>
                  </a:graphic>
                </wp:inline>
              </w:drawing>
            </w:r>
          </w:p>
        </w:tc>
      </w:tr>
      <w:tr>
        <w:tc>
          <w:tcPr>
            <w:tcW w:type="dxa" w:w="3213"/>
          </w:tcPr>
          <w:p>
            <w:pPr>
              <w:jc w:val="center"/>
            </w:pPr>
            <w:r>
              <w:rPr>
                <w:rFonts w:ascii="맑은 고딕" w:hAnsi="맑은 고딕" w:eastAsia="맑은 고딕"/>
                <w:b w:val="0"/>
                <w:sz w:val="16"/>
              </w:rPr>
              <w:t>〈사진 4〉 56 HP 트랙터 + 로터리 수동 교반</w:t>
            </w:r>
          </w:p>
        </w:tc>
        <w:tc>
          <w:tcPr>
            <w:tcW w:type="dxa" w:w="3213"/>
          </w:tcPr>
          <w:p>
            <w:pPr>
              <w:jc w:val="center"/>
            </w:pPr>
            <w:r>
              <w:rPr>
                <w:rFonts w:ascii="맑은 고딕" w:hAnsi="맑은 고딕" w:eastAsia="맑은 고딕"/>
                <w:b w:val="0"/>
                <w:sz w:val="16"/>
              </w:rPr>
              <w:t>〈사진 5〉 휴식 공간 교반 — 끝단 회전 궤적</w:t>
            </w:r>
          </w:p>
        </w:tc>
        <w:tc>
          <w:tcPr>
            <w:tcW w:type="dxa" w:w="3213"/>
          </w:tcPr>
          <w:p>
            <w:pPr>
              <w:jc w:val="center"/>
            </w:pPr>
            <w:r>
              <w:rPr>
                <w:rFonts w:ascii="맑은 고딕" w:hAnsi="맑은 고딕" w:eastAsia="맑은 고딕"/>
                <w:b w:val="0"/>
                <w:sz w:val="16"/>
              </w:rPr>
              <w:t>〈사진 6〉 로터리 작업기의 침상 관입(교반 깊이)</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3456000" cy="1944365"/>
                  <wp:docPr id="8" name="Picture 8"/>
                  <wp:cNvGraphicFramePr>
                    <a:graphicFrameLocks noChangeAspect="1"/>
                  </wp:cNvGraphicFramePr>
                  <a:graphic>
                    <a:graphicData uri="http://schemas.openxmlformats.org/drawingml/2006/picture">
                      <pic:pic>
                        <pic:nvPicPr>
                          <pic:cNvPr id="0" name="photo-07-jerseys-resting-on-hbp.jpg"/>
                          <pic:cNvPicPr/>
                        </pic:nvPicPr>
                        <pic:blipFill>
                          <a:blip r:embed="rId17"/>
                          <a:stretch>
                            <a:fillRect/>
                          </a:stretch>
                        </pic:blipFill>
                        <pic:spPr>
                          <a:xfrm>
                            <a:off x="0" y="0"/>
                            <a:ext cx="3456000" cy="1944365"/>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782000" cy="2376000"/>
                  <wp:docPr id="9" name="Picture 9"/>
                  <wp:cNvGraphicFramePr>
                    <a:graphicFrameLocks noChangeAspect="1"/>
                  </wp:cNvGraphicFramePr>
                  <a:graphic>
                    <a:graphicData uri="http://schemas.openxmlformats.org/drawingml/2006/picture">
                      <pic:pic>
                        <pic:nvPicPr>
                          <pic:cNvPr id="0" name="photo-08-bedding-after-tilling-rows.jpg"/>
                          <pic:cNvPicPr/>
                        </pic:nvPicPr>
                        <pic:blipFill>
                          <a:blip r:embed="rId18"/>
                          <a:stretch>
                            <a:fillRect/>
                          </a:stretch>
                        </pic:blipFill>
                        <pic:spPr>
                          <a:xfrm>
                            <a:off x="0" y="0"/>
                            <a:ext cx="1782000" cy="2376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7〉 HBP 침상에서 휴식하는 저지 우군과 사조 쪽 통로</w:t>
            </w:r>
          </w:p>
        </w:tc>
        <w:tc>
          <w:tcPr>
            <w:tcW w:type="dxa" w:w="4819"/>
          </w:tcPr>
          <w:p>
            <w:pPr>
              <w:jc w:val="center"/>
            </w:pPr>
            <w:r>
              <w:rPr>
                <w:rFonts w:ascii="맑은 고딕" w:hAnsi="맑은 고딕" w:eastAsia="맑은 고딕"/>
                <w:b w:val="0"/>
                <w:sz w:val="16"/>
              </w:rPr>
              <w:t>〈사진 8〉 교반 직후 침상 — 왕복 경로 자국</w:t>
            </w:r>
          </w:p>
        </w:tc>
      </w:tr>
    </w:tbl>
    <w:p>
      <w:pPr>
        <w:spacing w:after="4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3240000" cy="2430000"/>
                  <wp:docPr id="10" name="Picture 10"/>
                  <wp:cNvGraphicFramePr>
                    <a:graphicFrameLocks noChangeAspect="1"/>
                  </wp:cNvGraphicFramePr>
                  <a:graphic>
                    <a:graphicData uri="http://schemas.openxmlformats.org/drawingml/2006/picture">
                      <pic:pic>
                        <pic:nvPicPr>
                          <pic:cNvPr id="0" name="photo-09-daedong-dk600-rotary.jpg"/>
                          <pic:cNvPicPr/>
                        </pic:nvPicPr>
                        <pic:blipFill>
                          <a:blip r:embed="rId19"/>
                          <a:stretch>
                            <a:fillRect/>
                          </a:stretch>
                        </pic:blipFill>
                        <pic:spPr>
                          <a:xfrm>
                            <a:off x="0" y="0"/>
                            <a:ext cx="3240000" cy="2430000"/>
                          </a:xfrm>
                          <a:prstGeom prst="rect"/>
                        </pic:spPr>
                      </pic:pic>
                    </a:graphicData>
                  </a:graphic>
                </wp:inline>
              </w:drawing>
            </w:r>
          </w:p>
        </w:tc>
      </w:tr>
      <w:tr>
        <w:tc>
          <w:tcPr>
            <w:tcW w:type="dxa" w:w="9638"/>
          </w:tcPr>
          <w:p>
            <w:pPr>
              <w:jc w:val="center"/>
            </w:pPr>
            <w:r>
              <w:rPr>
                <w:rFonts w:ascii="맑은 고딕" w:hAnsi="맑은 고딕" w:eastAsia="맑은 고딕"/>
                <w:b w:val="0"/>
                <w:sz w:val="16"/>
              </w:rPr>
              <w:t>〈사진 9〉 교반 장비 — 대동 DK600 트랙터(56 HP) + 로터리</w:t>
            </w:r>
          </w:p>
        </w:tc>
      </w:tr>
    </w:tbl>
    <w:p>
      <w:pPr>
        <w:spacing w:after="40"/>
      </w:pPr>
    </w:p>
    <w:p>
      <w:pPr>
        <w:spacing w:after="60" w:before="0"/>
      </w:pPr>
      <w:r>
        <w:rPr>
          <w:rFonts w:ascii="맑은 고딕" w:hAnsi="맑은 고딕" w:eastAsia="맑은 고딕"/>
          <w:b w:val="0"/>
          <w:sz w:val="17"/>
        </w:rPr>
        <w:t>※ 사진 4~9는 연구책임자의 수동 교반 작업과 침상 상태를 기록한 것으로, 교반 경로·회전 궤적·교반 깊이·침상 표면 상태는 시제품 실증 시 비교 기준(기준선)으로 활용한다.</w:t>
      </w:r>
    </w:p>
    <w:p>
      <w:pPr>
        <w:keepNext/>
        <w:pageBreakBefore/>
        <w:spacing w:after="100" w:before="200"/>
      </w:pPr>
      <w:r>
        <w:rPr>
          <w:rFonts w:ascii="맑은 고딕" w:hAnsi="맑은 고딕" w:eastAsia="맑은 고딕"/>
          <w:b/>
          <w:sz w:val="26"/>
        </w:rPr>
        <w:t>5. 제1부 기술 기초 조사</w:t>
      </w:r>
    </w:p>
    <w:p>
      <w:pPr>
        <w:spacing w:after="60" w:before="0"/>
      </w:pPr>
      <w:r>
        <w:rPr>
          <w:rFonts w:ascii="맑은 고딕" w:hAnsi="맑은 고딕" w:eastAsia="맑은 고딕"/>
          <w:b w:val="0"/>
          <w:sz w:val="19"/>
        </w:rPr>
        <w:t>실증 대상인 HBP 침상과 교반 작업의 기술적 근거를 정리한다. 문헌 조사와 연구책임자의 실증지 운영 경험(2022년 HBP 도입 이후)을 함께 기록하며, 농장 경험치는 '운영 경험'으로, 검증이 필요한 효과는 '실증 목표'로 구분한다.</w:t>
      </w:r>
    </w:p>
    <w:p>
      <w:pPr>
        <w:keepNext/>
        <w:spacing w:after="40" w:before="120"/>
      </w:pPr>
      <w:r>
        <w:rPr>
          <w:rFonts w:ascii="맑은 고딕" w:hAnsi="맑은 고딕" w:eastAsia="맑은 고딕"/>
          <w:b/>
          <w:sz w:val="21"/>
        </w:rPr>
        <w:t>[조사 1] CBP(Compost Bedded Pack barn)의 정의·원리·운영 기준</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5. ~ 10. (문헌 조사)</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HBP의 기반이 되는 국제 표준 시스템 CBP의 정의와 운영 기준을 확인하여 실증지 운영 기준의 근거로 삼는다.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CBP(퇴비화 침상 우사)는 개별 계류 칸(프리스톨)과 콘크리트 통로 대신, 톱밥 등 유기 깔개와 소의 분뇨가 섞인 넓은 침상(bedded pack)에서 소가 자유롭게 휴식·이동하도록 한 개방형 우사이다. 침상을 매일 교반하여 분뇨와 공기를 섞어 넣어 침상 안에서 호기성 퇴비화가 일어나게 하는 것이 핵심이다.</w:t>
            </w:r>
          </w:p>
        </w:tc>
      </w:tr>
      <w:tr>
        <w:tc>
          <w:tcPr>
            <w:tcW w:type="dxa" w:w="1814"/>
            <w:shd w:val="clear" w:color="auto" w:fill="EDEDED"/>
          </w:tcPr>
          <w:p>
            <w:pPr>
              <w:spacing w:after="20" w:line="252" w:lineRule="auto"/>
            </w:pPr>
            <w:r/>
            <w:r>
              <w:rPr>
                <w:rFonts w:ascii="맑은 고딕" w:hAnsi="맑은 고딕" w:eastAsia="맑은 고딕"/>
                <w:b/>
                <w:sz w:val="18"/>
              </w:rPr>
              <w:t>원리</w:t>
            </w:r>
          </w:p>
        </w:tc>
        <w:tc>
          <w:tcPr>
            <w:tcW w:type="dxa" w:w="7824"/>
          </w:tcPr>
          <w:p>
            <w:pPr>
              <w:spacing w:after="20" w:line="252" w:lineRule="auto"/>
            </w:pPr>
            <w:r/>
            <w:r>
              <w:rPr>
                <w:rFonts w:ascii="맑은 고딕" w:hAnsi="맑은 고딕" w:eastAsia="맑은 고딕"/>
                <w:b w:val="0"/>
                <w:sz w:val="18"/>
              </w:rPr>
              <w:t>• 탄소원(톱밥) + 질소원(분뇨·오줌) + 산소(교반) + 수분 → 미생물 호기 발효 → 발효열로 수분 증발, 침상 건조 유지</w:t>
            </w:r>
          </w:p>
          <w:p>
            <w:pPr>
              <w:spacing w:after="20" w:line="252" w:lineRule="auto"/>
            </w:pPr>
            <w:r>
              <w:rPr>
                <w:rFonts w:ascii="맑은 고딕" w:hAnsi="맑은 고딕" w:eastAsia="맑은 고딕"/>
                <w:b w:val="0"/>
                <w:sz w:val="18"/>
              </w:rPr>
              <w:t>• 교반을 하지 않으면 혐기 상태가 되어 침상이 젖고 악취·병원균이 늘어남 → 교반이 시스템 성립의 필수 조건</w:t>
            </w:r>
          </w:p>
        </w:tc>
      </w:tr>
      <w:tr>
        <w:tc>
          <w:tcPr>
            <w:tcW w:type="dxa" w:w="1814"/>
            <w:shd w:val="clear" w:color="auto" w:fill="EDEDED"/>
          </w:tcPr>
          <w:p>
            <w:pPr>
              <w:spacing w:after="20" w:line="252" w:lineRule="auto"/>
            </w:pPr>
            <w:r/>
            <w:r>
              <w:rPr>
                <w:rFonts w:ascii="맑은 고딕" w:hAnsi="맑은 고딕" w:eastAsia="맑은 고딕"/>
                <w:b/>
                <w:sz w:val="18"/>
              </w:rPr>
              <w:t>운영 기준(문헌)</w:t>
            </w:r>
          </w:p>
        </w:tc>
        <w:tc>
          <w:tcPr>
            <w:tcW w:type="dxa" w:w="7824"/>
          </w:tcPr>
          <w:p>
            <w:pPr>
              <w:spacing w:after="20" w:line="252" w:lineRule="auto"/>
            </w:pPr>
            <w:r/>
            <w:r>
              <w:rPr>
                <w:rFonts w:ascii="맑은 고딕" w:hAnsi="맑은 고딕" w:eastAsia="맑은 고딕"/>
                <w:b w:val="0"/>
                <w:sz w:val="18"/>
              </w:rPr>
              <w:t>• 교반: 1일 2회(문헌 범위 1~3회), 깊이 25~30 cm, 착유 시간대 권장</w:t>
            </w:r>
          </w:p>
          <w:p>
            <w:pPr>
              <w:spacing w:after="20" w:line="252" w:lineRule="auto"/>
            </w:pPr>
            <w:r>
              <w:rPr>
                <w:rFonts w:ascii="맑은 고딕" w:hAnsi="맑은 고딕" w:eastAsia="맑은 고딕"/>
                <w:b w:val="0"/>
                <w:sz w:val="18"/>
              </w:rPr>
              <w:t>• 침상 수분 40~60 % (30~35 % 미만이면 발효 정지) · 침상 온도 15 cm 깊이 43~55 ℃</w:t>
            </w:r>
          </w:p>
          <w:p>
            <w:pPr>
              <w:spacing w:after="20" w:line="252" w:lineRule="auto"/>
            </w:pPr>
            <w:r>
              <w:rPr>
                <w:rFonts w:ascii="맑은 고딕" w:hAnsi="맑은 고딕" w:eastAsia="맑은 고딕"/>
                <w:b w:val="0"/>
                <w:sz w:val="18"/>
              </w:rPr>
              <w:t>• C:N 비 25~30 : 1 (25 미만이면 암모니아 냄새 증가)</w:t>
            </w:r>
          </w:p>
          <w:p>
            <w:pPr>
              <w:spacing w:after="20" w:line="252" w:lineRule="auto"/>
            </w:pPr>
            <w:r>
              <w:rPr>
                <w:rFonts w:ascii="맑은 고딕" w:hAnsi="맑은 고딕" w:eastAsia="맑은 고딕"/>
                <w:b w:val="0"/>
                <w:sz w:val="18"/>
              </w:rPr>
              <w:t>• 두당 면적 최소 7.4~9.3 m² (문헌 범위 7.4~15 m² 이상)</w:t>
            </w:r>
          </w:p>
          <w:p>
            <w:pPr>
              <w:spacing w:after="20" w:line="252" w:lineRule="auto"/>
            </w:pPr>
            <w:r>
              <w:rPr>
                <w:rFonts w:ascii="맑은 고딕" w:hAnsi="맑은 고딕" w:eastAsia="맑은 고딕"/>
                <w:b w:val="0"/>
                <w:sz w:val="18"/>
              </w:rPr>
              <w:t>• 시작 두께 30~45 cm, 젖으면 2~5일 간격 톱밥 보충 · 측벽 개방·송풍기로 환기</w:t>
            </w:r>
          </w:p>
        </w:tc>
      </w:tr>
      <w:tr>
        <w:tc>
          <w:tcPr>
            <w:tcW w:type="dxa" w:w="1814"/>
            <w:shd w:val="clear" w:color="auto" w:fill="EDEDED"/>
          </w:tcPr>
          <w:p>
            <w:pPr>
              <w:spacing w:after="20" w:line="252" w:lineRule="auto"/>
            </w:pPr>
            <w:r/>
            <w:r>
              <w:rPr>
                <w:rFonts w:ascii="맑은 고딕" w:hAnsi="맑은 고딕" w:eastAsia="맑은 고딕"/>
                <w:b/>
                <w:sz w:val="18"/>
              </w:rPr>
              <w:t>보고된 장점·주의점</w:t>
            </w:r>
          </w:p>
        </w:tc>
        <w:tc>
          <w:tcPr>
            <w:tcW w:type="dxa" w:w="7824"/>
          </w:tcPr>
          <w:p>
            <w:pPr>
              <w:spacing w:after="20" w:line="252" w:lineRule="auto"/>
            </w:pPr>
            <w:r/>
            <w:r>
              <w:rPr>
                <w:rFonts w:ascii="맑은 고딕" w:hAnsi="맑은 고딕" w:eastAsia="맑은 고딕"/>
                <w:b w:val="0"/>
                <w:sz w:val="18"/>
              </w:rPr>
              <w:t>• 장점: 휴식 편안함, 다리·발굽 건강 개선, 자연스러운 행동, 분뇨를 퇴비로 바로 활용</w:t>
            </w:r>
          </w:p>
          <w:p>
            <w:pPr>
              <w:spacing w:after="20" w:line="252" w:lineRule="auto"/>
            </w:pPr>
            <w:r>
              <w:rPr>
                <w:rFonts w:ascii="맑은 고딕" w:hAnsi="맑은 고딕" w:eastAsia="맑은 고딕"/>
                <w:b w:val="0"/>
                <w:sz w:val="18"/>
              </w:rPr>
              <w:t>• 주의: 수분 관리가 가장 중요, 관리 부실 시 세균 증가로 유방염 위험, 교반 시간대 암모니아·메탄 순간 배출 증가, 깔개 사용량이 프리스톨의 3~4배</w:t>
            </w:r>
          </w:p>
        </w:tc>
      </w:tr>
      <w:tr>
        <w:tc>
          <w:tcPr>
            <w:tcW w:type="dxa" w:w="1814"/>
            <w:shd w:val="clear" w:color="auto" w:fill="EDEDED"/>
          </w:tcPr>
          <w:p>
            <w:pPr>
              <w:spacing w:after="20" w:line="252" w:lineRule="auto"/>
            </w:pPr>
            <w:r/>
            <w:r>
              <w:rPr>
                <w:rFonts w:ascii="맑은 고딕" w:hAnsi="맑은 고딕" w:eastAsia="맑은 고딕"/>
                <w:b/>
                <w:sz w:val="18"/>
              </w:rPr>
              <w:t>세계 확산</w:t>
            </w:r>
          </w:p>
        </w:tc>
        <w:tc>
          <w:tcPr>
            <w:tcW w:type="dxa" w:w="7824"/>
          </w:tcPr>
          <w:p>
            <w:pPr>
              <w:spacing w:after="20" w:line="252" w:lineRule="auto"/>
            </w:pPr>
            <w:r/>
            <w:r>
              <w:rPr>
                <w:rFonts w:ascii="맑은 고딕" w:hAnsi="맑은 고딕" w:eastAsia="맑은 고딕"/>
                <w:b w:val="0"/>
                <w:sz w:val="18"/>
              </w:rPr>
              <w:t>미국에서 개발되어 2000년대 이후 미네소타·켄터키 대학 등의 연구로 설계·관리 기준이 정립되었고, 이스라엘·네덜란드·오스트리아·이탈리아 등 유럽과 브라질 등 남미로 확산됨</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실증지 표준(1일 2회, 깊이 25~30 cm, 수분 관리)은 CBP 국제 기준과 일치시킨다. 교반 횟수·깊이·수분은 교반장치 실증의 핵심 판정 항목이 된다.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Leso et al.(2020) J. Dairy Sci. 103:1072–1099 / Black et al.(2013) J. Dairy Sci. / Janni et al.(2007) Appl. Eng. Agric.(ASABE) / Ontario OMAFRA 「Dairy housing: compost-bedded pack barns」 / Virginia Tech Extension 442-124</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2] 피트모스(Sphagnum peat moss)</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5. ~ 10.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HBP의 핵심 재료인 피트모스의 특성을 정리하여 침상 재료로서의 역할을 명확히 한다.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스패그넘 피트모스는 유럽 북부 등 한랭 습지(고층 습원, raised bog)에서 물이끼(Sphagnum)가 물에 잠긴 산성·저산소 조건에서 수천 년 동안 완전히 분해되지 않고 쌓여 만들어진 유기 퇴적물이다. 퇴적 깊이에 따라 상층의 밝은 화이트 피트에서 하층의 분해가 진행된 블랙 피트로 구분된다.</w:t>
            </w:r>
          </w:p>
        </w:tc>
      </w:tr>
      <w:tr>
        <w:tc>
          <w:tcPr>
            <w:tcW w:type="dxa" w:w="1814"/>
            <w:shd w:val="clear" w:color="auto" w:fill="EDEDED"/>
          </w:tcPr>
          <w:p>
            <w:pPr>
              <w:spacing w:after="20" w:line="252" w:lineRule="auto"/>
            </w:pPr>
            <w:r/>
            <w:r>
              <w:rPr>
                <w:rFonts w:ascii="맑은 고딕" w:hAnsi="맑은 고딕" w:eastAsia="맑은 고딕"/>
                <w:b/>
                <w:sz w:val="18"/>
              </w:rPr>
              <w:t>특성</w:t>
            </w:r>
          </w:p>
        </w:tc>
        <w:tc>
          <w:tcPr>
            <w:tcW w:type="dxa" w:w="7824"/>
          </w:tcPr>
          <w:p>
            <w:pPr>
              <w:spacing w:after="20" w:line="252" w:lineRule="auto"/>
            </w:pPr>
            <w:r/>
            <w:r>
              <w:rPr>
                <w:rFonts w:ascii="맑은 고딕" w:hAnsi="맑은 고딕" w:eastAsia="맑은 고딕"/>
                <w:b w:val="0"/>
                <w:sz w:val="18"/>
              </w:rPr>
              <w:t>• 다공성 구조: 자기 무게의 약 10~20배 수분 흡수, 통기성이 좋아 공기 접촉 시 쉽게 건조</w:t>
            </w:r>
          </w:p>
          <w:p>
            <w:pPr>
              <w:spacing w:after="20" w:line="252" w:lineRule="auto"/>
            </w:pPr>
            <w:r>
              <w:rPr>
                <w:rFonts w:ascii="맑은 고딕" w:hAnsi="맑은 고딕" w:eastAsia="맑은 고딕"/>
                <w:b w:val="0"/>
                <w:sz w:val="18"/>
              </w:rPr>
              <w:t>• 산성: pH 약 3.5~4.5 → 암모니아 흡착·휘산 저감에 유리</w:t>
            </w:r>
          </w:p>
          <w:p>
            <w:pPr>
              <w:spacing w:after="20" w:line="252" w:lineRule="auto"/>
            </w:pPr>
            <w:r>
              <w:rPr>
                <w:rFonts w:ascii="맑은 고딕" w:hAnsi="맑은 고딕" w:eastAsia="맑은 고딕"/>
                <w:b w:val="0"/>
                <w:sz w:val="18"/>
              </w:rPr>
              <w:t>• 다량의 휴믹 물질(부식물질) 함유, 높은 양이온 교환 용량(CEC)</w:t>
            </w:r>
          </w:p>
          <w:p>
            <w:pPr>
              <w:spacing w:after="20" w:line="252" w:lineRule="auto"/>
            </w:pPr>
            <w:r>
              <w:rPr>
                <w:rFonts w:ascii="맑은 고딕" w:hAnsi="맑은 고딕" w:eastAsia="맑은 고딕"/>
                <w:b w:val="0"/>
                <w:sz w:val="18"/>
              </w:rPr>
              <w:t>• 가벼워 압축 베일로 장거리 운송·보관 용이 (예: 800 × 800 × 1,100 mm 압축 베일)</w:t>
            </w:r>
          </w:p>
        </w:tc>
      </w:tr>
      <w:tr>
        <w:tc>
          <w:tcPr>
            <w:tcW w:type="dxa" w:w="1814"/>
            <w:shd w:val="clear" w:color="auto" w:fill="EDEDED"/>
          </w:tcPr>
          <w:p>
            <w:pPr>
              <w:spacing w:after="20" w:line="252" w:lineRule="auto"/>
            </w:pPr>
            <w:r/>
            <w:r>
              <w:rPr>
                <w:rFonts w:ascii="맑은 고딕" w:hAnsi="맑은 고딕" w:eastAsia="맑은 고딕"/>
                <w:b/>
                <w:sz w:val="18"/>
              </w:rPr>
              <w:t>침상 재료로서 역할</w:t>
            </w:r>
          </w:p>
        </w:tc>
        <w:tc>
          <w:tcPr>
            <w:tcW w:type="dxa" w:w="7824"/>
          </w:tcPr>
          <w:p>
            <w:pPr>
              <w:spacing w:after="20" w:line="252" w:lineRule="auto"/>
            </w:pPr>
            <w:r/>
            <w:r>
              <w:rPr>
                <w:rFonts w:ascii="맑은 고딕" w:hAnsi="맑은 고딕" w:eastAsia="맑은 고딕"/>
                <w:b w:val="0"/>
                <w:sz w:val="18"/>
              </w:rPr>
              <w:t>• 수분 흡수·완충 → 침상 건조 유지, 여름철 고온 스트레스 완화에 기여</w:t>
            </w:r>
          </w:p>
          <w:p>
            <w:pPr>
              <w:spacing w:after="20" w:line="252" w:lineRule="auto"/>
            </w:pPr>
            <w:r>
              <w:rPr>
                <w:rFonts w:ascii="맑은 고딕" w:hAnsi="맑은 고딕" w:eastAsia="맑은 고딕"/>
                <w:b w:val="0"/>
                <w:sz w:val="18"/>
              </w:rPr>
              <w:t>• 암모니아·악취 흡착, 파리 발생 감소 기대</w:t>
            </w:r>
          </w:p>
          <w:p>
            <w:pPr>
              <w:spacing w:after="20" w:line="252" w:lineRule="auto"/>
            </w:pPr>
            <w:r>
              <w:rPr>
                <w:rFonts w:ascii="맑은 고딕" w:hAnsi="맑은 고딕" w:eastAsia="맑은 고딕"/>
                <w:b w:val="0"/>
                <w:sz w:val="18"/>
              </w:rPr>
              <w:t>• 부숙 촉진 → 침상과 퇴비의 품질 향상, 다 쓴 침상은 토양 개량재로 재사용</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피트모스 투입 기준(휴식 공간 50 m²당 1~2 m³, 전체 깔짚의 약 30 %)과 투입 시점·수량을 기록지 A에 기록하여, 침상 수분·냄새 변화와 연결해 분석한다.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㈜디투오 「D2O Care Project — 똥 걱정 NO」(2022. 1. 8.) · 「부엽토식 침상 우사」(2022. 2. 23.) 자료</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3] 휴머스(Humus, 부식·부엽토)</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5. ~ 10.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HBP의 명칭과 목표 상태인 '휴머스(부엽토)'의 개념과 기능을 정리한다.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휴머스는 식물 유기물(이끼 등)과 무기물이 오랜 기간 지층에 매장되어 발효와 숙성을 반복하며 만들어진 안정화된 유기물로, 휴믹산·풀빅산 등 부식물질과 천연 미네랄, 아미노산, 유용 미생물을 풍부하게 포함한 흙이다. 우리말로는 부식(腐植) 또는 부엽토로 부른다.</w:t>
            </w:r>
          </w:p>
        </w:tc>
      </w:tr>
      <w:tr>
        <w:tc>
          <w:tcPr>
            <w:tcW w:type="dxa" w:w="1814"/>
            <w:shd w:val="clear" w:color="auto" w:fill="EDEDED"/>
          </w:tcPr>
          <w:p>
            <w:pPr>
              <w:spacing w:after="20" w:line="252" w:lineRule="auto"/>
            </w:pPr>
            <w:r/>
            <w:r>
              <w:rPr>
                <w:rFonts w:ascii="맑은 고딕" w:hAnsi="맑은 고딕" w:eastAsia="맑은 고딕"/>
                <w:b/>
                <w:sz w:val="18"/>
              </w:rPr>
              <w:t>기능</w:t>
            </w:r>
          </w:p>
        </w:tc>
        <w:tc>
          <w:tcPr>
            <w:tcW w:type="dxa" w:w="7824"/>
          </w:tcPr>
          <w:p>
            <w:pPr>
              <w:spacing w:after="20" w:line="252" w:lineRule="auto"/>
            </w:pPr>
            <w:r/>
            <w:r>
              <w:rPr>
                <w:rFonts w:ascii="맑은 고딕" w:hAnsi="맑은 고딕" w:eastAsia="맑은 고딕"/>
                <w:b w:val="0"/>
                <w:sz w:val="18"/>
              </w:rPr>
              <w:t>① pH 완충 ② 킬레이트 반응 ③ 높은 양이온 교환 용량(CEC) ④ 토양 떼알(입단) 구조 형성 ⑤ 생리 활성 ⑥ 병원균 억제 ⑦ 식물 생육 장해 예방 ⑧ 보비력·보수력·배수성 개선 ⑨ 탈취 ⑩ 잉여 슬러지 저감 ⑪ 기름 분해 ⑫ 항산화</w:t>
            </w:r>
          </w:p>
        </w:tc>
      </w:tr>
      <w:tr>
        <w:tc>
          <w:tcPr>
            <w:tcW w:type="dxa" w:w="1814"/>
            <w:shd w:val="clear" w:color="auto" w:fill="EDEDED"/>
          </w:tcPr>
          <w:p>
            <w:pPr>
              <w:spacing w:after="20" w:line="252" w:lineRule="auto"/>
            </w:pPr>
            <w:r/>
            <w:r>
              <w:rPr>
                <w:rFonts w:ascii="맑은 고딕" w:hAnsi="맑은 고딕" w:eastAsia="맑은 고딕"/>
                <w:b/>
                <w:sz w:val="18"/>
              </w:rPr>
              <w:t>침상과의 관계</w:t>
            </w:r>
          </w:p>
        </w:tc>
        <w:tc>
          <w:tcPr>
            <w:tcW w:type="dxa" w:w="7824"/>
          </w:tcPr>
          <w:p>
            <w:pPr>
              <w:spacing w:after="20" w:line="252" w:lineRule="auto"/>
            </w:pPr>
            <w:r/>
            <w:r>
              <w:rPr>
                <w:rFonts w:ascii="맑은 고딕" w:hAnsi="맑은 고딕" w:eastAsia="맑은 고딕"/>
                <w:b w:val="0"/>
                <w:sz w:val="18"/>
              </w:rPr>
              <w:t>HBP의 목표는 소가 눕는 침상을 '잘 발효된 부엽토(휴머스) 상태'로 유지하는 것이다. 이 상태의 침상은 보송보송하고 냄새가 적으며, 그대로 또는 퇴비장 숙성을 거쳐 초지(약 30 ha)로 환원된다.</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침상의 '휴머스화' 정도를 색·냄새·덩어리·수분으로 매일 관찰하고, 이상은 기록지 A 특이사항에, 월간 상태는 하단 '이달 침상 상태'에 남긴다.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㈜디투오 「부엽토식 침상 우사」(2022. 2. 23.)</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4] HBP(Humus Bedded Pack barn) — 연구책임자 개발 시스템</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2022. 1. ~ 2026. 10. (실증지 운영 경험 정리)</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연구책임자가 개발·명명한 HBP의 정의, CBP와의 차이, 운영 기준과 운영 경험을 정리하여 실증 대상 시스템을 명확히 한다.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HBP(Humus Bedded Pack barn, 부엽토 침상 우사)는 CBP를 바탕으로 스패그넘 피트모스(Humus)를 깔개에 적용하여, 우사 침상을 잘 발효된 부엽토로 만들고 그 위에서 소를 사육하는 방식이다. 연구책임자가 2022년 「부엽토식 침상 우사(Humus compost bedding pack barn)」로 체계화하였고, 송영신목장에 적용·운영 중이다.</w:t>
            </w:r>
          </w:p>
        </w:tc>
      </w:tr>
      <w:tr>
        <w:tc>
          <w:tcPr>
            <w:tcW w:type="dxa" w:w="1814"/>
            <w:shd w:val="clear" w:color="auto" w:fill="EDEDED"/>
          </w:tcPr>
          <w:p>
            <w:pPr>
              <w:spacing w:after="20" w:line="252" w:lineRule="auto"/>
            </w:pPr>
            <w:r/>
            <w:r>
              <w:rPr>
                <w:rFonts w:ascii="맑은 고딕" w:hAnsi="맑은 고딕" w:eastAsia="맑은 고딕"/>
                <w:b/>
                <w:sz w:val="18"/>
              </w:rPr>
              <w:t>CBP와의 차이</w:t>
            </w:r>
          </w:p>
        </w:tc>
        <w:tc>
          <w:tcPr>
            <w:tcW w:type="dxa" w:w="7824"/>
          </w:tcPr>
          <w:p>
            <w:pPr>
              <w:spacing w:after="20" w:line="252" w:lineRule="auto"/>
            </w:pPr>
            <w:r/>
            <w:r>
              <w:rPr>
                <w:rFonts w:ascii="맑은 고딕" w:hAnsi="맑은 고딕" w:eastAsia="맑은 고딕"/>
                <w:b w:val="0"/>
                <w:sz w:val="18"/>
              </w:rPr>
              <w:t>• 깔개: CBP는 톱밥 중심 / HBP는 톱밥 + 피트모스(전체 깔짚의 약 30 %)</w:t>
            </w:r>
          </w:p>
          <w:p>
            <w:pPr>
              <w:spacing w:after="20" w:line="252" w:lineRule="auto"/>
            </w:pPr>
            <w:r>
              <w:rPr>
                <w:rFonts w:ascii="맑은 고딕" w:hAnsi="맑은 고딕" w:eastAsia="맑은 고딕"/>
                <w:b w:val="0"/>
                <w:sz w:val="18"/>
              </w:rPr>
              <w:t>• 수분 관리: 피트모스의 흡수·통기성으로 침상 건조 유지에 유리 (HBP 기준 수분 65 % 이하)</w:t>
            </w:r>
          </w:p>
          <w:p>
            <w:pPr>
              <w:spacing w:after="20" w:line="252" w:lineRule="auto"/>
            </w:pPr>
            <w:r>
              <w:rPr>
                <w:rFonts w:ascii="맑은 고딕" w:hAnsi="맑은 고딕" w:eastAsia="맑은 고딕"/>
                <w:b w:val="0"/>
                <w:sz w:val="18"/>
              </w:rPr>
              <w:t>• 냄새: 산성·흡착 특성으로 암모니아 저감 기대 (실증 목표)</w:t>
            </w:r>
          </w:p>
          <w:p>
            <w:pPr>
              <w:spacing w:after="20" w:line="252" w:lineRule="auto"/>
            </w:pPr>
            <w:r>
              <w:rPr>
                <w:rFonts w:ascii="맑은 고딕" w:hAnsi="맑은 고딕" w:eastAsia="맑은 고딕"/>
                <w:b w:val="0"/>
                <w:sz w:val="18"/>
              </w:rPr>
              <w:t>• 순환: 퇴비장 부숙 시 피트모스 약 10 % 혼합, 잘 부숙된 퇴비를 다시 깔짚으로 재사용</w:t>
            </w:r>
          </w:p>
        </w:tc>
      </w:tr>
      <w:tr>
        <w:tc>
          <w:tcPr>
            <w:tcW w:type="dxa" w:w="1814"/>
            <w:shd w:val="clear" w:color="auto" w:fill="EDEDED"/>
          </w:tcPr>
          <w:p>
            <w:pPr>
              <w:spacing w:after="20" w:line="252" w:lineRule="auto"/>
            </w:pPr>
            <w:r/>
            <w:r>
              <w:rPr>
                <w:rFonts w:ascii="맑은 고딕" w:hAnsi="맑은 고딕" w:eastAsia="맑은 고딕"/>
                <w:b/>
                <w:sz w:val="18"/>
              </w:rPr>
              <w:t>HBP 운영 기준</w:t>
            </w:r>
          </w:p>
        </w:tc>
        <w:tc>
          <w:tcPr>
            <w:tcW w:type="dxa" w:w="7824"/>
          </w:tcPr>
          <w:p>
            <w:pPr>
              <w:spacing w:after="20" w:line="252" w:lineRule="auto"/>
            </w:pPr>
            <w:r/>
            <w:r>
              <w:rPr>
                <w:rFonts w:ascii="맑은 고딕" w:hAnsi="맑은 고딕" w:eastAsia="맑은 고딕"/>
                <w:b w:val="0"/>
                <w:sz w:val="18"/>
              </w:rPr>
              <w:t>• 시작: 3~9월(외기 10 ℃ 이상), 침상 두께 25~30 cm로 시작(톱밥·기존 깔짚)</w:t>
            </w:r>
          </w:p>
          <w:p>
            <w:pPr>
              <w:spacing w:after="20" w:line="252" w:lineRule="auto"/>
            </w:pPr>
            <w:r>
              <w:rPr>
                <w:rFonts w:ascii="맑은 고딕" w:hAnsi="맑은 고딕" w:eastAsia="맑은 고딕"/>
                <w:b w:val="0"/>
                <w:sz w:val="18"/>
              </w:rPr>
              <w:t>• 유지: 최종 두께 60~90 cm, 피트모스 전체 깔짚의 약 30 %</w:t>
            </w:r>
          </w:p>
          <w:p>
            <w:pPr>
              <w:spacing w:after="20" w:line="252" w:lineRule="auto"/>
            </w:pPr>
            <w:r>
              <w:rPr>
                <w:rFonts w:ascii="맑은 고딕" w:hAnsi="맑은 고딕" w:eastAsia="맑은 고딕"/>
                <w:b w:val="0"/>
                <w:sz w:val="18"/>
              </w:rPr>
              <w:t>• 컬티베이트(교반): 1일 1~2회, 쟁기·로터리</w:t>
            </w:r>
          </w:p>
          <w:p>
            <w:pPr>
              <w:spacing w:after="20" w:line="252" w:lineRule="auto"/>
            </w:pPr>
            <w:r>
              <w:rPr>
                <w:rFonts w:ascii="맑은 고딕" w:hAnsi="맑은 고딕" w:eastAsia="맑은 고딕"/>
                <w:b w:val="0"/>
                <w:sz w:val="18"/>
              </w:rPr>
              <w:t>• 수분 65 % 이하 유지, 선풍기 적극 활용, 겨울철 바닥 상태에 따라 톱밥 추가</w:t>
            </w:r>
          </w:p>
          <w:p>
            <w:pPr>
              <w:spacing w:after="20" w:line="252" w:lineRule="auto"/>
            </w:pPr>
            <w:r>
              <w:rPr>
                <w:rFonts w:ascii="맑은 고딕" w:hAnsi="맑은 고딕" w:eastAsia="맑은 고딕"/>
                <w:b w:val="0"/>
                <w:sz w:val="18"/>
              </w:rPr>
              <w:t>• 퇴비장: 수분 70 % 이하에서 부숙 시작, 퇴비량의 약 10 % 피트모스 혼합</w:t>
            </w:r>
          </w:p>
        </w:tc>
      </w:tr>
      <w:tr>
        <w:tc>
          <w:tcPr>
            <w:tcW w:type="dxa" w:w="1814"/>
            <w:shd w:val="clear" w:color="auto" w:fill="EDEDED"/>
          </w:tcPr>
          <w:p>
            <w:pPr>
              <w:spacing w:after="20" w:line="252" w:lineRule="auto"/>
            </w:pPr>
            <w:r/>
            <w:r>
              <w:rPr>
                <w:rFonts w:ascii="맑은 고딕" w:hAnsi="맑은 고딕" w:eastAsia="맑은 고딕"/>
                <w:b/>
                <w:sz w:val="18"/>
              </w:rPr>
              <w:t>운영 경험 (송영신목장)</w:t>
            </w:r>
          </w:p>
        </w:tc>
        <w:tc>
          <w:tcPr>
            <w:tcW w:type="dxa" w:w="7824"/>
          </w:tcPr>
          <w:p>
            <w:pPr>
              <w:spacing w:after="20" w:line="252" w:lineRule="auto"/>
            </w:pPr>
            <w:r/>
            <w:r>
              <w:rPr>
                <w:rFonts w:ascii="맑은 고딕" w:hAnsi="맑은 고딕" w:eastAsia="맑은 고딕"/>
                <w:b w:val="0"/>
                <w:sz w:val="18"/>
              </w:rPr>
              <w:t>• 개방형 우사, 톱밥+피트모스 침상 60 cm 이상, 트랙터 교반 — 분뇨 저장조 없이 퇴비를 자가 초지로 환원</w:t>
            </w:r>
          </w:p>
          <w:p>
            <w:pPr>
              <w:spacing w:after="20" w:line="252" w:lineRule="auto"/>
            </w:pPr>
            <w:r>
              <w:rPr>
                <w:rFonts w:ascii="맑은 고딕" w:hAnsi="맑은 고딕" w:eastAsia="맑은 고딕"/>
                <w:b w:val="0"/>
                <w:sz w:val="18"/>
              </w:rPr>
              <w:t>• 톱밥만 사용할 때보다 분뇨의 부숙 기간이 크게 짧아짐(농장 관찰: 약 2년 → 약 2개월, 날씨·관리에 따라 차이)</w:t>
            </w:r>
          </w:p>
          <w:p>
            <w:pPr>
              <w:spacing w:after="20" w:line="252" w:lineRule="auto"/>
            </w:pPr>
            <w:r>
              <w:rPr>
                <w:rFonts w:ascii="맑은 고딕" w:hAnsi="맑은 고딕" w:eastAsia="맑은 고딕"/>
                <w:b w:val="0"/>
                <w:sz w:val="18"/>
              </w:rPr>
              <w:t>• 관찰된 효과: 악취·파리 감소, 분뇨 처리량 감소, 유방염·발굽 질병 감소, 여름 고온 스트레스 감소, 깔짚 교체 주기 연장 — 정량 효과는 본 과제 실증 목표</w:t>
            </w:r>
          </w:p>
          <w:p>
            <w:pPr>
              <w:spacing w:after="20" w:line="252" w:lineRule="auto"/>
            </w:pPr>
            <w:r>
              <w:rPr>
                <w:rFonts w:ascii="맑은 고딕" w:hAnsi="맑은 고딕" w:eastAsia="맑은 고딕"/>
                <w:b w:val="0"/>
                <w:sz w:val="18"/>
              </w:rPr>
              <w:t>• 목장 인증: 동물복지 인증 젖소목장, 저탄소 인증 목장</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HBP는 하루 1~2회의 교반을 전제로 성립하는 시스템이며, 이 반복 교반이 노동 부담의 핵심이다. 갈전구리 실증은 HBP의 교반을 자동화하여 HBP를 다른 농가로 확산하기 위한 조건을 만드는 것이다.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㈜디투오 「D2O Care Project — 똥 걱정 NO」(2022. 1. 8.), 「부엽토식 침상 우사」(2022. 2. 23.) / 실증지 운영 기록</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5] HBP 침상 관리 매뉴얼 (실증지 표준)</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w:t>
            </w:r>
          </w:p>
        </w:tc>
        <w:tc>
          <w:tcPr>
            <w:tcW w:type="dxa" w:w="7824"/>
          </w:tcPr>
          <w:p>
            <w:pPr>
              <w:spacing w:after="20" w:line="252" w:lineRule="auto"/>
            </w:pPr>
            <w:r/>
            <w:r>
              <w:rPr>
                <w:rFonts w:ascii="맑은 고딕" w:hAnsi="맑은 고딕" w:eastAsia="맑은 고딕"/>
                <w:b w:val="0"/>
                <w:sz w:val="18"/>
              </w:rPr>
              <w:t>2026. 10. 26.  (CBP 기준 + HBP 기준 + 실증지 운영 경험 종합)</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실증 기간 동안 사람이 하든 장치가 하든 같은 기준으로 침상을 관리하도록 표준 매뉴얼을 정한다.</w:t>
            </w:r>
          </w:p>
        </w:tc>
      </w:tr>
      <w:tr>
        <w:tc>
          <w:tcPr>
            <w:tcW w:type="dxa" w:w="1814"/>
            <w:shd w:val="clear" w:color="auto" w:fill="EDEDED"/>
          </w:tcPr>
          <w:p>
            <w:pPr>
              <w:spacing w:after="20" w:line="252" w:lineRule="auto"/>
            </w:pPr>
            <w:r/>
            <w:r>
              <w:rPr>
                <w:rFonts w:ascii="맑은 고딕" w:hAnsi="맑은 고딕" w:eastAsia="맑은 고딕"/>
                <w:b/>
                <w:sz w:val="18"/>
              </w:rPr>
              <w:t>① 침상 조성</w:t>
            </w:r>
          </w:p>
        </w:tc>
        <w:tc>
          <w:tcPr>
            <w:tcW w:type="dxa" w:w="7824"/>
          </w:tcPr>
          <w:p>
            <w:pPr>
              <w:spacing w:after="20" w:line="252" w:lineRule="auto"/>
            </w:pPr>
            <w:r/>
            <w:r>
              <w:rPr>
                <w:rFonts w:ascii="맑은 고딕" w:hAnsi="맑은 고딕" w:eastAsia="맑은 고딕"/>
                <w:b w:val="0"/>
                <w:sz w:val="18"/>
              </w:rPr>
              <w:t>톱밥·기존 깔짚 25~30 cm로 시작(외기 10 ℃ 이상 시기) → 분뇨와 함께 교반하며 60~90 cm까지 키움. 피트모스는 휴식 공간 50 m²당 1~2 m³씩 투입(전체 깔짚의 약 30 %)</w:t>
            </w:r>
          </w:p>
        </w:tc>
      </w:tr>
      <w:tr>
        <w:tc>
          <w:tcPr>
            <w:tcW w:type="dxa" w:w="1814"/>
            <w:shd w:val="clear" w:color="auto" w:fill="EDEDED"/>
          </w:tcPr>
          <w:p>
            <w:pPr>
              <w:spacing w:after="20" w:line="252" w:lineRule="auto"/>
            </w:pPr>
            <w:r/>
            <w:r>
              <w:rPr>
                <w:rFonts w:ascii="맑은 고딕" w:hAnsi="맑은 고딕" w:eastAsia="맑은 고딕"/>
                <w:b/>
                <w:sz w:val="18"/>
              </w:rPr>
              <w:t>② 일일 교반</w:t>
            </w:r>
          </w:p>
        </w:tc>
        <w:tc>
          <w:tcPr>
            <w:tcW w:type="dxa" w:w="7824"/>
          </w:tcPr>
          <w:p>
            <w:pPr>
              <w:spacing w:after="20" w:line="252" w:lineRule="auto"/>
            </w:pPr>
            <w:r/>
            <w:r>
              <w:rPr>
                <w:rFonts w:ascii="맑은 고딕" w:hAnsi="맑은 고딕" w:eastAsia="맑은 고딕"/>
                <w:b w:val="0"/>
                <w:sz w:val="18"/>
              </w:rPr>
              <w:t>아침·저녁 1일 2회, 깊이 25~30 cm(침상 두께보다 얕게, 바닥 흙이 섞이지 않게), 기둥 열 사이 장변 왕복, 기둥 주변 마지막 정리. 소가 있으면 서행·정지·우회</w:t>
            </w:r>
          </w:p>
        </w:tc>
      </w:tr>
      <w:tr>
        <w:tc>
          <w:tcPr>
            <w:tcW w:type="dxa" w:w="1814"/>
            <w:shd w:val="clear" w:color="auto" w:fill="EDEDED"/>
          </w:tcPr>
          <w:p>
            <w:pPr>
              <w:spacing w:after="20" w:line="252" w:lineRule="auto"/>
            </w:pPr>
            <w:r/>
            <w:r>
              <w:rPr>
                <w:rFonts w:ascii="맑은 고딕" w:hAnsi="맑은 고딕" w:eastAsia="맑은 고딕"/>
                <w:b/>
                <w:sz w:val="18"/>
              </w:rPr>
              <w:t>③ 상태 점검</w:t>
            </w:r>
          </w:p>
        </w:tc>
        <w:tc>
          <w:tcPr>
            <w:tcW w:type="dxa" w:w="7824"/>
          </w:tcPr>
          <w:p>
            <w:pPr>
              <w:spacing w:after="20" w:line="252" w:lineRule="auto"/>
            </w:pPr>
            <w:r/>
            <w:r>
              <w:rPr>
                <w:rFonts w:ascii="맑은 고딕" w:hAnsi="맑은 고딕" w:eastAsia="맑은 고딕"/>
                <w:b w:val="0"/>
                <w:sz w:val="18"/>
              </w:rPr>
              <w:t>매회 육안 확인(수분·냄새·덩어리·과습 구역), 이상 시 기록 / 측정장비 도입 후 침상 두께·깊이·온도·수분·암모니아 정기 측정</w:t>
            </w:r>
          </w:p>
        </w:tc>
      </w:tr>
      <w:tr>
        <w:tc>
          <w:tcPr>
            <w:tcW w:type="dxa" w:w="1814"/>
            <w:shd w:val="clear" w:color="auto" w:fill="EDEDED"/>
          </w:tcPr>
          <w:p>
            <w:pPr>
              <w:spacing w:after="20" w:line="252" w:lineRule="auto"/>
            </w:pPr>
            <w:r/>
            <w:r>
              <w:rPr>
                <w:rFonts w:ascii="맑은 고딕" w:hAnsi="맑은 고딕" w:eastAsia="맑은 고딕"/>
                <w:b/>
                <w:sz w:val="18"/>
              </w:rPr>
              <w:t>④ 보충 기준</w:t>
            </w:r>
          </w:p>
        </w:tc>
        <w:tc>
          <w:tcPr>
            <w:tcW w:type="dxa" w:w="7824"/>
          </w:tcPr>
          <w:p>
            <w:pPr>
              <w:spacing w:after="20" w:line="252" w:lineRule="auto"/>
            </w:pPr>
            <w:r/>
            <w:r>
              <w:rPr>
                <w:rFonts w:ascii="맑은 고딕" w:hAnsi="맑은 고딕" w:eastAsia="맑은 고딕"/>
                <w:b w:val="0"/>
                <w:sz w:val="18"/>
              </w:rPr>
              <w:t>수분 65 % 초과, 표면이 소 몸에 묻어날 정도로 젖음, 과습 구역 확대 시 → 톱밥 보충, 피트모스 기준량 투입. 겨울철은 발효열 저하로 톱밥 보충을 늘림</w:t>
            </w:r>
          </w:p>
        </w:tc>
      </w:tr>
      <w:tr>
        <w:tc>
          <w:tcPr>
            <w:tcW w:type="dxa" w:w="1814"/>
            <w:shd w:val="clear" w:color="auto" w:fill="EDEDED"/>
          </w:tcPr>
          <w:p>
            <w:pPr>
              <w:spacing w:after="20" w:line="252" w:lineRule="auto"/>
            </w:pPr>
            <w:r/>
            <w:r>
              <w:rPr>
                <w:rFonts w:ascii="맑은 고딕" w:hAnsi="맑은 고딕" w:eastAsia="맑은 고딕"/>
                <w:b/>
                <w:sz w:val="18"/>
              </w:rPr>
              <w:t>⑤ 통로·퇴비장</w:t>
            </w:r>
          </w:p>
        </w:tc>
        <w:tc>
          <w:tcPr>
            <w:tcW w:type="dxa" w:w="7824"/>
          </w:tcPr>
          <w:p>
            <w:pPr>
              <w:spacing w:after="20" w:line="252" w:lineRule="auto"/>
            </w:pPr>
            <w:r/>
            <w:r>
              <w:rPr>
                <w:rFonts w:ascii="맑은 고딕" w:hAnsi="맑은 고딕" w:eastAsia="맑은 고딕"/>
                <w:b w:val="0"/>
                <w:sz w:val="18"/>
              </w:rPr>
              <w:t>사조·급수 통로(무깔짚)의 분뇨는 매일 1회 스키드로더로 서측 퇴비장 반출 → 수직형 교반기로 부숙(수분 70 % 이하, 피트모스 약 10 %) → 잘 부숙된 퇴비는 깔짚 재사용 또는 초지 환원</w:t>
            </w:r>
          </w:p>
        </w:tc>
      </w:tr>
      <w:tr>
        <w:tc>
          <w:tcPr>
            <w:tcW w:type="dxa" w:w="1814"/>
            <w:shd w:val="clear" w:color="auto" w:fill="EDEDED"/>
          </w:tcPr>
          <w:p>
            <w:pPr>
              <w:spacing w:after="20" w:line="252" w:lineRule="auto"/>
            </w:pPr>
            <w:r/>
            <w:r>
              <w:rPr>
                <w:rFonts w:ascii="맑은 고딕" w:hAnsi="맑은 고딕" w:eastAsia="맑은 고딕"/>
                <w:b/>
                <w:sz w:val="18"/>
              </w:rPr>
              <w:t>⑥ 계절 관리</w:t>
            </w:r>
          </w:p>
        </w:tc>
        <w:tc>
          <w:tcPr>
            <w:tcW w:type="dxa" w:w="7824"/>
          </w:tcPr>
          <w:p>
            <w:pPr>
              <w:spacing w:after="20" w:line="252" w:lineRule="auto"/>
            </w:pPr>
            <w:r/>
            <w:r>
              <w:rPr>
                <w:rFonts w:ascii="맑은 고딕" w:hAnsi="맑은 고딕" w:eastAsia="맑은 고딕"/>
                <w:b w:val="0"/>
                <w:sz w:val="18"/>
              </w:rPr>
              <w:t>여름: 송풍·환기 강화, 교반으로 열 발산 / 겨울(11월~봄): 톱밥·피트모스 보충으로 침상 준비, 표층 결빙 관찰 / 장마: 과습 구역 집중 관리</w:t>
            </w:r>
          </w:p>
        </w:tc>
      </w:tr>
      <w:tr>
        <w:tc>
          <w:tcPr>
            <w:tcW w:type="dxa" w:w="1814"/>
            <w:shd w:val="clear" w:color="auto" w:fill="EDEDED"/>
          </w:tcPr>
          <w:p>
            <w:pPr>
              <w:spacing w:after="20" w:line="252" w:lineRule="auto"/>
            </w:pPr>
            <w:r/>
            <w:r>
              <w:rPr>
                <w:rFonts w:ascii="맑은 고딕" w:hAnsi="맑은 고딕" w:eastAsia="맑은 고딕"/>
                <w:b/>
                <w:sz w:val="18"/>
              </w:rPr>
              <w:t>⑦ 이상 징후·조치</w:t>
            </w:r>
          </w:p>
        </w:tc>
        <w:tc>
          <w:tcPr>
            <w:tcW w:type="dxa" w:w="7824"/>
          </w:tcPr>
          <w:p>
            <w:pPr>
              <w:spacing w:after="20" w:line="252" w:lineRule="auto"/>
            </w:pPr>
            <w:r/>
            <w:r>
              <w:rPr>
                <w:rFonts w:ascii="맑은 고딕" w:hAnsi="맑은 고딕" w:eastAsia="맑은 고딕"/>
                <w:b w:val="0"/>
                <w:sz w:val="18"/>
              </w:rPr>
              <w:t>악취·암모니아 증가 → 보충·교반 강화 / 침상 온도 저하 → 수분·C:N 점검 / 소 오염도 증가·유방염 증가 → 즉시 보충, 수의 점검 / 파리 증가 → 수분 관리</w:t>
            </w:r>
          </w:p>
        </w:tc>
      </w:tr>
      <w:tr>
        <w:tc>
          <w:tcPr>
            <w:tcW w:type="dxa" w:w="1814"/>
            <w:shd w:val="clear" w:color="auto" w:fill="EDEDED"/>
          </w:tcPr>
          <w:p>
            <w:pPr>
              <w:spacing w:after="20" w:line="252" w:lineRule="auto"/>
            </w:pPr>
            <w:r/>
            <w:r>
              <w:rPr>
                <w:rFonts w:ascii="맑은 고딕" w:hAnsi="맑은 고딕" w:eastAsia="맑은 고딕"/>
                <w:b/>
                <w:sz w:val="18"/>
              </w:rPr>
              <w:t>⑧ 기록</w:t>
            </w:r>
          </w:p>
        </w:tc>
        <w:tc>
          <w:tcPr>
            <w:tcW w:type="dxa" w:w="7824"/>
          </w:tcPr>
          <w:p>
            <w:pPr>
              <w:spacing w:after="20" w:line="252" w:lineRule="auto"/>
            </w:pPr>
            <w:r/>
            <w:r>
              <w:rPr>
                <w:rFonts w:ascii="맑은 고딕" w:hAnsi="맑은 고딕" w:eastAsia="맑은 고딕"/>
                <w:b w:val="0"/>
                <w:sz w:val="18"/>
              </w:rPr>
              <w:t>기록지 A(1개월 1장: 매일 수행 체크, 이상·재료 투입만 기록) 작성, 연구책임자 월 1회 점검·서명</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6] 교반 작업의 필수성과 자동화 필요성</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w:t>
            </w:r>
          </w:p>
        </w:tc>
        <w:tc>
          <w:tcPr>
            <w:tcW w:type="dxa" w:w="7824"/>
          </w:tcPr>
          <w:p>
            <w:pPr>
              <w:spacing w:after="20" w:line="252" w:lineRule="auto"/>
            </w:pPr>
            <w:r/>
            <w:r>
              <w:rPr>
                <w:rFonts w:ascii="맑은 고딕" w:hAnsi="맑은 고딕" w:eastAsia="맑은 고딕"/>
                <w:b w:val="0"/>
                <w:sz w:val="18"/>
              </w:rPr>
              <w:t>2026. 10. 26.</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HBP·CBP에서 교반이 왜 필수인지와, 이를 자동화해야 하는 이유를 실증지 관점에서 정리한다.</w:t>
            </w:r>
          </w:p>
        </w:tc>
      </w:tr>
      <w:tr>
        <w:tc>
          <w:tcPr>
            <w:tcW w:type="dxa" w:w="1814"/>
            <w:shd w:val="clear" w:color="auto" w:fill="EDEDED"/>
          </w:tcPr>
          <w:p>
            <w:pPr>
              <w:spacing w:after="20" w:line="252" w:lineRule="auto"/>
            </w:pPr>
            <w:r/>
            <w:r>
              <w:rPr>
                <w:rFonts w:ascii="맑은 고딕" w:hAnsi="맑은 고딕" w:eastAsia="맑은 고딕"/>
                <w:b/>
                <w:sz w:val="18"/>
              </w:rPr>
              <w:t>교반이 필수인 이유</w:t>
            </w:r>
          </w:p>
        </w:tc>
        <w:tc>
          <w:tcPr>
            <w:tcW w:type="dxa" w:w="7824"/>
          </w:tcPr>
          <w:p>
            <w:pPr>
              <w:spacing w:after="20" w:line="252" w:lineRule="auto"/>
            </w:pPr>
            <w:r/>
            <w:r>
              <w:rPr>
                <w:rFonts w:ascii="맑은 고딕" w:hAnsi="맑은 고딕" w:eastAsia="맑은 고딕"/>
                <w:b w:val="0"/>
                <w:sz w:val="18"/>
              </w:rPr>
              <w:t>• 산소 공급: 호기 발효를 유지하여 발효열로 침상을 건조시킴 — 교반이 멈추면 혐기화·과습·악취</w:t>
            </w:r>
          </w:p>
          <w:p>
            <w:pPr>
              <w:spacing w:after="20" w:line="252" w:lineRule="auto"/>
            </w:pPr>
            <w:r>
              <w:rPr>
                <w:rFonts w:ascii="맑은 고딕" w:hAnsi="맑은 고딕" w:eastAsia="맑은 고딕"/>
                <w:b w:val="0"/>
                <w:sz w:val="18"/>
              </w:rPr>
              <w:t>• 분뇨 분산: 표면의 신선한 분뇨를 침상 속으로 섞어 소의 몸과 유방 오염을 줄임</w:t>
            </w:r>
          </w:p>
          <w:p>
            <w:pPr>
              <w:spacing w:after="20" w:line="252" w:lineRule="auto"/>
            </w:pPr>
            <w:r>
              <w:rPr>
                <w:rFonts w:ascii="맑은 고딕" w:hAnsi="맑은 고딕" w:eastAsia="맑은 고딕"/>
                <w:b w:val="0"/>
                <w:sz w:val="18"/>
              </w:rPr>
              <w:t>• 침상 평탄화: 소가 편하게 눕고 일어나는 표면 유지 (젖소 하루 휴식 12~14시간)</w:t>
            </w:r>
          </w:p>
          <w:p>
            <w:pPr>
              <w:spacing w:after="20" w:line="252" w:lineRule="auto"/>
            </w:pPr>
            <w:r>
              <w:rPr>
                <w:rFonts w:ascii="맑은 고딕" w:hAnsi="맑은 고딕" w:eastAsia="맑은 고딕"/>
                <w:b w:val="0"/>
                <w:sz w:val="18"/>
              </w:rPr>
              <w:t>• 결론: 교반 품질과 횟수가 침상 위생·동물복지·악취 저감을 좌우함</w:t>
            </w:r>
          </w:p>
        </w:tc>
      </w:tr>
      <w:tr>
        <w:tc>
          <w:tcPr>
            <w:tcW w:type="dxa" w:w="1814"/>
            <w:shd w:val="clear" w:color="auto" w:fill="EDEDED"/>
          </w:tcPr>
          <w:p>
            <w:pPr>
              <w:spacing w:after="20" w:line="252" w:lineRule="auto"/>
            </w:pPr>
            <w:r/>
            <w:r>
              <w:rPr>
                <w:rFonts w:ascii="맑은 고딕" w:hAnsi="맑은 고딕" w:eastAsia="맑은 고딕"/>
                <w:b/>
                <w:sz w:val="18"/>
              </w:rPr>
              <w:t>현행 수동 교반의 한계</w:t>
            </w:r>
          </w:p>
        </w:tc>
        <w:tc>
          <w:tcPr>
            <w:tcW w:type="dxa" w:w="7824"/>
          </w:tcPr>
          <w:p>
            <w:pPr>
              <w:spacing w:after="20" w:line="252" w:lineRule="auto"/>
            </w:pPr>
            <w:r/>
            <w:r>
              <w:rPr>
                <w:rFonts w:ascii="맑은 고딕" w:hAnsi="맑은 고딕" w:eastAsia="맑은 고딕"/>
                <w:b w:val="0"/>
                <w:sz w:val="18"/>
              </w:rPr>
              <w:t>• 연구책임자가 매일 아침(필요 시 아침·저녁) 56 HP 트랙터로 직접 교반 — 1,368 m², 회당 약 30분</w:t>
            </w:r>
          </w:p>
          <w:p>
            <w:pPr>
              <w:spacing w:after="20" w:line="252" w:lineRule="auto"/>
            </w:pPr>
            <w:r>
              <w:rPr>
                <w:rFonts w:ascii="맑은 고딕" w:hAnsi="맑은 고딕" w:eastAsia="맑은 고딕"/>
                <w:b w:val="0"/>
                <w:sz w:val="18"/>
              </w:rPr>
              <w:t>• 365일 빠짐없이 해야 하는 반복 노동, 이른 아침·저녁 작업</w:t>
            </w:r>
          </w:p>
          <w:p>
            <w:pPr>
              <w:spacing w:after="20" w:line="252" w:lineRule="auto"/>
            </w:pPr>
            <w:r>
              <w:rPr>
                <w:rFonts w:ascii="맑은 고딕" w:hAnsi="맑은 고딕" w:eastAsia="맑은 고딕"/>
                <w:b w:val="0"/>
                <w:sz w:val="18"/>
              </w:rPr>
              <w:t>• 소가 있는 상태에서 작업 — 소와 접촉·협착 위험, 분진·암모니아 노출</w:t>
            </w:r>
          </w:p>
          <w:p>
            <w:pPr>
              <w:spacing w:after="20" w:line="252" w:lineRule="auto"/>
            </w:pPr>
            <w:r>
              <w:rPr>
                <w:rFonts w:ascii="맑은 고딕" w:hAnsi="맑은 고딕" w:eastAsia="맑은 고딕"/>
                <w:b w:val="0"/>
                <w:sz w:val="18"/>
              </w:rPr>
              <w:t>• 작업자에 따라 깊이·경로·미작업 구간이 달라 품질 편차 발생</w:t>
            </w:r>
          </w:p>
        </w:tc>
      </w:tr>
      <w:tr>
        <w:tc>
          <w:tcPr>
            <w:tcW w:type="dxa" w:w="1814"/>
            <w:shd w:val="clear" w:color="auto" w:fill="EDEDED"/>
          </w:tcPr>
          <w:p>
            <w:pPr>
              <w:spacing w:after="20" w:line="252" w:lineRule="auto"/>
            </w:pPr>
            <w:r/>
            <w:r>
              <w:rPr>
                <w:rFonts w:ascii="맑은 고딕" w:hAnsi="맑은 고딕" w:eastAsia="맑은 고딕"/>
                <w:b/>
                <w:sz w:val="18"/>
              </w:rPr>
              <w:t>자동화(갈전구리)의 기대 효과 (실증 목표)</w:t>
            </w:r>
          </w:p>
        </w:tc>
        <w:tc>
          <w:tcPr>
            <w:tcW w:type="dxa" w:w="7824"/>
          </w:tcPr>
          <w:p>
            <w:pPr>
              <w:spacing w:after="20" w:line="252" w:lineRule="auto"/>
            </w:pPr>
            <w:r/>
            <w:r>
              <w:rPr>
                <w:rFonts w:ascii="맑은 고딕" w:hAnsi="맑은 고딕" w:eastAsia="맑은 고딕"/>
                <w:b w:val="0"/>
                <w:sz w:val="18"/>
              </w:rPr>
              <w:t>노동 시간 절감 · 작업자 안전 향상 · 교반 품질 균일화(깊이·미작업 비율) · 필요 시 교반 횟수 증가로 침상 관리 개선 → 악취·온실가스 저감 · HBP의 타 농가 확산 조건 마련</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수동 교반 기준선(소요시간, 미교반 구간, 소 회피, 침상 상태, 노동 시간)은 표준 작업 절차(4장)와 기록지 A의 수행 기록으로 확보해야, 2차년도 시제품 실증에서 자동화 효과를 같은 잣대로 비교할 수 있다.</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7] 세계 추세·동물복지·국내 지속가능 목장 전망</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5. ~ 10. (문헌·정책 동향 조사)</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HBP와 자동 교반의 필요성을 세계 추세, 동물복지, 국내 낙농 여건 측면에서 정리하여 실증과 영업·판매의 방향을 잡는다.</w:t>
            </w:r>
          </w:p>
        </w:tc>
      </w:tr>
      <w:tr>
        <w:tc>
          <w:tcPr>
            <w:tcW w:type="dxa" w:w="1814"/>
            <w:shd w:val="clear" w:color="auto" w:fill="EDEDED"/>
          </w:tcPr>
          <w:p>
            <w:pPr>
              <w:spacing w:after="20" w:line="252" w:lineRule="auto"/>
            </w:pPr>
            <w:r/>
            <w:r>
              <w:rPr>
                <w:rFonts w:ascii="맑은 고딕" w:hAnsi="맑은 고딕" w:eastAsia="맑은 고딕"/>
                <w:b/>
                <w:sz w:val="18"/>
              </w:rPr>
              <w:t>세계 추세</w:t>
            </w:r>
          </w:p>
        </w:tc>
        <w:tc>
          <w:tcPr>
            <w:tcW w:type="dxa" w:w="7824"/>
          </w:tcPr>
          <w:p>
            <w:pPr>
              <w:spacing w:after="20" w:line="252" w:lineRule="auto"/>
            </w:pPr>
            <w:r/>
            <w:r>
              <w:rPr>
                <w:rFonts w:ascii="맑은 고딕" w:hAnsi="맑은 고딕" w:eastAsia="맑은 고딕"/>
                <w:b w:val="0"/>
                <w:sz w:val="18"/>
              </w:rPr>
              <w:t>• 퇴비화 침상 우사(CBP)는 미국에서 정립된 뒤 이스라엘·유럽·브라질 등으로 확산 — 소의 휴식 편안함과 분뇨의 자원화를 동시에 얻는 방식으로 평가</w:t>
            </w:r>
          </w:p>
          <w:p>
            <w:pPr>
              <w:spacing w:after="20" w:line="252" w:lineRule="auto"/>
            </w:pPr>
            <w:r>
              <w:rPr>
                <w:rFonts w:ascii="맑은 고딕" w:hAnsi="맑은 고딕" w:eastAsia="맑은 고딕"/>
                <w:b w:val="0"/>
                <w:sz w:val="18"/>
              </w:rPr>
              <w:t>• 낙농 현장의 자동화 확대(로봇 착유, 분뇨 청소 로봇, 자동 급이) — 다만 침상 교반을 자율로 수행하는 장치의 상용 사례는 확인되지 않음(2026. 10. 문헌 조사 기준) → 본 과제의 차별성</w:t>
            </w:r>
          </w:p>
          <w:p>
            <w:pPr>
              <w:spacing w:after="20" w:line="252" w:lineRule="auto"/>
            </w:pPr>
            <w:r>
              <w:rPr>
                <w:rFonts w:ascii="맑은 고딕" w:hAnsi="맑은 고딕" w:eastAsia="맑은 고딕"/>
                <w:b w:val="0"/>
                <w:sz w:val="18"/>
              </w:rPr>
              <w:t>• 탄소중립과 분뇨 자원화 요구 증가</w:t>
            </w:r>
          </w:p>
        </w:tc>
      </w:tr>
      <w:tr>
        <w:tc>
          <w:tcPr>
            <w:tcW w:type="dxa" w:w="1814"/>
            <w:shd w:val="clear" w:color="auto" w:fill="EDEDED"/>
          </w:tcPr>
          <w:p>
            <w:pPr>
              <w:spacing w:after="20" w:line="252" w:lineRule="auto"/>
            </w:pPr>
            <w:r/>
            <w:r>
              <w:rPr>
                <w:rFonts w:ascii="맑은 고딕" w:hAnsi="맑은 고딕" w:eastAsia="맑은 고딕"/>
                <w:b/>
                <w:sz w:val="18"/>
              </w:rPr>
              <w:t>동물복지 연관</w:t>
            </w:r>
          </w:p>
        </w:tc>
        <w:tc>
          <w:tcPr>
            <w:tcW w:type="dxa" w:w="7824"/>
          </w:tcPr>
          <w:p>
            <w:pPr>
              <w:spacing w:after="20" w:line="252" w:lineRule="auto"/>
            </w:pPr>
            <w:r/>
            <w:r>
              <w:rPr>
                <w:rFonts w:ascii="맑은 고딕" w:hAnsi="맑은 고딕" w:eastAsia="맑은 고딕"/>
                <w:b w:val="0"/>
                <w:sz w:val="18"/>
              </w:rPr>
              <w:t>• 젖소는 하루 12~14시간 누워 쉬어야 하며, 휴식 시간이 늘면 반추와 유량이 늘어남 — 부드럽고 건조한 침상이 핵심</w:t>
            </w:r>
          </w:p>
          <w:p>
            <w:pPr>
              <w:spacing w:after="20" w:line="252" w:lineRule="auto"/>
            </w:pPr>
            <w:r>
              <w:rPr>
                <w:rFonts w:ascii="맑은 고딕" w:hAnsi="맑은 고딕" w:eastAsia="맑은 고딕"/>
                <w:b w:val="0"/>
                <w:sz w:val="18"/>
              </w:rPr>
              <w:t>• CBP 문헌: 휴식 편안함, 다리·발굽 건강 개선, 자연스러운 행동 보고</w:t>
            </w:r>
          </w:p>
          <w:p>
            <w:pPr>
              <w:spacing w:after="20" w:line="252" w:lineRule="auto"/>
            </w:pPr>
            <w:r>
              <w:rPr>
                <w:rFonts w:ascii="맑은 고딕" w:hAnsi="맑은 고딕" w:eastAsia="맑은 고딕"/>
                <w:b w:val="0"/>
                <w:sz w:val="18"/>
              </w:rPr>
              <w:t>• 국내 동물복지 축산농장 인증은 2016년 1월부터 젖소로 확대 시행 — 송영신목장은 동물복지 인증 젖소목장으로 HBP 침상 운영</w:t>
            </w:r>
          </w:p>
        </w:tc>
      </w:tr>
      <w:tr>
        <w:tc>
          <w:tcPr>
            <w:tcW w:type="dxa" w:w="1814"/>
            <w:shd w:val="clear" w:color="auto" w:fill="EDEDED"/>
          </w:tcPr>
          <w:p>
            <w:pPr>
              <w:spacing w:after="20" w:line="252" w:lineRule="auto"/>
            </w:pPr>
            <w:r/>
            <w:r>
              <w:rPr>
                <w:rFonts w:ascii="맑은 고딕" w:hAnsi="맑은 고딕" w:eastAsia="맑은 고딕"/>
                <w:b/>
                <w:sz w:val="18"/>
              </w:rPr>
              <w:t>국내 여건과 전망</w:t>
            </w:r>
          </w:p>
        </w:tc>
        <w:tc>
          <w:tcPr>
            <w:tcW w:type="dxa" w:w="7824"/>
          </w:tcPr>
          <w:p>
            <w:pPr>
              <w:spacing w:after="20" w:line="252" w:lineRule="auto"/>
            </w:pPr>
            <w:r/>
            <w:r>
              <w:rPr>
                <w:rFonts w:ascii="맑은 고딕" w:hAnsi="맑은 고딕" w:eastAsia="맑은 고딕"/>
                <w:b w:val="0"/>
                <w:sz w:val="18"/>
              </w:rPr>
              <w:t>• 악취 민원·가축분뇨 처리 부담, 2050 탄소중립에 따른 온실가스 저감 요구</w:t>
            </w:r>
          </w:p>
          <w:p>
            <w:pPr>
              <w:spacing w:after="20" w:line="252" w:lineRule="auto"/>
            </w:pPr>
            <w:r>
              <w:rPr>
                <w:rFonts w:ascii="맑은 고딕" w:hAnsi="맑은 고딕" w:eastAsia="맑은 고딕"/>
                <w:b w:val="0"/>
                <w:sz w:val="18"/>
              </w:rPr>
              <w:t>• 농촌 고령화·인력 부족 → 반복 노동의 자동화 필요</w:t>
            </w:r>
          </w:p>
          <w:p>
            <w:pPr>
              <w:spacing w:after="20" w:line="252" w:lineRule="auto"/>
            </w:pPr>
            <w:r>
              <w:rPr>
                <w:rFonts w:ascii="맑은 고딕" w:hAnsi="맑은 고딕" w:eastAsia="맑은 고딕"/>
                <w:b w:val="0"/>
                <w:sz w:val="18"/>
              </w:rPr>
              <w:t>• 톱밥 등 깔개 비용 부담 → 침상 수명 연장과 퇴비 재사용의 경제성</w:t>
            </w:r>
          </w:p>
          <w:p>
            <w:pPr>
              <w:spacing w:after="20" w:line="252" w:lineRule="auto"/>
            </w:pPr>
            <w:r>
              <w:rPr>
                <w:rFonts w:ascii="맑은 고딕" w:hAnsi="맑은 고딕" w:eastAsia="맑은 고딕"/>
                <w:b w:val="0"/>
                <w:sz w:val="18"/>
              </w:rPr>
              <w:t>• 전망: HBP + 자율 교반은 동물복지·악취 저감·분뇨 자원화·노동 절감을 함께 달성하는 지속가능 목장 모델로, 낙농·한우 농가와 지자체 축산환경 개선 사업, 해외(ODA 대상국) 보급으로 확산 가능 (실증 목표)</w:t>
            </w:r>
          </w:p>
        </w:tc>
      </w:tr>
      <w:tr>
        <w:tc>
          <w:tcPr>
            <w:tcW w:type="dxa" w:w="1814"/>
            <w:shd w:val="clear" w:color="auto" w:fill="EDEDED"/>
          </w:tcPr>
          <w:p>
            <w:pPr>
              <w:spacing w:after="20" w:line="252" w:lineRule="auto"/>
            </w:pPr>
            <w:r/>
            <w:r>
              <w:rPr>
                <w:rFonts w:ascii="맑은 고딕" w:hAnsi="맑은 고딕" w:eastAsia="맑은 고딕"/>
                <w:b/>
                <w:sz w:val="18"/>
              </w:rPr>
              <w:t>디투오 역할과 연결</w:t>
            </w:r>
          </w:p>
        </w:tc>
        <w:tc>
          <w:tcPr>
            <w:tcW w:type="dxa" w:w="7824"/>
          </w:tcPr>
          <w:p>
            <w:pPr>
              <w:spacing w:after="20" w:line="252" w:lineRule="auto"/>
            </w:pPr>
            <w:r/>
            <w:r>
              <w:rPr>
                <w:rFonts w:ascii="맑은 고딕" w:hAnsi="맑은 고딕" w:eastAsia="맑은 고딕"/>
                <w:b w:val="0"/>
                <w:sz w:val="18"/>
              </w:rPr>
              <w:t>① 실증지에서 HBP 기준선 확보 → ② 시제품 실증으로 자동화 효과 입증 → ③ 실증 레퍼런스로 농가·지자체·해외 영업·판매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Leso et al.(2020) J. Dairy Sci. / Black et al.(2013) J. Dairy Sci. / 농림축산검역본부 동물복지 축산농장 인증제(젖소 2016. 1. 시행) / ㈜디투오 HBP 자료(2022)</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r>
        <w:br w:type="page"/>
      </w:r>
    </w:p>
    <w:p>
      <w:pPr>
        <w:keepNext/>
        <w:spacing w:after="100" w:before="200"/>
      </w:pPr>
      <w:r>
        <w:rPr>
          <w:rFonts w:ascii="맑은 고딕" w:hAnsi="맑은 고딕" w:eastAsia="맑은 고딕"/>
          <w:b/>
          <w:sz w:val="26"/>
        </w:rPr>
        <w:t>6. 제2부 실증 활동 기록</w:t>
      </w:r>
    </w:p>
    <w:p>
      <w:pPr>
        <w:keepNext/>
        <w:spacing w:after="40" w:before="120"/>
      </w:pPr>
      <w:r>
        <w:rPr>
          <w:rFonts w:ascii="맑은 고딕" w:hAnsi="맑은 고딕" w:eastAsia="맑은 고딕"/>
          <w:b/>
          <w:sz w:val="21"/>
        </w:rPr>
        <w:t>[기록 1] 일일 교반·침상 관리 기록 개시</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5. 1.  /  2026. 5. 1. ~ (계속)</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교반장치 투입 전 수동 교반의 작업량·소요시간·침상 상태를 기준 데이터로 확보한다.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 2026. 5. 1.부터 56 HP 트랙터 + 로터리로 매일 아침(필요 시 아침·저녁) 교반하고, 교반 시각·침상 상태·베딩 추가·특이사항을 매일 수기 기록</w:t>
            </w:r>
          </w:p>
          <w:p>
            <w:pPr>
              <w:spacing w:after="20" w:line="252" w:lineRule="auto"/>
            </w:pPr>
            <w:r>
              <w:rPr>
                <w:rFonts w:ascii="맑은 고딕" w:hAnsi="맑은 고딕" w:eastAsia="맑은 고딕"/>
                <w:b w:val="0"/>
                <w:sz w:val="18"/>
              </w:rPr>
              <w:t>• 2026. 9. 21.부터 일일 점검 9개 항목(작업 동선, 회전반경, 베딩 두께, 로터리 회전수, 교반 깊이, 수분, 베딩 추가, 냄새, 사용기간)으로 기록 양식 정리</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2026. 5. ~ 10.: 매일 교반 수행 및 일일 수기 기록 유지 (기록철 보관)</w:t>
            </w:r>
          </w:p>
          <w:p>
            <w:pPr>
              <w:spacing w:after="20" w:line="252" w:lineRule="auto"/>
            </w:pPr>
            <w:r>
              <w:rPr>
                <w:rFonts w:ascii="맑은 고딕" w:hAnsi="맑은 고딕" w:eastAsia="맑은 고딕"/>
                <w:b w:val="0"/>
                <w:sz w:val="18"/>
              </w:rPr>
              <w:t>• 관찰: 소가 침상 위에 있는 상태에서 작업하므로 소 회피를 위한 정지·우회가 반복되고, 기둥 주변과 끝단에 미교반 구간이 생김 → 교반장치 요구사항(소·기둥 회피, 미작업 비율)의 근거</w:t>
            </w:r>
          </w:p>
          <w:p>
            <w:pPr>
              <w:spacing w:after="20" w:line="252" w:lineRule="auto"/>
            </w:pPr>
            <w:r>
              <w:rPr>
                <w:rFonts w:ascii="맑은 고딕" w:hAnsi="맑은 고딕" w:eastAsia="맑은 고딕"/>
                <w:b w:val="0"/>
                <w:sz w:val="18"/>
              </w:rPr>
              <w:t>• 2026. 11.부터 표준 절차에 따른 수행 체크와 이상 기록(기록지 A)으로 관리</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2026. 11.부터 1일 2회 표준 절차(4장)로 전환하여 기록지 A에 매일 수행 체크</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일일 수기 기록(2026. 5.~), 일일 깔개 관리 점검표(2026. 9. 21.~), 작업 사진(사진 4~9)</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2] 정책기관 실증지 방문 — HBP·과제 소개 (사후 정리)</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26.  /  2026. 7. 30.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실증지 HBP 운영과 본 과제를 정책기관에 소개하여 보급·확산 기반을 마련한다. (영업·판매)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농림축산식품부 축산경영과장, 낙농진흥회, 경기도청 축산국 실증지 방문 — HBP 시스템 운영 현황 및 본 과제(자율주행 깔개 관리 로봇) 소개</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정책기관에 HBP 운영 현황과 본 과제를 현장에서 소개함. 정책 연계·보급 가능성은 후속 협의</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방문 사진, 방명록</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3] 해외 ODA 사업국 목장 방문 — HBP·과제 소개 (사후 정리)</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26.  /  우즈베키스탄 2026. 8. 19.~22. · 필리핀 2026. 9. 13.~17. · 네팔 2026. 10. 8.</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ODA 사업국 목장 방문 시 HBP와 본 과제를 소개하여 해외 보급 수요를 확인한다. (영업·판매·확산 기반 구축)</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 우즈베키스탄(8. 19.~22.): 현지 목장 관계자 면담 및 낙농 목장 현장 방문 — 송영신목장 HBP 침상 운영과 본 과제 소개</w:t>
            </w:r>
          </w:p>
          <w:p>
            <w:pPr>
              <w:spacing w:after="20" w:line="252" w:lineRule="auto"/>
            </w:pPr>
            <w:r>
              <w:rPr>
                <w:rFonts w:ascii="맑은 고딕" w:hAnsi="맑은 고딕" w:eastAsia="맑은 고딕"/>
                <w:b w:val="0"/>
                <w:sz w:val="18"/>
              </w:rPr>
              <w:t>• 필리핀(9. 13.~17.): 현지 교육·강의 및 물소 농가 방문 — HBP 침상 시스템과 본 과제 소개</w:t>
            </w:r>
          </w:p>
          <w:p>
            <w:pPr>
              <w:spacing w:after="20" w:line="252" w:lineRule="auto"/>
            </w:pPr>
            <w:r>
              <w:rPr>
                <w:rFonts w:ascii="맑은 고딕" w:hAnsi="맑은 고딕" w:eastAsia="맑은 고딕"/>
                <w:b w:val="0"/>
                <w:sz w:val="18"/>
              </w:rPr>
              <w:t>• 네팔(10. 8.): 신둘리 낙농 농민 대상 강의 — HBP(부엽토 침상 우사) 원리·조성 방법, 송영신목장 사례, 본 과제 소개</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3개국 현지 농가는 콘크리트 바닥·계류 사육 비중이 높아 침상 개선 수요를 확인함</w:t>
            </w:r>
          </w:p>
          <w:p>
            <w:pPr>
              <w:spacing w:after="20" w:line="252" w:lineRule="auto"/>
            </w:pPr>
            <w:r>
              <w:rPr>
                <w:rFonts w:ascii="맑은 고딕" w:hAnsi="맑은 고딕" w:eastAsia="맑은 고딕"/>
                <w:b w:val="0"/>
                <w:sz w:val="18"/>
              </w:rPr>
              <w:t>• 3개국을 HBP·갈전구리 해외 보급 후보국으로 관리</w:t>
            </w:r>
          </w:p>
          <w:p>
            <w:pPr>
              <w:spacing w:after="20" w:line="252" w:lineRule="auto"/>
            </w:pPr>
            <w:r>
              <w:rPr>
                <w:rFonts w:ascii="맑은 고딕" w:hAnsi="맑은 고딕" w:eastAsia="맑은 고딕"/>
                <w:b w:val="0"/>
                <w:sz w:val="18"/>
              </w:rPr>
              <w:t>• 본 활동은 타 사업 출장 중 수행한 소개 활동으로, 본 과제 연구비 집행과는 관계없음</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방문 사진(사진 10~13), 네팔 신둘리 강의 자료(2026. 10. 8.)</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40"/>
      </w:pPr>
      <w:r>
        <w:rPr>
          <w:rFonts w:ascii="맑은 고딕" w:hAnsi="맑은 고딕" w:eastAsia="맑은 고딕"/>
          <w:b/>
          <w:sz w:val="20"/>
        </w:rPr>
        <w:t>해외 방문 사진</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350000" cy="1800000"/>
                  <wp:docPr id="11" name="Picture 11"/>
                  <wp:cNvGraphicFramePr>
                    <a:graphicFrameLocks noChangeAspect="1"/>
                  </wp:cNvGraphicFramePr>
                  <a:graphic>
                    <a:graphicData uri="http://schemas.openxmlformats.org/drawingml/2006/picture">
                      <pic:pic>
                        <pic:nvPicPr>
                          <pic:cNvPr id="0" name="oda-uz-01-meeting-0819.jpg"/>
                          <pic:cNvPicPr/>
                        </pic:nvPicPr>
                        <pic:blipFill>
                          <a:blip r:embed="rId20"/>
                          <a:stretch>
                            <a:fillRect/>
                          </a:stretch>
                        </pic:blipFill>
                        <pic:spPr>
                          <a:xfrm>
                            <a:off x="0" y="0"/>
                            <a:ext cx="1350000" cy="1800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350000" cy="1800000"/>
                  <wp:docPr id="12" name="Picture 12"/>
                  <wp:cNvGraphicFramePr>
                    <a:graphicFrameLocks noChangeAspect="1"/>
                  </wp:cNvGraphicFramePr>
                  <a:graphic>
                    <a:graphicData uri="http://schemas.openxmlformats.org/drawingml/2006/picture">
                      <pic:pic>
                        <pic:nvPicPr>
                          <pic:cNvPr id="0" name="oda-uz-02-farm-0819.jpg"/>
                          <pic:cNvPicPr/>
                        </pic:nvPicPr>
                        <pic:blipFill>
                          <a:blip r:embed="rId21"/>
                          <a:stretch>
                            <a:fillRect/>
                          </a:stretch>
                        </pic:blipFill>
                        <pic:spPr>
                          <a:xfrm>
                            <a:off x="0" y="0"/>
                            <a:ext cx="1350000" cy="1800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10〉 우즈베키스탄 — 목장 관계자 면담 (2026. 8.)</w:t>
            </w:r>
          </w:p>
        </w:tc>
        <w:tc>
          <w:tcPr>
            <w:tcW w:type="dxa" w:w="4819"/>
          </w:tcPr>
          <w:p>
            <w:pPr>
              <w:jc w:val="center"/>
            </w:pPr>
            <w:r>
              <w:rPr>
                <w:rFonts w:ascii="맑은 고딕" w:hAnsi="맑은 고딕" w:eastAsia="맑은 고딕"/>
                <w:b w:val="0"/>
                <w:sz w:val="16"/>
              </w:rPr>
              <w:t>〈사진 11〉 우즈베키스탄 — 낙농 목장 현장 (2026. 8.)</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6000" cy="1512000"/>
                  <wp:docPr id="13" name="Picture 13"/>
                  <wp:cNvGraphicFramePr>
                    <a:graphicFrameLocks noChangeAspect="1"/>
                  </wp:cNvGraphicFramePr>
                  <a:graphic>
                    <a:graphicData uri="http://schemas.openxmlformats.org/drawingml/2006/picture">
                      <pic:pic>
                        <pic:nvPicPr>
                          <pic:cNvPr id="0" name="oda-ph-01-lecture-0913.jpg"/>
                          <pic:cNvPicPr/>
                        </pic:nvPicPr>
                        <pic:blipFill>
                          <a:blip r:embed="rId22"/>
                          <a:stretch>
                            <a:fillRect/>
                          </a:stretch>
                        </pic:blipFill>
                        <pic:spPr>
                          <a:xfrm>
                            <a:off x="0" y="0"/>
                            <a:ext cx="2016000" cy="1512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134000" cy="1512000"/>
                  <wp:docPr id="14" name="Picture 14"/>
                  <wp:cNvGraphicFramePr>
                    <a:graphicFrameLocks noChangeAspect="1"/>
                  </wp:cNvGraphicFramePr>
                  <a:graphic>
                    <a:graphicData uri="http://schemas.openxmlformats.org/drawingml/2006/picture">
                      <pic:pic>
                        <pic:nvPicPr>
                          <pic:cNvPr id="0" name="oda-ph-02-buffalo-farm-0913.jpg"/>
                          <pic:cNvPicPr/>
                        </pic:nvPicPr>
                        <pic:blipFill>
                          <a:blip r:embed="rId23"/>
                          <a:stretch>
                            <a:fillRect/>
                          </a:stretch>
                        </pic:blipFill>
                        <pic:spPr>
                          <a:xfrm>
                            <a:off x="0" y="0"/>
                            <a:ext cx="1134000" cy="1512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12〉 필리핀 — 현지 교육·강의 (2026. 9.)</w:t>
            </w:r>
          </w:p>
        </w:tc>
        <w:tc>
          <w:tcPr>
            <w:tcW w:type="dxa" w:w="4819"/>
          </w:tcPr>
          <w:p>
            <w:pPr>
              <w:jc w:val="center"/>
            </w:pPr>
            <w:r>
              <w:rPr>
                <w:rFonts w:ascii="맑은 고딕" w:hAnsi="맑은 고딕" w:eastAsia="맑은 고딕"/>
                <w:b w:val="0"/>
                <w:sz w:val="16"/>
              </w:rPr>
              <w:t>〈사진 13〉 필리핀 — 물소 농가 방문 (2026. 9.)</w:t>
            </w:r>
          </w:p>
        </w:tc>
      </w:tr>
    </w:tbl>
    <w:p>
      <w:pPr>
        <w:spacing w:after="40"/>
      </w:pPr>
    </w:p>
    <w:p>
      <w:pPr>
        <w:keepNext/>
        <w:spacing w:after="40" w:before="120"/>
      </w:pPr>
      <w:r>
        <w:rPr>
          <w:rFonts w:ascii="맑은 고딕" w:hAnsi="맑은 고딕" w:eastAsia="맑은 고딕"/>
          <w:b/>
          <w:sz w:val="21"/>
        </w:rPr>
        <w:t>[기록 4] 실증지 우사 제원 조사 및 실사용 환경 정의</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9. 21.  /  2026. 9. 20.~21.</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자율주행 교반장치의 실증 조건(작업 구역·장애물·작업 조건)을 정의하기 위해 실증 우사의 제원을 확보한다.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연구책임자가 실증 우사 2개 동의 구역·규격을 조사하여 도면(1·2차)을 작성하고, 휴식 공간(소가 누워 쉬는 공간)을 교반·베딩 기준 면적으로 정의함</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교반 면적 1,368 m² (건유·육성우동 17 × 50 m = 850 m², 착유장 14 × 37 m = 518 m²)</w:t>
            </w:r>
          </w:p>
          <w:p>
            <w:pPr>
              <w:spacing w:after="20" w:line="252" w:lineRule="auto"/>
            </w:pPr>
            <w:r>
              <w:rPr>
                <w:rFonts w:ascii="맑은 고딕" w:hAnsi="맑은 고딕" w:eastAsia="맑은 고딕"/>
                <w:b w:val="0"/>
                <w:sz w:val="18"/>
              </w:rPr>
              <w:t>• 우군: 착유우 30두, 건유우·육성우·송아지 약 35두 — 교반 중 회피 대상</w:t>
            </w:r>
          </w:p>
          <w:p>
            <w:pPr>
              <w:spacing w:after="20" w:line="252" w:lineRule="auto"/>
            </w:pPr>
            <w:r>
              <w:rPr>
                <w:rFonts w:ascii="맑은 고딕" w:hAnsi="맑은 고딕" w:eastAsia="맑은 고딕"/>
                <w:b w:val="0"/>
                <w:sz w:val="18"/>
              </w:rPr>
              <w:t>• 기둥 가로 10 m · 세로 5 m 간격, 로봇착유기실·착유 통로·사조·급수 통로는 진입 금지</w:t>
            </w:r>
          </w:p>
          <w:p>
            <w:pPr>
              <w:spacing w:after="20" w:line="252" w:lineRule="auto"/>
            </w:pPr>
            <w:r>
              <w:rPr>
                <w:rFonts w:ascii="맑은 고딕" w:hAnsi="맑은 고딕" w:eastAsia="맑은 고딕"/>
                <w:b w:val="0"/>
                <w:sz w:val="18"/>
              </w:rPr>
              <w:t>• 침상: 톱밥 + 피트모스, 60 cm 이상 유지</w:t>
            </w:r>
          </w:p>
          <w:p>
            <w:pPr>
              <w:spacing w:after="20" w:line="252" w:lineRule="auto"/>
            </w:pPr>
            <w:r>
              <w:rPr>
                <w:rFonts w:ascii="맑은 고딕" w:hAnsi="맑은 고딕" w:eastAsia="맑은 고딕"/>
                <w:b w:val="0"/>
                <w:sz w:val="18"/>
              </w:rPr>
              <w:t>• 중간점검 제출자료(2026. 9. 21.)로 정리·제출</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기둥 실제 위치·착유 통로 경계·출입구 폭은 11월 실측하여 보완</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우사 도면 1·2차, 평면도 v3, 중간점검 제출자료, 현장 사진(사진 1~3)</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5] 수행기관 간담회 발표 (사후 정리)</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26.  /  2026. 9. 30.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수행기관 간 과제 수행 현황을 공유하고 일정·역할을 조율한다.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D2O 파트 발표: 수행 업무(실증 및 테스트, 영업·판매), 실증지 개요(1,368 m², 착유우 30두·건유·육성우 약 35두, 침상 60 cm 이상), 1년차 추진 경과, 실증지에서 도출한 교반장치 핵심 요구(기둥·소 회피, 작업 구역 형상, 수작업과 동등한 교반 품질, 매일 1~2회 예약 작업)</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D2O 파트 발표 완료, 수행기관 간 1년차 일정·역할 공유 (세부 사항은 회의록)</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요구사항 정리·전달, 일일 점검 데이터 누적, 측정 장비 도입</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간담회 발표자료(D2O 파트), 회의록</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6] 1일 2회 표준 교반 절차 및 겨울~봄 침상 보충 계획 수립</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23.  /  2026. 10. 22.~23.</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시제품 투입 전까지 수동 교반 기준선을 일정한 조건으로 확보하고, 겨울~봄 HBP 침상을 유지한다.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 교반 주기를 '매일 아침 1회(필요 시 2회)'에서 '아침·저녁 1일 2회'로 표준화 (2026. 11.부터, 4장)</w:t>
            </w:r>
          </w:p>
          <w:p>
            <w:pPr>
              <w:spacing w:after="20" w:line="252" w:lineRule="auto"/>
            </w:pPr>
            <w:r>
              <w:rPr>
                <w:rFonts w:ascii="맑은 고딕" w:hAnsi="맑은 고딕" w:eastAsia="맑은 고딕"/>
                <w:b w:val="0"/>
                <w:sz w:val="18"/>
              </w:rPr>
              <w:t>• 피트모스·깔짚 11월 초 일괄 구입 → 겨울~봄 HBP 침상 보충 (계획)</w:t>
            </w:r>
          </w:p>
          <w:p>
            <w:pPr>
              <w:spacing w:after="20" w:line="252" w:lineRule="auto"/>
            </w:pPr>
            <w:r>
              <w:rPr>
                <w:rFonts w:ascii="맑은 고딕" w:hAnsi="맑은 고딕" w:eastAsia="맑은 고딕"/>
                <w:b w:val="0"/>
                <w:sz w:val="18"/>
              </w:rPr>
              <w:t>• 침상 측정장비(암모니아 측정기, 수분계, 탐침 온도계 등) 11월 초 구입 (계획)</w:t>
            </w:r>
          </w:p>
          <w:p>
            <w:pPr>
              <w:spacing w:after="20" w:line="252" w:lineRule="auto"/>
            </w:pPr>
            <w:r>
              <w:rPr>
                <w:rFonts w:ascii="맑은 고딕" w:hAnsi="맑은 고딕" w:eastAsia="맑은 고딕"/>
                <w:b w:val="0"/>
                <w:sz w:val="18"/>
              </w:rPr>
              <w:t>• 외부 전문가 자문회의 11월 초·12월 초 개최 (계획)</w:t>
            </w:r>
          </w:p>
          <w:p>
            <w:pPr>
              <w:spacing w:after="20" w:line="252" w:lineRule="auto"/>
            </w:pPr>
            <w:r>
              <w:rPr>
                <w:rFonts w:ascii="맑은 고딕" w:hAnsi="맑은 고딕" w:eastAsia="맑은 고딕"/>
                <w:b w:val="0"/>
                <w:sz w:val="18"/>
              </w:rPr>
              <w:t>• 1차년도 연구비 집행계획 수립·주관기관 제출 (2026. 10. 23.)</w:t>
            </w:r>
          </w:p>
        </w:tc>
      </w:tr>
      <w:tr>
        <w:tc>
          <w:tcPr>
            <w:tcW w:type="dxa" w:w="1814"/>
            <w:shd w:val="clear" w:color="auto" w:fill="EDEDED"/>
          </w:tcPr>
          <w:p>
            <w:pPr>
              <w:spacing w:after="20" w:line="252" w:lineRule="auto"/>
            </w:pPr>
            <w:r/>
            <w:r>
              <w:rPr>
                <w:rFonts w:ascii="맑은 고딕" w:hAnsi="맑은 고딕" w:eastAsia="맑은 고딕"/>
                <w:b/>
                <w:sz w:val="18"/>
              </w:rPr>
              <w:t>실증지 요구사항(정리)</w:t>
            </w:r>
          </w:p>
        </w:tc>
        <w:tc>
          <w:tcPr>
            <w:tcW w:type="dxa" w:w="7824"/>
          </w:tcPr>
          <w:p>
            <w:pPr>
              <w:spacing w:after="20" w:line="252" w:lineRule="auto"/>
            </w:pPr>
            <w:r/>
            <w:r>
              <w:rPr>
                <w:rFonts w:ascii="맑은 고딕" w:hAnsi="맑은 고딕" w:eastAsia="맑은 고딕"/>
                <w:b w:val="0"/>
                <w:sz w:val="18"/>
              </w:rPr>
              <w:t>교반장치는 ① 휴식 공간 1,368 m² 전체 교반(미작업 10 % 이하) ② 진입 금지 구역 준수 ③ 소·기둥과 접촉 없이 정지·우회 ④ 수작업과 동등한 깔개 상태(깊이 오차 20 mm 이내) ⑤ 목장 일과 안에 1일 2회 무인 예약 작업 ⑥ 목장 직원이 쉽게 운용·비상정지 — 구현 방식은 GMW·충남대 소관</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연구비 집행계획서(2026. 10. 23.), 견적서·발주서(발주 시 첨부)</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7] 영업·홍보 활동 종합 — 국내외 교육·견학 대상 HBP·과제 소개 (사후 정리)</w:t>
      </w: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기록일 / 수행기간</w:t>
            </w:r>
          </w:p>
        </w:tc>
        <w:tc>
          <w:tcPr>
            <w:tcW w:type="dxa" w:w="7824"/>
          </w:tcPr>
          <w:p>
            <w:pPr>
              <w:spacing w:after="20" w:line="252" w:lineRule="auto"/>
            </w:pPr>
            <w:r/>
            <w:r>
              <w:rPr>
                <w:rFonts w:ascii="맑은 고딕" w:hAnsi="맑은 고딕" w:eastAsia="맑은 고딕"/>
                <w:b w:val="0"/>
                <w:sz w:val="18"/>
              </w:rPr>
              <w:t>2026. 10. 27.  /  2026. 7. ~ 10.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정책기관·대학·해외 연수단 등 다양한 대상에게 실증지 HBP와 본 과제를 소개하여 보급·확산 기반을 마련한다. (영업·판매·홍보)</w:t>
            </w:r>
          </w:p>
        </w:tc>
      </w:tr>
    </w:tbl>
    <w:p>
      <w:pPr>
        <w:spacing w:after="40"/>
      </w:pPr>
    </w:p>
    <w:tbl>
      <w:tblPr>
        <w:tblStyle w:val="TableGrid"/>
        <w:tblW w:type="auto" w:w="0"/>
        <w:jc w:val="center"/>
        <w:tblLayout w:type="fixed"/>
        <w:tblLook w:firstColumn="1" w:firstRow="1" w:lastColumn="0" w:lastRow="0" w:noHBand="0" w:noVBand="1" w:val="04A0"/>
      </w:tblPr>
      <w:tblGrid>
        <w:gridCol w:w="1587"/>
        <w:gridCol w:w="2608"/>
        <w:gridCol w:w="1360"/>
        <w:gridCol w:w="3175"/>
        <w:gridCol w:w="907"/>
      </w:tblGrid>
      <w:tr>
        <w:tc>
          <w:tcPr>
            <w:tcW w:type="dxa" w:w="1587"/>
            <w:shd w:val="clear" w:color="auto" w:fill="EDEDED"/>
          </w:tcPr>
          <w:p>
            <w:pPr>
              <w:spacing w:after="20" w:line="252" w:lineRule="auto"/>
              <w:jc w:val="center"/>
            </w:pPr>
            <w:r/>
            <w:r>
              <w:rPr>
                <w:rFonts w:ascii="맑은 고딕" w:hAnsi="맑은 고딕" w:eastAsia="맑은 고딕"/>
                <w:b/>
                <w:sz w:val="17"/>
              </w:rPr>
              <w:t>일자</w:t>
            </w:r>
          </w:p>
        </w:tc>
        <w:tc>
          <w:tcPr>
            <w:tcW w:type="dxa" w:w="2608"/>
            <w:shd w:val="clear" w:color="auto" w:fill="EDEDED"/>
          </w:tcPr>
          <w:p>
            <w:pPr>
              <w:spacing w:after="20" w:line="252" w:lineRule="auto"/>
              <w:jc w:val="center"/>
            </w:pPr>
            <w:r/>
            <w:r>
              <w:rPr>
                <w:rFonts w:ascii="맑은 고딕" w:hAnsi="맑은 고딕" w:eastAsia="맑은 고딕"/>
                <w:b/>
                <w:sz w:val="17"/>
              </w:rPr>
              <w:t>대상</w:t>
            </w:r>
          </w:p>
        </w:tc>
        <w:tc>
          <w:tcPr>
            <w:tcW w:type="dxa" w:w="1361"/>
            <w:shd w:val="clear" w:color="auto" w:fill="EDEDED"/>
          </w:tcPr>
          <w:p>
            <w:pPr>
              <w:spacing w:after="20" w:line="252" w:lineRule="auto"/>
              <w:jc w:val="center"/>
            </w:pPr>
            <w:r/>
            <w:r>
              <w:rPr>
                <w:rFonts w:ascii="맑은 고딕" w:hAnsi="맑은 고딕" w:eastAsia="맑은 고딕"/>
                <w:b/>
                <w:sz w:val="17"/>
              </w:rPr>
              <w:t>장소</w:t>
            </w:r>
          </w:p>
        </w:tc>
        <w:tc>
          <w:tcPr>
            <w:tcW w:type="dxa" w:w="3175"/>
            <w:shd w:val="clear" w:color="auto" w:fill="EDEDED"/>
          </w:tcPr>
          <w:p>
            <w:pPr>
              <w:spacing w:after="20" w:line="252" w:lineRule="auto"/>
              <w:jc w:val="center"/>
            </w:pPr>
            <w:r/>
            <w:r>
              <w:rPr>
                <w:rFonts w:ascii="맑은 고딕" w:hAnsi="맑은 고딕" w:eastAsia="맑은 고딕"/>
                <w:b/>
                <w:sz w:val="17"/>
              </w:rPr>
              <w:t>소개 내용</w:t>
            </w:r>
          </w:p>
        </w:tc>
        <w:tc>
          <w:tcPr>
            <w:tcW w:type="dxa" w:w="907"/>
            <w:shd w:val="clear" w:color="auto" w:fill="EDEDED"/>
          </w:tcPr>
          <w:p>
            <w:pPr>
              <w:spacing w:after="20" w:line="252" w:lineRule="auto"/>
              <w:jc w:val="center"/>
            </w:pPr>
            <w:r/>
            <w:r>
              <w:rPr>
                <w:rFonts w:ascii="맑은 고딕" w:hAnsi="맑은 고딕" w:eastAsia="맑은 고딕"/>
                <w:b/>
                <w:sz w:val="17"/>
              </w:rPr>
              <w:t>사진</w:t>
            </w:r>
          </w:p>
        </w:tc>
      </w:tr>
      <w:tr>
        <w:tc>
          <w:tcPr>
            <w:tcW w:type="dxa" w:w="1587"/>
          </w:tcPr>
          <w:p>
            <w:pPr>
              <w:spacing w:after="20" w:line="252" w:lineRule="auto"/>
            </w:pPr>
            <w:r/>
            <w:r>
              <w:rPr>
                <w:rFonts w:ascii="맑은 고딕" w:hAnsi="맑은 고딕" w:eastAsia="맑은 고딕"/>
                <w:b w:val="0"/>
                <w:sz w:val="17"/>
              </w:rPr>
              <w:t>2026. 7. 9.</w:t>
            </w:r>
          </w:p>
        </w:tc>
        <w:tc>
          <w:tcPr>
            <w:tcW w:type="dxa" w:w="2608"/>
          </w:tcPr>
          <w:p>
            <w:pPr>
              <w:spacing w:after="20" w:line="252" w:lineRule="auto"/>
            </w:pPr>
            <w:r/>
            <w:r>
              <w:rPr>
                <w:rFonts w:ascii="맑은 고딕" w:hAnsi="맑은 고딕" w:eastAsia="맑은 고딕"/>
                <w:b w:val="0"/>
                <w:sz w:val="17"/>
              </w:rPr>
              <w:t>경기도청 도지사 인수위원회, 도의원 및 관계자</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지속가능한 축산의 핵심 과제로 HBP와 본 과제 소개, 향후 보급사업 설명</w:t>
            </w:r>
          </w:p>
        </w:tc>
        <w:tc>
          <w:tcPr>
            <w:tcW w:type="dxa" w:w="907"/>
          </w:tcPr>
          <w:p>
            <w:pPr>
              <w:spacing w:after="20" w:line="252" w:lineRule="auto"/>
              <w:jc w:val="center"/>
            </w:pPr>
            <w:r/>
            <w:r>
              <w:rPr>
                <w:rFonts w:ascii="맑은 고딕" w:hAnsi="맑은 고딕" w:eastAsia="맑은 고딕"/>
                <w:b w:val="0"/>
                <w:sz w:val="17"/>
              </w:rPr>
              <w:t>14</w:t>
            </w:r>
          </w:p>
        </w:tc>
      </w:tr>
      <w:tr>
        <w:tc>
          <w:tcPr>
            <w:tcW w:type="dxa" w:w="1587"/>
          </w:tcPr>
          <w:p>
            <w:pPr>
              <w:spacing w:after="20" w:line="252" w:lineRule="auto"/>
            </w:pPr>
            <w:r/>
            <w:r>
              <w:rPr>
                <w:rFonts w:ascii="맑은 고딕" w:hAnsi="맑은 고딕" w:eastAsia="맑은 고딕"/>
                <w:b w:val="0"/>
                <w:sz w:val="17"/>
              </w:rPr>
              <w:t>2026. 7. 15.</w:t>
            </w:r>
          </w:p>
        </w:tc>
        <w:tc>
          <w:tcPr>
            <w:tcW w:type="dxa" w:w="2608"/>
          </w:tcPr>
          <w:p>
            <w:pPr>
              <w:spacing w:after="20" w:line="252" w:lineRule="auto"/>
            </w:pPr>
            <w:r/>
            <w:r>
              <w:rPr>
                <w:rFonts w:ascii="맑은 고딕" w:hAnsi="맑은 고딕" w:eastAsia="맑은 고딕"/>
                <w:b w:val="0"/>
                <w:sz w:val="17"/>
              </w:rPr>
              <w:t>연암대학교 스마트축산학과 (농대 영농창업특성화사업 국내 현장실습)</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목장 견학, HBP 침상·교반 작업 설명</w:t>
            </w:r>
          </w:p>
        </w:tc>
        <w:tc>
          <w:tcPr>
            <w:tcW w:type="dxa" w:w="907"/>
          </w:tcPr>
          <w:p>
            <w:pPr>
              <w:spacing w:after="20" w:line="252" w:lineRule="auto"/>
              <w:jc w:val="center"/>
            </w:pPr>
            <w:r/>
            <w:r>
              <w:rPr>
                <w:rFonts w:ascii="맑은 고딕" w:hAnsi="맑은 고딕" w:eastAsia="맑은 고딕"/>
                <w:b w:val="0"/>
                <w:sz w:val="17"/>
              </w:rPr>
              <w:t>15</w:t>
            </w:r>
          </w:p>
        </w:tc>
      </w:tr>
      <w:tr>
        <w:tc>
          <w:tcPr>
            <w:tcW w:type="dxa" w:w="1587"/>
          </w:tcPr>
          <w:p>
            <w:pPr>
              <w:spacing w:after="20" w:line="252" w:lineRule="auto"/>
            </w:pPr>
            <w:r/>
            <w:r>
              <w:rPr>
                <w:rFonts w:ascii="맑은 고딕" w:hAnsi="맑은 고딕" w:eastAsia="맑은 고딕"/>
                <w:b w:val="0"/>
                <w:sz w:val="17"/>
              </w:rPr>
              <w:t>2026. 7. 30.</w:t>
            </w:r>
          </w:p>
        </w:tc>
        <w:tc>
          <w:tcPr>
            <w:tcW w:type="dxa" w:w="2608"/>
          </w:tcPr>
          <w:p>
            <w:pPr>
              <w:spacing w:after="20" w:line="252" w:lineRule="auto"/>
            </w:pPr>
            <w:r/>
            <w:r>
              <w:rPr>
                <w:rFonts w:ascii="맑은 고딕" w:hAnsi="맑은 고딕" w:eastAsia="맑은 고딕"/>
                <w:b w:val="0"/>
                <w:sz w:val="17"/>
              </w:rPr>
              <w:t>농림축산식품부 축산경영과장, 낙농진흥회, 경기도청 축산국</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[기록 2] 참조</w:t>
            </w:r>
          </w:p>
        </w:tc>
        <w:tc>
          <w:tcPr>
            <w:tcW w:type="dxa" w:w="907"/>
          </w:tcPr>
          <w:p>
            <w:pPr>
              <w:spacing w:after="20" w:line="252" w:lineRule="auto"/>
              <w:jc w:val="center"/>
            </w:pPr>
            <w:r/>
            <w:r>
              <w:rPr>
                <w:rFonts w:ascii="맑은 고딕" w:hAnsi="맑은 고딕" w:eastAsia="맑은 고딕"/>
                <w:b w:val="0"/>
                <w:sz w:val="17"/>
              </w:rPr>
              <w:t>—</w:t>
            </w:r>
          </w:p>
        </w:tc>
      </w:tr>
      <w:tr>
        <w:tc>
          <w:tcPr>
            <w:tcW w:type="dxa" w:w="1587"/>
          </w:tcPr>
          <w:p>
            <w:pPr>
              <w:spacing w:after="20" w:line="252" w:lineRule="auto"/>
            </w:pPr>
            <w:r/>
            <w:r>
              <w:rPr>
                <w:rFonts w:ascii="맑은 고딕" w:hAnsi="맑은 고딕" w:eastAsia="맑은 고딕"/>
                <w:b w:val="0"/>
                <w:sz w:val="17"/>
              </w:rPr>
              <w:t>2026. 8. 25.</w:t>
            </w:r>
          </w:p>
        </w:tc>
        <w:tc>
          <w:tcPr>
            <w:tcW w:type="dxa" w:w="2608"/>
          </w:tcPr>
          <w:p>
            <w:pPr>
              <w:spacing w:after="20" w:line="252" w:lineRule="auto"/>
            </w:pPr>
            <w:r/>
            <w:r>
              <w:rPr>
                <w:rFonts w:ascii="맑은 고딕" w:hAnsi="맑은 고딕" w:eastAsia="맑은 고딕"/>
                <w:b w:val="0"/>
                <w:sz w:val="17"/>
              </w:rPr>
              <w:t>건국대학교 수의과대학 학생</w:t>
            </w:r>
          </w:p>
        </w:tc>
        <w:tc>
          <w:tcPr>
            <w:tcW w:type="dxa" w:w="1361"/>
          </w:tcPr>
          <w:p>
            <w:pPr>
              <w:spacing w:after="20" w:line="252" w:lineRule="auto"/>
            </w:pPr>
            <w:r/>
            <w:r>
              <w:rPr>
                <w:rFonts w:ascii="맑은 고딕" w:hAnsi="맑은 고딕" w:eastAsia="맑은 고딕"/>
                <w:b w:val="0"/>
                <w:sz w:val="17"/>
              </w:rPr>
              <w:t>농협 위생교육원</w:t>
            </w:r>
          </w:p>
        </w:tc>
        <w:tc>
          <w:tcPr>
            <w:tcW w:type="dxa" w:w="3175"/>
          </w:tcPr>
          <w:p>
            <w:pPr>
              <w:spacing w:after="20" w:line="252" w:lineRule="auto"/>
            </w:pPr>
            <w:r/>
            <w:r>
              <w:rPr>
                <w:rFonts w:ascii="맑은 고딕" w:hAnsi="맑은 고딕" w:eastAsia="맑은 고딕"/>
                <w:b w:val="0"/>
                <w:sz w:val="17"/>
              </w:rPr>
              <w:t>D2O·송영신목장 소개, HBP 시스템 교육</w:t>
            </w:r>
          </w:p>
        </w:tc>
        <w:tc>
          <w:tcPr>
            <w:tcW w:type="dxa" w:w="907"/>
          </w:tcPr>
          <w:p>
            <w:pPr>
              <w:spacing w:after="20" w:line="252" w:lineRule="auto"/>
              <w:jc w:val="center"/>
            </w:pPr>
            <w:r/>
            <w:r>
              <w:rPr>
                <w:rFonts w:ascii="맑은 고딕" w:hAnsi="맑은 고딕" w:eastAsia="맑은 고딕"/>
                <w:b w:val="0"/>
                <w:sz w:val="17"/>
              </w:rPr>
              <w:t>16</w:t>
            </w:r>
          </w:p>
        </w:tc>
      </w:tr>
      <w:tr>
        <w:tc>
          <w:tcPr>
            <w:tcW w:type="dxa" w:w="1587"/>
          </w:tcPr>
          <w:p>
            <w:pPr>
              <w:spacing w:after="20" w:line="252" w:lineRule="auto"/>
            </w:pPr>
            <w:r/>
            <w:r>
              <w:rPr>
                <w:rFonts w:ascii="맑은 고딕" w:hAnsi="맑은 고딕" w:eastAsia="맑은 고딕"/>
                <w:b w:val="0"/>
                <w:sz w:val="17"/>
              </w:rPr>
              <w:t>2026. 8. 31. ~ 9. 11.</w:t>
            </w:r>
          </w:p>
        </w:tc>
        <w:tc>
          <w:tcPr>
            <w:tcW w:type="dxa" w:w="2608"/>
          </w:tcPr>
          <w:p>
            <w:pPr>
              <w:spacing w:after="20" w:line="252" w:lineRule="auto"/>
            </w:pPr>
            <w:r/>
            <w:r>
              <w:rPr>
                <w:rFonts w:ascii="맑은 고딕" w:hAnsi="맑은 고딕" w:eastAsia="맑은 고딕"/>
                <w:b w:val="0"/>
                <w:sz w:val="17"/>
              </w:rPr>
              <w:t>우즈베키스탄 수의사 연수생 2명</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연수 기간 중 HBP 침상 운영과 본 과제 설명</w:t>
            </w:r>
          </w:p>
        </w:tc>
        <w:tc>
          <w:tcPr>
            <w:tcW w:type="dxa" w:w="907"/>
          </w:tcPr>
          <w:p>
            <w:pPr>
              <w:spacing w:after="20" w:line="252" w:lineRule="auto"/>
              <w:jc w:val="center"/>
            </w:pPr>
            <w:r/>
            <w:r>
              <w:rPr>
                <w:rFonts w:ascii="맑은 고딕" w:hAnsi="맑은 고딕" w:eastAsia="맑은 고딕"/>
                <w:b w:val="0"/>
                <w:sz w:val="17"/>
              </w:rPr>
              <w:t>17</w:t>
            </w:r>
          </w:p>
        </w:tc>
      </w:tr>
      <w:tr>
        <w:tc>
          <w:tcPr>
            <w:tcW w:type="dxa" w:w="1587"/>
          </w:tcPr>
          <w:p>
            <w:pPr>
              <w:spacing w:after="20" w:line="252" w:lineRule="auto"/>
            </w:pPr>
            <w:r/>
            <w:r>
              <w:rPr>
                <w:rFonts w:ascii="맑은 고딕" w:hAnsi="맑은 고딕" w:eastAsia="맑은 고딕"/>
                <w:b w:val="0"/>
                <w:sz w:val="17"/>
              </w:rPr>
              <w:t>2026. 9. 8.</w:t>
            </w:r>
          </w:p>
        </w:tc>
        <w:tc>
          <w:tcPr>
            <w:tcW w:type="dxa" w:w="2608"/>
          </w:tcPr>
          <w:p>
            <w:pPr>
              <w:spacing w:after="20" w:line="252" w:lineRule="auto"/>
            </w:pPr>
            <w:r/>
            <w:r>
              <w:rPr>
                <w:rFonts w:ascii="맑은 고딕" w:hAnsi="맑은 고딕" w:eastAsia="맑은 고딕"/>
                <w:b w:val="0"/>
                <w:sz w:val="17"/>
              </w:rPr>
              <w:t>라오스 농림부 중앙공무원 (KOICA 연수단)</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목장 견학, HBP 침상 운영과 본 과제 설명</w:t>
            </w:r>
          </w:p>
        </w:tc>
        <w:tc>
          <w:tcPr>
            <w:tcW w:type="dxa" w:w="907"/>
          </w:tcPr>
          <w:p>
            <w:pPr>
              <w:spacing w:after="20" w:line="252" w:lineRule="auto"/>
              <w:jc w:val="center"/>
            </w:pPr>
            <w:r/>
            <w:r>
              <w:rPr>
                <w:rFonts w:ascii="맑은 고딕" w:hAnsi="맑은 고딕" w:eastAsia="맑은 고딕"/>
                <w:b w:val="0"/>
                <w:sz w:val="17"/>
              </w:rPr>
              <w:t>18</w:t>
            </w:r>
          </w:p>
        </w:tc>
      </w:tr>
      <w:tr>
        <w:tc>
          <w:tcPr>
            <w:tcW w:type="dxa" w:w="1587"/>
          </w:tcPr>
          <w:p>
            <w:pPr>
              <w:spacing w:after="20" w:line="252" w:lineRule="auto"/>
            </w:pPr>
            <w:r/>
            <w:r>
              <w:rPr>
                <w:rFonts w:ascii="맑은 고딕" w:hAnsi="맑은 고딕" w:eastAsia="맑은 고딕"/>
                <w:b w:val="0"/>
                <w:sz w:val="17"/>
              </w:rPr>
              <w:t>2026. 9. 23.</w:t>
            </w:r>
          </w:p>
        </w:tc>
        <w:tc>
          <w:tcPr>
            <w:tcW w:type="dxa" w:w="2608"/>
          </w:tcPr>
          <w:p>
            <w:pPr>
              <w:spacing w:after="20" w:line="252" w:lineRule="auto"/>
            </w:pPr>
            <w:r/>
            <w:r>
              <w:rPr>
                <w:rFonts w:ascii="맑은 고딕" w:hAnsi="맑은 고딕" w:eastAsia="맑은 고딕"/>
                <w:b w:val="0"/>
                <w:sz w:val="17"/>
              </w:rPr>
              <w:t>베트남 국립농업대학교 및 농업농촌개발부 공무원</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목장 견학, HBP 침상 운영과 본 과제 설명</w:t>
            </w:r>
          </w:p>
        </w:tc>
        <w:tc>
          <w:tcPr>
            <w:tcW w:type="dxa" w:w="907"/>
          </w:tcPr>
          <w:p>
            <w:pPr>
              <w:spacing w:after="20" w:line="252" w:lineRule="auto"/>
              <w:jc w:val="center"/>
            </w:pPr>
            <w:r/>
            <w:r>
              <w:rPr>
                <w:rFonts w:ascii="맑은 고딕" w:hAnsi="맑은 고딕" w:eastAsia="맑은 고딕"/>
                <w:b w:val="0"/>
                <w:sz w:val="17"/>
              </w:rPr>
              <w:t>19</w:t>
            </w:r>
          </w:p>
        </w:tc>
      </w:tr>
      <w:tr>
        <w:tc>
          <w:tcPr>
            <w:tcW w:type="dxa" w:w="1587"/>
          </w:tcPr>
          <w:p>
            <w:pPr>
              <w:spacing w:after="20" w:line="252" w:lineRule="auto"/>
            </w:pPr>
            <w:r/>
            <w:r>
              <w:rPr>
                <w:rFonts w:ascii="맑은 고딕" w:hAnsi="맑은 고딕" w:eastAsia="맑은 고딕"/>
                <w:b w:val="0"/>
                <w:sz w:val="17"/>
              </w:rPr>
              <w:t>2026. 8. ~ 10.</w:t>
            </w:r>
          </w:p>
        </w:tc>
        <w:tc>
          <w:tcPr>
            <w:tcW w:type="dxa" w:w="2608"/>
          </w:tcPr>
          <w:p>
            <w:pPr>
              <w:spacing w:after="20" w:line="252" w:lineRule="auto"/>
            </w:pPr>
            <w:r/>
            <w:r>
              <w:rPr>
                <w:rFonts w:ascii="맑은 고딕" w:hAnsi="맑은 고딕" w:eastAsia="맑은 고딕"/>
                <w:b w:val="0"/>
                <w:sz w:val="17"/>
              </w:rPr>
              <w:t>우즈베키스탄·필리핀·네팔 현지</w:t>
            </w:r>
          </w:p>
        </w:tc>
        <w:tc>
          <w:tcPr>
            <w:tcW w:type="dxa" w:w="1361"/>
          </w:tcPr>
          <w:p>
            <w:pPr>
              <w:spacing w:after="20" w:line="252" w:lineRule="auto"/>
            </w:pPr>
            <w:r/>
            <w:r>
              <w:rPr>
                <w:rFonts w:ascii="맑은 고딕" w:hAnsi="맑은 고딕" w:eastAsia="맑은 고딕"/>
                <w:b w:val="0"/>
                <w:sz w:val="17"/>
              </w:rPr>
              <w:t>현지</w:t>
            </w:r>
          </w:p>
        </w:tc>
        <w:tc>
          <w:tcPr>
            <w:tcW w:type="dxa" w:w="3175"/>
          </w:tcPr>
          <w:p>
            <w:pPr>
              <w:spacing w:after="20" w:line="252" w:lineRule="auto"/>
            </w:pPr>
            <w:r/>
            <w:r>
              <w:rPr>
                <w:rFonts w:ascii="맑은 고딕" w:hAnsi="맑은 고딕" w:eastAsia="맑은 고딕"/>
                <w:b w:val="0"/>
                <w:sz w:val="17"/>
              </w:rPr>
              <w:t>[기록 3] 참조</w:t>
            </w:r>
          </w:p>
        </w:tc>
        <w:tc>
          <w:tcPr>
            <w:tcW w:type="dxa" w:w="907"/>
          </w:tcPr>
          <w:p>
            <w:pPr>
              <w:spacing w:after="20" w:line="252" w:lineRule="auto"/>
              <w:jc w:val="center"/>
            </w:pPr>
            <w:r/>
            <w:r>
              <w:rPr>
                <w:rFonts w:ascii="맑은 고딕" w:hAnsi="맑은 고딕" w:eastAsia="맑은 고딕"/>
                <w:b w:val="0"/>
                <w:sz w:val="17"/>
              </w:rPr>
              <w:t>10~13</w:t>
            </w:r>
          </w:p>
        </w:tc>
      </w:tr>
    </w:tbl>
    <w:p>
      <w:pPr>
        <w:spacing w:after="40"/>
      </w:pPr>
    </w:p>
    <w:tbl>
      <w:tblPr>
        <w:tblStyle w:val="TableGrid"/>
        <w:tblW w:type="auto" w:w="0"/>
        <w:jc w:val="center"/>
        <w:tblLayout w:type="fixed"/>
        <w:tblLook w:firstColumn="1" w:firstRow="1" w:lastColumn="0" w:lastRow="0" w:noHBand="0" w:noVBand="1" w:val="04A0"/>
      </w:tblPr>
      <w:tblGrid>
        <w:gridCol w:w="1814"/>
        <w:gridCol w:w="7824"/>
      </w:tblGrid>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국내 정책기관(경기도·농식품부), 대학(연암대·건국대), 해외 연수단·방문단(우즈베키스탄·베트남·라오스)과 해외 현지(3개국)에 HBP와 갈전구리 과제를 소개함</w:t>
            </w:r>
          </w:p>
          <w:p>
            <w:pPr>
              <w:spacing w:after="20" w:line="252" w:lineRule="auto"/>
            </w:pPr>
            <w:r>
              <w:rPr>
                <w:rFonts w:ascii="맑은 고딕" w:hAnsi="맑은 고딕" w:eastAsia="맑은 고딕"/>
                <w:b w:val="0"/>
                <w:sz w:val="18"/>
              </w:rPr>
              <w:t>• 경기도에는 지속가능 축산 핵심 과제로 향후 보급사업을 설명하여 지자체 보급 연계 기반을 마련함</w:t>
            </w:r>
          </w:p>
          <w:p>
            <w:pPr>
              <w:spacing w:after="20" w:line="252" w:lineRule="auto"/>
            </w:pPr>
            <w:r>
              <w:rPr>
                <w:rFonts w:ascii="맑은 고딕" w:hAnsi="맑은 고딕" w:eastAsia="맑은 고딕"/>
                <w:b w:val="0"/>
                <w:sz w:val="18"/>
              </w:rPr>
              <w:t>• 실증지 송영신목장이 교육·견학 현장으로 활용되고 있어, 시제품 실증 이후 영업·판매의 시연 거점으로 활용 가능</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방문·교육 대상별 관심 사항과 후속 요청을 기록지 A 특이사항란과 연구 기록(제2부)에 누적하고, 2~3년차 시제품 시연·영업 대상 목록으로 관리</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사진 14~19, 행사 안내문·현수막·방명록</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322000" cy="1548000"/>
                  <wp:docPr id="15" name="Picture 15"/>
                  <wp:cNvGraphicFramePr>
                    <a:graphicFrameLocks noChangeAspect="1"/>
                  </wp:cNvGraphicFramePr>
                  <a:graphic>
                    <a:graphicData uri="http://schemas.openxmlformats.org/drawingml/2006/picture">
                      <pic:pic>
                        <pic:nvPicPr>
                          <pic:cNvPr id="0" name="pr-0709-gyeonggi-transition-briefing.jpg"/>
                          <pic:cNvPicPr/>
                        </pic:nvPicPr>
                        <pic:blipFill>
                          <a:blip r:embed="rId24"/>
                          <a:stretch>
                            <a:fillRect/>
                          </a:stretch>
                        </pic:blipFill>
                        <pic:spPr>
                          <a:xfrm>
                            <a:off x="0" y="0"/>
                            <a:ext cx="2322000" cy="1548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64000" cy="1548000"/>
                  <wp:docPr id="16" name="Picture 16"/>
                  <wp:cNvGraphicFramePr>
                    <a:graphicFrameLocks noChangeAspect="1"/>
                  </wp:cNvGraphicFramePr>
                  <a:graphic>
                    <a:graphicData uri="http://schemas.openxmlformats.org/drawingml/2006/picture">
                      <pic:pic>
                        <pic:nvPicPr>
                          <pic:cNvPr id="0" name="pr-0715-yonam-univ-farm-visit.jpg"/>
                          <pic:cNvPicPr/>
                        </pic:nvPicPr>
                        <pic:blipFill>
                          <a:blip r:embed="rId25"/>
                          <a:stretch>
                            <a:fillRect/>
                          </a:stretch>
                        </pic:blipFill>
                        <pic:spPr>
                          <a:xfrm>
                            <a:off x="0" y="0"/>
                            <a:ext cx="2064000" cy="1548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14〉 경기도청 인수위·도의원 설명 (2026. 7. 9.)</w:t>
            </w:r>
          </w:p>
        </w:tc>
        <w:tc>
          <w:tcPr>
            <w:tcW w:type="dxa" w:w="4819"/>
          </w:tcPr>
          <w:p>
            <w:pPr>
              <w:jc w:val="center"/>
            </w:pPr>
            <w:r>
              <w:rPr>
                <w:rFonts w:ascii="맑은 고딕" w:hAnsi="맑은 고딕" w:eastAsia="맑은 고딕"/>
                <w:b w:val="0"/>
                <w:sz w:val="16"/>
              </w:rPr>
              <w:t>〈사진 15〉 연암대 스마트축산학과 견학 (2026. 7. 15.)</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747351" cy="1548000"/>
                  <wp:docPr id="17" name="Picture 17"/>
                  <wp:cNvGraphicFramePr>
                    <a:graphicFrameLocks noChangeAspect="1"/>
                  </wp:cNvGraphicFramePr>
                  <a:graphic>
                    <a:graphicData uri="http://schemas.openxmlformats.org/drawingml/2006/picture">
                      <pic:pic>
                        <pic:nvPicPr>
                          <pic:cNvPr id="0" name="pr-0825-konkuk-vet-students-lecture.jpg"/>
                          <pic:cNvPicPr/>
                        </pic:nvPicPr>
                        <pic:blipFill>
                          <a:blip r:embed="rId26"/>
                          <a:stretch>
                            <a:fillRect/>
                          </a:stretch>
                        </pic:blipFill>
                        <pic:spPr>
                          <a:xfrm>
                            <a:off x="0" y="0"/>
                            <a:ext cx="2747351" cy="1548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161000" cy="1548000"/>
                  <wp:docPr id="18" name="Picture 18"/>
                  <wp:cNvGraphicFramePr>
                    <a:graphicFrameLocks noChangeAspect="1"/>
                  </wp:cNvGraphicFramePr>
                  <a:graphic>
                    <a:graphicData uri="http://schemas.openxmlformats.org/drawingml/2006/picture">
                      <pic:pic>
                        <pic:nvPicPr>
                          <pic:cNvPr id="0" name="pr-0831-uzbek-vets-hbp-briefing.jpg"/>
                          <pic:cNvPicPr/>
                        </pic:nvPicPr>
                        <pic:blipFill>
                          <a:blip r:embed="rId27"/>
                          <a:stretch>
                            <a:fillRect/>
                          </a:stretch>
                        </pic:blipFill>
                        <pic:spPr>
                          <a:xfrm>
                            <a:off x="0" y="0"/>
                            <a:ext cx="1161000" cy="1548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16〉 건국대 수의과 학생 교육 (2026. 8. 25.)</w:t>
            </w:r>
          </w:p>
        </w:tc>
        <w:tc>
          <w:tcPr>
            <w:tcW w:type="dxa" w:w="4819"/>
          </w:tcPr>
          <w:p>
            <w:pPr>
              <w:jc w:val="center"/>
            </w:pPr>
            <w:r>
              <w:rPr>
                <w:rFonts w:ascii="맑은 고딕" w:hAnsi="맑은 고딕" w:eastAsia="맑은 고딕"/>
                <w:b w:val="0"/>
                <w:sz w:val="16"/>
              </w:rPr>
              <w:t>〈사진 17〉 우즈베키스탄 수의사 연수 중 설명</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350000" cy="1800000"/>
                  <wp:docPr id="19" name="Picture 19"/>
                  <wp:cNvGraphicFramePr>
                    <a:graphicFrameLocks noChangeAspect="1"/>
                  </wp:cNvGraphicFramePr>
                  <a:graphic>
                    <a:graphicData uri="http://schemas.openxmlformats.org/drawingml/2006/picture">
                      <pic:pic>
                        <pic:nvPicPr>
                          <pic:cNvPr id="0" name="pr-0923-vietnam-vnua-mard-visit.jpg"/>
                          <pic:cNvPicPr/>
                        </pic:nvPicPr>
                        <pic:blipFill>
                          <a:blip r:embed="rId28"/>
                          <a:stretch>
                            <a:fillRect/>
                          </a:stretch>
                        </pic:blipFill>
                        <pic:spPr>
                          <a:xfrm>
                            <a:off x="0" y="0"/>
                            <a:ext cx="1350000" cy="1800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400000" cy="1800000"/>
                  <wp:docPr id="20" name="Picture 20"/>
                  <wp:cNvGraphicFramePr>
                    <a:graphicFrameLocks noChangeAspect="1"/>
                  </wp:cNvGraphicFramePr>
                  <a:graphic>
                    <a:graphicData uri="http://schemas.openxmlformats.org/drawingml/2006/picture">
                      <pic:pic>
                        <pic:nvPicPr>
                          <pic:cNvPr id="0" name="pr-laos-koica-farm-visit.jpg"/>
                          <pic:cNvPicPr/>
                        </pic:nvPicPr>
                        <pic:blipFill>
                          <a:blip r:embed="rId29"/>
                          <a:stretch>
                            <a:fillRect/>
                          </a:stretch>
                        </pic:blipFill>
                        <pic:spPr>
                          <a:xfrm>
                            <a:off x="0" y="0"/>
                            <a:ext cx="2400000" cy="1800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19〉 베트남 국립농대·농업농촌개발부 공무원 견학 (2026. 9. 23.)</w:t>
            </w:r>
          </w:p>
        </w:tc>
        <w:tc>
          <w:tcPr>
            <w:tcW w:type="dxa" w:w="4819"/>
          </w:tcPr>
          <w:p>
            <w:pPr>
              <w:jc w:val="center"/>
            </w:pPr>
            <w:r>
              <w:rPr>
                <w:rFonts w:ascii="맑은 고딕" w:hAnsi="맑은 고딕" w:eastAsia="맑은 고딕"/>
                <w:b w:val="0"/>
                <w:sz w:val="16"/>
              </w:rPr>
              <w:t>〈사진 18〉 라오스 농림부 공무원(KOICA 연수) 견학 (2026. 9. 8.)</w:t>
            </w:r>
          </w:p>
        </w:tc>
      </w:tr>
    </w:tbl>
    <w:p>
      <w:pPr>
        <w:spacing w:after="40"/>
      </w:pPr>
    </w:p>
    <w:tbl>
      <w:tblPr>
        <w:tblStyle w:val="TableGrid"/>
        <w:tblW w:type="auto" w:w="0"/>
        <w:jc w:val="center"/>
        <w:tblLayout w:type="fixed"/>
        <w:tblLook w:firstColumn="1" w:firstRow="1" w:lastColumn="0" w:lastRow="0" w:noHBand="0" w:noVBand="1" w:val="04A0"/>
      </w:tblPr>
      <w:tblGrid>
        <w:gridCol w:w="1474"/>
        <w:gridCol w:w="1360"/>
        <w:gridCol w:w="1474"/>
        <w:gridCol w:w="1927"/>
        <w:gridCol w:w="1360"/>
        <w:gridCol w:w="1474"/>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sectPr>
          <w:footerReference w:type="default" r:id="rId9"/>
          <w:pgSz w:w="11906" w:h="16838"/>
          <w:pgMar w:top="1134" w:right="1134" w:bottom="1020" w:left="1134" w:header="720" w:footer="720" w:gutter="0"/>
          <w:cols w:space="720"/>
          <w:docGrid w:linePitch="360"/>
        </w:sectPr>
      </w:pPr>
    </w:p>
    <w:p>
      <w:pPr>
        <w:keepNext/>
        <w:spacing w:after="100" w:before="200"/>
      </w:pPr>
      <w:r>
        <w:rPr>
          <w:rFonts w:ascii="맑은 고딕" w:hAnsi="맑은 고딕" w:eastAsia="맑은 고딕"/>
          <w:b/>
          <w:sz w:val="26"/>
        </w:rPr>
        <w:t>7. 제3부 수기 기록지</w:t>
      </w:r>
    </w:p>
    <w:p>
      <w:pPr>
        <w:spacing w:after="40" w:before="0"/>
      </w:pPr>
      <w:r>
        <w:rPr>
          <w:rFonts w:ascii="맑은 고딕" w:hAnsi="맑은 고딕" w:eastAsia="맑은 고딕"/>
          <w:b/>
          <w:sz w:val="23"/>
        </w:rPr>
        <w:t>기록지 A. 교반 수행 확인표 (1개월 1장)</w:t>
      </w:r>
    </w:p>
    <w:p>
      <w:pPr>
        <w:spacing w:after="40" w:before="0"/>
      </w:pPr>
      <w:r>
        <w:rPr>
          <w:rFonts w:ascii="맑은 고딕" w:hAnsi="맑은 고딕" w:eastAsia="맑은 고딕"/>
          <w:b w:val="0"/>
          <w:sz w:val="18"/>
        </w:rPr>
        <w:t>2026년      월        장비: 대동 DK600(56 HP) + 로터리        기준: 4장 표준 작업 절차        쪽번호:</w:t>
      </w:r>
    </w:p>
    <w:p>
      <w:pPr>
        <w:spacing w:after="60" w:before="0"/>
      </w:pPr>
      <w:r>
        <w:rPr>
          <w:rFonts w:ascii="맑은 고딕" w:hAnsi="맑은 고딕" w:eastAsia="맑은 고딕"/>
          <w:b w:val="0"/>
          <w:sz w:val="17"/>
        </w:rPr>
        <w:t>작성 방법: 표준 절차대로 수행한 회차에 ✓만 표시한다. 생략·변경·이상·방문·재료 투입이 있을 때만 해당 칸에 적는다.</w:t>
      </w:r>
    </w:p>
    <w:tbl>
      <w:tblPr>
        <w:tblStyle w:val="TableGrid"/>
        <w:tblW w:type="auto" w:w="0"/>
        <w:jc w:val="center"/>
        <w:tblLayout w:type="fixed"/>
        <w:tblLook w:firstColumn="1" w:firstRow="1" w:lastColumn="0" w:lastRow="0" w:noHBand="0" w:noVBand="1" w:val="04A0"/>
      </w:tblPr>
      <w:tblGrid>
        <w:gridCol w:w="567"/>
        <w:gridCol w:w="793"/>
        <w:gridCol w:w="793"/>
        <w:gridCol w:w="1247"/>
        <w:gridCol w:w="2041"/>
        <w:gridCol w:w="4195"/>
      </w:tblGrid>
      <w:tr>
        <w:trPr>
          <w:trHeight w:val="317" w:hRule="atLeast"/>
        </w:trPr>
        <w:tc>
          <w:tcPr>
            <w:tcW w:type="dxa" w:w="567"/>
            <w:shd w:val="clear" w:color="auto" w:fill="EDEDED"/>
          </w:tcPr>
          <w:p>
            <w:pPr>
              <w:spacing w:after="20" w:line="252" w:lineRule="auto"/>
              <w:jc w:val="center"/>
            </w:pPr>
            <w:r/>
            <w:r>
              <w:rPr>
                <w:rFonts w:ascii="맑은 고딕" w:hAnsi="맑은 고딕" w:eastAsia="맑은 고딕"/>
                <w:b/>
                <w:sz w:val="17"/>
              </w:rPr>
              <w:t>일</w:t>
            </w:r>
          </w:p>
        </w:tc>
        <w:tc>
          <w:tcPr>
            <w:tcW w:type="dxa" w:w="794"/>
            <w:shd w:val="clear" w:color="auto" w:fill="EDEDED"/>
          </w:tcPr>
          <w:p>
            <w:pPr>
              <w:spacing w:after="20" w:line="252" w:lineRule="auto"/>
              <w:jc w:val="center"/>
            </w:pPr>
            <w:r/>
            <w:r>
              <w:rPr>
                <w:rFonts w:ascii="맑은 고딕" w:hAnsi="맑은 고딕" w:eastAsia="맑은 고딕"/>
                <w:b/>
                <w:sz w:val="17"/>
              </w:rPr>
              <w:t>아침</w:t>
            </w:r>
          </w:p>
        </w:tc>
        <w:tc>
          <w:tcPr>
            <w:tcW w:type="dxa" w:w="794"/>
            <w:shd w:val="clear" w:color="auto" w:fill="EDEDED"/>
          </w:tcPr>
          <w:p>
            <w:pPr>
              <w:spacing w:after="20" w:line="252" w:lineRule="auto"/>
              <w:jc w:val="center"/>
            </w:pPr>
            <w:r/>
            <w:r>
              <w:rPr>
                <w:rFonts w:ascii="맑은 고딕" w:hAnsi="맑은 고딕" w:eastAsia="맑은 고딕"/>
                <w:b/>
                <w:sz w:val="17"/>
              </w:rPr>
              <w:t>저녁</w:t>
            </w:r>
          </w:p>
        </w:tc>
        <w:tc>
          <w:tcPr>
            <w:tcW w:type="dxa" w:w="1247"/>
            <w:shd w:val="clear" w:color="auto" w:fill="EDEDED"/>
          </w:tcPr>
          <w:p>
            <w:pPr>
              <w:spacing w:after="20" w:line="252" w:lineRule="auto"/>
              <w:jc w:val="center"/>
            </w:pPr>
            <w:r/>
            <w:r>
              <w:rPr>
                <w:rFonts w:ascii="맑은 고딕" w:hAnsi="맑은 고딕" w:eastAsia="맑은 고딕"/>
                <w:b/>
                <w:sz w:val="17"/>
              </w:rPr>
              <w:t>작업자</w:t>
            </w:r>
          </w:p>
        </w:tc>
        <w:tc>
          <w:tcPr>
            <w:tcW w:type="dxa" w:w="2041"/>
            <w:shd w:val="clear" w:color="auto" w:fill="EDEDED"/>
          </w:tcPr>
          <w:p>
            <w:pPr>
              <w:spacing w:after="20" w:line="252" w:lineRule="auto"/>
              <w:jc w:val="center"/>
            </w:pPr>
            <w:r/>
            <w:r>
              <w:rPr>
                <w:rFonts w:ascii="맑은 고딕" w:hAnsi="맑은 고딕" w:eastAsia="맑은 고딕"/>
                <w:b/>
                <w:sz w:val="17"/>
              </w:rPr>
              <w:t>베딩 추가 (톱밥/피트모스 m³)</w:t>
            </w:r>
          </w:p>
        </w:tc>
        <w:tc>
          <w:tcPr>
            <w:tcW w:type="dxa" w:w="4195"/>
            <w:shd w:val="clear" w:color="auto" w:fill="EDEDED"/>
          </w:tcPr>
          <w:p>
            <w:pPr>
              <w:spacing w:after="20" w:line="252" w:lineRule="auto"/>
              <w:jc w:val="center"/>
            </w:pPr>
            <w:r/>
            <w:r>
              <w:rPr>
                <w:rFonts w:ascii="맑은 고딕" w:hAnsi="맑은 고딕" w:eastAsia="맑은 고딕"/>
                <w:b/>
                <w:sz w:val="17"/>
              </w:rPr>
              <w:t>특이사항 (표준과 다를 때·이상·방문만)</w:t>
            </w:r>
          </w:p>
        </w:tc>
      </w:tr>
      <w:tr>
        <w:trPr>
          <w:trHeight w:val="317" w:hRule="atLeast"/>
        </w:trPr>
        <w:tc>
          <w:tcPr>
            <w:tcW w:type="dxa" w:w="567"/>
          </w:tcPr>
          <w:p>
            <w:pPr>
              <w:spacing w:after="20" w:line="252" w:lineRule="auto"/>
              <w:jc w:val="center"/>
            </w:pPr>
            <w:r/>
            <w:r>
              <w:rPr>
                <w:rFonts w:ascii="맑은 고딕" w:hAnsi="맑은 고딕" w:eastAsia="맑은 고딕"/>
                <w:b w:val="0"/>
                <w:sz w:val="17"/>
              </w:rPr>
              <w:t>1</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3</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4</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5</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6</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7</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8</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9</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10</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11</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12</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13</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14</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15</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16</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17</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18</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19</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20</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21</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22</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23</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24</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25</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26</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27</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28</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29</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30</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r>
        <w:trPr>
          <w:trHeight w:val="317" w:hRule="atLeast"/>
        </w:trPr>
        <w:tc>
          <w:tcPr>
            <w:tcW w:type="dxa" w:w="567"/>
          </w:tcPr>
          <w:p>
            <w:pPr>
              <w:spacing w:after="20" w:line="252" w:lineRule="auto"/>
              <w:jc w:val="center"/>
            </w:pPr>
            <w:r/>
            <w:r>
              <w:rPr>
                <w:rFonts w:ascii="맑은 고딕" w:hAnsi="맑은 고딕" w:eastAsia="맑은 고딕"/>
                <w:b w:val="0"/>
                <w:sz w:val="17"/>
              </w:rPr>
              <w:t>31</w:t>
            </w:r>
          </w:p>
        </w:tc>
        <w:tc>
          <w:tcPr>
            <w:tcW w:type="dxa" w:w="794"/>
          </w:tcPr>
          <w:p>
            <w:pPr>
              <w:spacing w:after="20" w:line="252" w:lineRule="auto"/>
              <w:jc w:val="center"/>
            </w:pPr>
            <w:r/>
          </w:p>
        </w:tc>
        <w:tc>
          <w:tcPr>
            <w:tcW w:type="dxa" w:w="794"/>
          </w:tcPr>
          <w:p>
            <w:pPr>
              <w:spacing w:after="20" w:line="252" w:lineRule="auto"/>
              <w:jc w:val="center"/>
            </w:pPr>
            <w:r/>
          </w:p>
        </w:tc>
        <w:tc>
          <w:tcPr>
            <w:tcW w:type="dxa" w:w="1247"/>
          </w:tcPr>
          <w:p>
            <w:pPr>
              <w:spacing w:after="20" w:line="252" w:lineRule="auto"/>
            </w:pPr>
            <w:r/>
          </w:p>
        </w:tc>
        <w:tc>
          <w:tcPr>
            <w:tcW w:type="dxa" w:w="2041"/>
          </w:tcPr>
          <w:p>
            <w:pPr>
              <w:spacing w:after="20" w:line="252" w:lineRule="auto"/>
            </w:pPr>
            <w:r/>
          </w:p>
        </w:tc>
        <w:tc>
          <w:tcPr>
            <w:tcW w:type="dxa" w:w="4195"/>
          </w:tcPr>
          <w:p>
            <w:pPr>
              <w:spacing w:after="20" w:line="252" w:lineRule="auto"/>
            </w:pPr>
            <w:r/>
          </w:p>
        </w:tc>
      </w:tr>
    </w:tbl>
    <w:p>
      <w:pPr>
        <w:spacing w:after="40"/>
      </w:pPr>
    </w:p>
    <w:tbl>
      <w:tblPr>
        <w:tblStyle w:val="TableGrid"/>
        <w:tblW w:type="auto" w:w="0"/>
        <w:jc w:val="center"/>
        <w:tblLayout w:type="fixed"/>
        <w:tblLook w:firstColumn="1" w:firstRow="1" w:lastColumn="0" w:lastRow="0" w:noHBand="0" w:noVBand="1" w:val="04A0"/>
      </w:tblPr>
      <w:tblGrid>
        <w:gridCol w:w="2268"/>
        <w:gridCol w:w="7371"/>
      </w:tblGrid>
      <w:tr>
        <w:trPr>
          <w:trHeight w:val="396" w:hRule="atLeast"/>
        </w:trPr>
        <w:tc>
          <w:tcPr>
            <w:tcW w:type="dxa" w:w="2268"/>
            <w:shd w:val="clear" w:color="auto" w:fill="EDEDED"/>
          </w:tcPr>
          <w:p>
            <w:pPr>
              <w:spacing w:after="20" w:line="252" w:lineRule="auto"/>
            </w:pPr>
            <w:r/>
            <w:r>
              <w:rPr>
                <w:rFonts w:ascii="맑은 고딕" w:hAnsi="맑은 고딕" w:eastAsia="맑은 고딕"/>
                <w:b/>
                <w:sz w:val="18"/>
              </w:rPr>
              <w:t>이달 침상 상태</w:t>
            </w:r>
          </w:p>
        </w:tc>
        <w:tc>
          <w:tcPr>
            <w:tcW w:type="dxa" w:w="7370"/>
          </w:tcPr>
          <w:p>
            <w:pPr>
              <w:spacing w:after="20" w:line="252" w:lineRule="auto"/>
            </w:pPr>
            <w:r/>
          </w:p>
        </w:tc>
      </w:tr>
      <w:tr>
        <w:trPr>
          <w:trHeight w:val="396" w:hRule="atLeast"/>
        </w:trPr>
        <w:tc>
          <w:tcPr>
            <w:tcW w:type="dxa" w:w="2268"/>
            <w:shd w:val="clear" w:color="auto" w:fill="EDEDED"/>
          </w:tcPr>
          <w:p>
            <w:pPr>
              <w:spacing w:after="20" w:line="252" w:lineRule="auto"/>
            </w:pPr>
            <w:r/>
            <w:r>
              <w:rPr>
                <w:rFonts w:ascii="맑은 고딕" w:hAnsi="맑은 고딕" w:eastAsia="맑은 고딕"/>
                <w:b/>
                <w:sz w:val="18"/>
              </w:rPr>
              <w:t>이달 베딩 투입 합계</w:t>
            </w:r>
          </w:p>
        </w:tc>
        <w:tc>
          <w:tcPr>
            <w:tcW w:type="dxa" w:w="7370"/>
          </w:tcPr>
          <w:p>
            <w:pPr>
              <w:spacing w:after="20" w:line="252" w:lineRule="auto"/>
            </w:pPr>
            <w:r/>
          </w:p>
        </w:tc>
      </w:tr>
      <w:tr>
        <w:trPr>
          <w:trHeight w:val="396" w:hRule="atLeast"/>
        </w:trPr>
        <w:tc>
          <w:tcPr>
            <w:tcW w:type="dxa" w:w="2268"/>
            <w:shd w:val="clear" w:color="auto" w:fill="EDEDED"/>
          </w:tcPr>
          <w:p>
            <w:pPr>
              <w:spacing w:after="20" w:line="252" w:lineRule="auto"/>
            </w:pPr>
            <w:r/>
            <w:r>
              <w:rPr>
                <w:rFonts w:ascii="맑은 고딕" w:hAnsi="맑은 고딕" w:eastAsia="맑은 고딕"/>
                <w:b/>
                <w:sz w:val="18"/>
              </w:rPr>
              <w:t>연구책임자 확인</w:t>
            </w:r>
          </w:p>
        </w:tc>
        <w:tc>
          <w:tcPr>
            <w:tcW w:type="dxa" w:w="7370"/>
          </w:tcPr>
          <w:p>
            <w:pPr>
              <w:spacing w:after="20" w:line="252" w:lineRule="auto"/>
            </w:pPr>
            <w:r/>
            <w:r>
              <w:rPr>
                <w:rFonts w:ascii="맑은 고딕" w:hAnsi="맑은 고딕" w:eastAsia="맑은 고딕"/>
                <w:b w:val="0"/>
                <w:sz w:val="18"/>
              </w:rPr>
              <w:t>(서명)                    확인일:</w:t>
            </w:r>
          </w:p>
        </w:tc>
      </w:tr>
    </w:tbl>
    <w:p>
      <w:pPr>
        <w:spacing w:after="4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16"/>
      </w:rPr>
      <w:t xml:space="preserve">RS-2026-25508014 · ㈜디투오 연구노트 · </w:t>
    </w:r>
    <w:r>
      <w:rPr>
        <w:rFonts w:ascii="맑은 고딕" w:hAnsi="맑은 고딕" w:eastAsia="맑은 고딕"/>
        <w:sz w:val="16"/>
      </w:rPr>
      <w:fldChar w:fldCharType="begin"/>
      <w:instrText xml:space="preserve">PAGE</w:instrText>
      <w:fldChar w:fldCharType="end"/>
    </w:r>
    <w:r>
      <w:rPr>
        <w:rFonts w:ascii="맑은 고딕" w:hAnsi="맑은 고딕" w:eastAsia="맑은 고딕"/>
        <w:sz w:val="16"/>
      </w:rPr>
      <w:t xml:space="preserve"> 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연구노트 (1차년도)</dc:title>
  <dc:subject>RS-2026-25508014</dc:subject>
  <dc:creator>농업회사법인 주식회사 디투오</dc:creator>
  <cp:keywords/>
  <dc:description/>
  <cp:lastModifiedBy>하현제</cp:lastModifiedBy>
  <cp:revision>1</cp:revision>
  <dcterms:created xsi:type="dcterms:W3CDTF">2013-12-23T23:15:00Z</dcterms:created>
  <dcterms:modified xsi:type="dcterms:W3CDTF">2013-12-23T23:15:00Z</dcterms:modified>
  <cp:category/>
</cp:coreProperties>
</file>