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㈜제네틱스</w:t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GENETICS Co., Ltd.</w:t>
      </w:r>
    </w:p>
    <w:p>
      <w:pPr>
        <w:pBdr>
          <w:bottom w:val="single" w:color="1F4E79" w:sz="12" w:space="1"/>
        </w:pBdr>
      </w:pP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제네틱스 제2026-    호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시행일자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2026.  10.    .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    신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국립축산과학원 낙농과장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참    조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    목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국내산 저지종 공란우 규격 충족 여부 확인 요청</w:t>
            </w:r>
          </w:p>
        </w:tc>
      </w:tr>
    </w:tbl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1. 귀 과의 무궁한 발전을 기원합니다.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2. 폐사는 농협경제지주 젖소개량사업소가 발주 예정인 「2026년 가공 유제품 생산을 위한 국내산 저지종 성감별 수정란 확보·공급 및 이식관리 용역」에 참여하고자 합니다.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3. 동 용역의 「국내산 저지종 수정란 생산·공급 규격조건」([첨부3])에 따르면 수정란 생산에 이용되는 공란우는 아래 조건을 모두 충족하여야 하며, 충족 여부는 귀 과의 확인을 필수로 하고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규격조건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유전능력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종합지수, 유량, 유지량, 유단백량 및 체형이 모두 국내 상위 50% 이상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순종혈통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순종교배 5세대 이상</w:t>
            </w:r>
          </w:p>
        </w:tc>
      </w:tr>
    </w:tbl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4. 이에 폐사가 보유·관리하는 송영신목장 저지종 개체에 대하여 붙임 자료와 같이 유전자(유전체) 검사결과 및 혈통자료를 제출하오니, 개체별 규격 충족 여부를 확인하여 주시기 바랍니다.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5. 동 용역의 제안서 접수 마감(2026. 11. 11. 10:00)을 고려하여, 가능하시다면 2026. 11. 6.(금)까지 확인서를 회신하여 주시면 감사하겠습니다. 확인 과정에서 추가 자료가 필요하시면 담당자에게 연락 주시기 바랍니다.</w:t>
      </w: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붙임  1. 확인 대상 개체 목록 1부.</w:t>
      </w:r>
    </w:p>
    <w:p>
      <w:pPr>
        <w:spacing w:after="100" w:before="0" w:line="300"/>
        <w:ind w:left="56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2. 개체별 유전자(유전체) 검사 결과서 각 1부.</w:t>
      </w:r>
    </w:p>
    <w:p>
      <w:pPr>
        <w:spacing w:after="100" w:before="0" w:line="300"/>
        <w:ind w:left="56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3. 개체별 혈통증명서(5세대) 각 1부.</w:t>
      </w:r>
    </w:p>
    <w:p>
      <w:pPr>
        <w:spacing w:after="100" w:before="0" w:line="300"/>
        <w:ind w:left="56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4. 공란우 규격 충족 확인서(안) 1부.  끝.</w:t>
      </w: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30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㈜제네틱스  대표이사  하현제  (직인)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담 당 자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성명:            / 직위:            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 락 처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전화:                    / 휴대전화:                    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전자우편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    소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[붙임 1] 확인 대상 개체 목록</w:t>
      </w:r>
    </w:p>
    <w:p>
      <w:pPr>
        <w:spacing w:after="300" w:before="0" w:line="30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송영신목장 보유 저지종 공란우 후보</w:t>
      </w:r>
    </w:p>
    <w:tbl>
      <w:tblPr>
        <w:tblW w:type="dxa" w:w="96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50"/>
        <w:gridCol w:w="900"/>
        <w:gridCol w:w="1000"/>
        <w:gridCol w:w="1150"/>
        <w:gridCol w:w="1000"/>
        <w:gridCol w:w="780"/>
        <w:gridCol w:w="780"/>
        <w:gridCol w:w="780"/>
        <w:gridCol w:w="700"/>
        <w:gridCol w:w="558"/>
      </w:tblGrid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연번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개체식별번호</w:t>
            </w:r>
          </w:p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(이표번호)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명호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생년월일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부(父) 등록번호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모(母) 등록번호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종합지수</w:t>
            </w:r>
          </w:p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순위(%)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유량</w:t>
            </w:r>
          </w:p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(%)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유지량</w:t>
            </w:r>
          </w:p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(%)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유단백</w:t>
            </w:r>
          </w:p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(%)</w:t>
            </w:r>
          </w:p>
        </w:tc>
        <w:tc>
          <w:tcPr>
            <w:tcW w:type="dxa" w:w="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체형</w:t>
            </w:r>
          </w:p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(%)</w:t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11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13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14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15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300"/>
        <w:jc w:val="left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순위(%)는 국내 저지종 모집단 내 상위 백분위. 순종 세대수 및 A2 베타카제인 유전형은 비고 또는 별지 기재.</w:t>
      </w:r>
    </w:p>
    <w:p>
      <w:pPr>
        <w:spacing w:after="60" w:before="0" w:line="300"/>
        <w:jc w:val="left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개체가 15두를 초과하는 경우 별지로 추가 작성.</w:t>
      </w:r>
    </w:p>
    <w:p>
      <w:r>
        <w:br w:type="page"/>
      </w:r>
    </w:p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공란우 규격 충족 확인서(안)</w:t>
      </w:r>
    </w:p>
    <w:p>
      <w:pPr>
        <w:spacing w:after="300" w:before="0" w:line="30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[자율양식] 국내산 저지종 수정란 생산·공급 규격조건 관련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신청업체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㈜제네틱스 (대표이사 하현제)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사용 용역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2026년 가공 유제품 생산을 위한 국내산 저지종 성감별 수정란 확보·공급 및 이식관리 용역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사육 장소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송영신목장 (주소:                                        )</w:t>
            </w:r>
          </w:p>
        </w:tc>
      </w:tr>
    </w:tbl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00"/>
        <w:gridCol w:w="1300"/>
        <w:gridCol w:w="1300"/>
        <w:gridCol w:w="1300"/>
        <w:gridCol w:w="1300"/>
        <w:gridCol w:w="2218"/>
      </w:tblGrid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연번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개체식별번호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유전능력</w:t>
            </w:r>
          </w:p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(5개 형질</w:t>
            </w:r>
          </w:p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상위 50%)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순종혈통</w:t>
            </w:r>
          </w:p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(5세대 이상)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규격 충족</w:t>
            </w:r>
          </w:p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여부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 근거</w:t>
            </w:r>
          </w:p>
        </w:tc>
        <w:tc>
          <w:tcPr>
            <w:tcW w:type="dxa" w:w="22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충족 / 미충족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2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충족 / 미충족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2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충족 / 미충족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2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충족 / 미충족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2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충족 / 미충족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2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충족 / 미충족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2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충족 / 미충족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2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충족 / 미충족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2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충족 / 미충족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2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충족 / 미충족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2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충족 / 미충족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2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적합 /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충족 / 미충족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2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00" w:before="0" w:line="30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위 개체에 대하여 「국내산 저지종 수정란 생산·공급 규격조건」 제2항의 공란우 규격 충족 여부를 위와 같이 확인합니다.</w:t>
      </w: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80" w:before="0" w:line="300"/>
        <w:jc w:val="right"/>
      </w:pPr>
      <w:r>
        <w:rPr>
          <w:rFonts w:ascii="맑은 고딕" w:cs="맑은 고딕" w:eastAsia="맑은 고딕" w:hAnsi="맑은 고딕"/>
          <w:sz w:val="21"/>
          <w:szCs w:val="21"/>
        </w:rPr>
        <w:t xml:space="preserve">2026.      .      .</w:t>
      </w:r>
    </w:p>
    <w:p>
      <w:pPr>
        <w:spacing w:after="80" w:before="0" w:line="300"/>
        <w:jc w:val="right"/>
      </w:pPr>
      <w:r>
        <w:rPr>
          <w:rFonts w:ascii="맑은 고딕" w:cs="맑은 고딕" w:eastAsia="맑은 고딕" w:hAnsi="맑은 고딕"/>
          <w:sz w:val="21"/>
          <w:szCs w:val="21"/>
        </w:rPr>
        <w:t xml:space="preserve">국립축산과학원 낙농과장                 (인)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2026-09-30T07:45:25.767Z</dcterms:created>
  <dcterms:modified xsi:type="dcterms:W3CDTF">2026-09-30T07:45:25.768Z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