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algun Gothic" w:hAnsi="Malgun Gothic" w:eastAsia="Malgun Gothic"/>
          <w:b/>
          <w:color w:val="1B5E3A"/>
          <w:sz w:val="21"/>
        </w:rPr>
        <w:t>경기도지사직 인수위원회 제출 · 축산/동물방역 분야</w:t>
      </w:r>
    </w:p>
    <w:p>
      <w:pPr>
        <w:spacing w:after="40"/>
        <w:jc w:val="center"/>
      </w:pPr>
      <w:r>
        <w:rPr>
          <w:rFonts w:ascii="Malgun Gothic" w:hAnsi="Malgun Gothic" w:eastAsia="Malgun Gothic"/>
          <w:b/>
          <w:color w:val="1A2E4F"/>
          <w:sz w:val="34"/>
        </w:rPr>
        <w:t>경기 디지털 축산주권(Digital Livestock Sovereignty) 정책 제안서</w:t>
      </w:r>
    </w:p>
    <w:p>
      <w:pPr>
        <w:spacing w:after="40"/>
        <w:jc w:val="center"/>
      </w:pPr>
      <w:r>
        <w:rPr>
          <w:rFonts w:ascii="Malgun Gothic" w:hAnsi="Malgun Gothic" w:eastAsia="Malgun Gothic"/>
          <w:b w:val="0"/>
          <w:color w:val="8A5A0E"/>
          <w:sz w:val="22"/>
        </w:rPr>
        <w:t>— AI 축산행정 플랫폼으로 경기 축산을 '사후대응'에서 '예측·예방'으로 —</w:t>
      </w:r>
    </w:p>
    <w:p>
      <w:pPr>
        <w:jc w:val="center"/>
        <w:pBdr>
          <w:bottom w:val="single" w:sz="8" w:space="1" w:color="1B5E3A"/>
        </w:pBdr>
      </w:pPr>
      <w:r>
        <w:rPr>
          <w:rFonts w:ascii="Malgun Gothic" w:hAnsi="Malgun Gothic" w:eastAsia="Malgun Gothic"/>
          <w:b w:val="0"/>
          <w:color w:val="555555"/>
          <w:sz w:val="18"/>
        </w:rPr>
        <w:t>제안자: 하현제 (수의사·㈜디투오/㈜제네틱스/송영신목장) · 010-6205-3150 · hhj3150@hanmail.net</w:t>
      </w:r>
    </w:p>
    <w:p>
      <w:pPr>
        <w:spacing w:before="200" w:after="80"/>
        <w:pBdr>
          <w:bottom w:val="single" w:sz="8" w:space="1" w:color="1B5E3A"/>
        </w:pBdr>
      </w:pPr>
      <w:r>
        <w:rPr>
          <w:rFonts w:ascii="Malgun Gothic" w:hAnsi="Malgun Gothic" w:eastAsia="Malgun Gothic"/>
          <w:b/>
          <w:color w:val="1A2E4F"/>
          <w:sz w:val="26"/>
        </w:rPr>
        <w:t>1. 제안 배경 — 왜 지금 경기도인가</w:t>
      </w:r>
    </w:p>
    <w:p>
      <w:pPr>
        <w:shd w:val="clear" w:fill="EEF3EE"/>
      </w:pPr>
      <w:r>
        <w:rPr>
          <w:rFonts w:ascii="Malgun Gothic" w:hAnsi="Malgun Gothic" w:eastAsia="Malgun Gothic"/>
          <w:b w:val="0"/>
          <w:sz w:val="21"/>
        </w:rPr>
        <w:t>경기도는 전국 젖소 사육두수의 40.3%, 낙농가의 38.7%를 보유한 대한민국 최대 축산 기반입니다. 그러나 ICT로 데이터는 쌓이는데 행정과 실시간으로 연결되지 못해 대부분 '사후 보고'에 머물러 있습니다. 가축질병·악취민원·탄소규제·후계농 부재가 동시에 닥친 지금, 경기도가 'AI 축산행정 플랫폼'으로 전국에 앞서 표준을 세우면 경기 축산은 규제 대상이 아니라 '데이터 주권'을 가진 산업으로 전환됩니다.</w:t>
      </w:r>
    </w:p>
    <w:p>
      <w:pPr>
        <w:pStyle w:val="ListBullet"/>
        <w:spacing w:after="40"/>
      </w:pPr>
      <w:r>
        <w:rPr>
          <w:rFonts w:ascii="Malgun Gothic" w:hAnsi="Malgun Gothic" w:eastAsia="Malgun Gothic"/>
          <w:b/>
          <w:color w:val="A01B1B"/>
          <w:sz w:val="21"/>
        </w:rPr>
        <w:t xml:space="preserve">현장 위기: </w:t>
      </w:r>
      <w:r>
        <w:rPr>
          <w:rFonts w:ascii="Malgun Gothic" w:hAnsi="Malgun Gothic" w:eastAsia="Malgun Gothic"/>
          <w:b w:val="0"/>
          <w:sz w:val="21"/>
        </w:rPr>
        <w:t>낙농가 평균연령 62세·후계부재 78%, 사료비 연 10~15%↑, 경기 악취민원 연 2,500건, 스마트축산 도입률 5% 미만</w:t>
      </w:r>
    </w:p>
    <w:p>
      <w:pPr>
        <w:spacing w:before="200" w:after="80"/>
        <w:pBdr>
          <w:bottom w:val="single" w:sz="8" w:space="1" w:color="1B5E3A"/>
        </w:pBdr>
      </w:pPr>
      <w:r>
        <w:rPr>
          <w:rFonts w:ascii="Malgun Gothic" w:hAnsi="Malgun Gothic" w:eastAsia="Malgun Gothic"/>
          <w:b/>
          <w:color w:val="1A2E4F"/>
          <w:sz w:val="26"/>
        </w:rPr>
        <w:t>2. 핵심 제안 — 「경기 Eco-BIT」 AI 축산행정 플랫폼</w:t>
      </w:r>
    </w:p>
    <w:p>
      <w:pPr>
        <w:spacing w:after="80"/>
      </w:pPr>
      <w:r>
        <w:rPr>
          <w:rFonts w:ascii="Malgun Gothic" w:hAnsi="Malgun Gothic" w:eastAsia="Malgun Gothic"/>
          <w:b w:val="0"/>
          <w:sz w:val="21"/>
        </w:rPr>
        <w:t>'소가 직접 말하는 데이터를 AI가 번역해 농가와 행정에 전달한다'는 단일 원리로, 위내센서 데이터를 표준화·통합해 6개 주체(농가·수의사·수정사·행정·방역·사료)가 하나의 OS에서 의사결정합니다. 이미 실동작 MVP(Eco-BIT OS Level 2)가 구축되어 있어 '구상'이 아니라 '검증 단계'입니다.</w:t>
      </w:r>
    </w:p>
    <w:p>
      <w:pPr>
        <w:pStyle w:val="ListBullet"/>
        <w:spacing w:after="40"/>
      </w:pPr>
      <w:r>
        <w:rPr>
          <w:rFonts w:ascii="Malgun Gothic" w:hAnsi="Malgun Gothic" w:eastAsia="Malgun Gothic"/>
          <w:b/>
          <w:color w:val="1B5E3A"/>
          <w:sz w:val="21"/>
        </w:rPr>
        <w:t xml:space="preserve">AI Alert 엔진: </w:t>
      </w:r>
      <w:r>
        <w:rPr>
          <w:rFonts w:ascii="Malgun Gothic" w:hAnsi="Malgun Gothic" w:eastAsia="Malgun Gothic"/>
          <w:b w:val="0"/>
          <w:sz w:val="21"/>
        </w:rPr>
        <w:t>질병·발정·대사·생산성 위험을 자동 판별하는 AI 선제 경보(설명가능형) — 유방염·케토시스·유열 48시간 전 경고</w:t>
      </w:r>
    </w:p>
    <w:p>
      <w:pPr>
        <w:pStyle w:val="ListBullet"/>
        <w:spacing w:after="40"/>
      </w:pPr>
      <w:r>
        <w:rPr>
          <w:rFonts w:ascii="Malgun Gothic" w:hAnsi="Malgun Gothic" w:eastAsia="Malgun Gothic"/>
          <w:b/>
          <w:color w:val="1B5E3A"/>
          <w:sz w:val="21"/>
        </w:rPr>
        <w:t xml:space="preserve">축산행정 대시보드: </w:t>
      </w:r>
      <w:r>
        <w:rPr>
          <w:rFonts w:ascii="Malgun Gothic" w:hAnsi="Malgun Gothic" w:eastAsia="Malgun Gothic"/>
          <w:b w:val="0"/>
          <w:sz w:val="21"/>
        </w:rPr>
        <w:t>행정공무원·방역담당자용 지역 대시보드 — 시군별 알림 집계·체온이상 클러스터 탐지로 '예방 방역' 실현</w:t>
      </w:r>
    </w:p>
    <w:p>
      <w:pPr>
        <w:pStyle w:val="ListBullet"/>
        <w:spacing w:after="40"/>
      </w:pPr>
      <w:r>
        <w:rPr>
          <w:rFonts w:ascii="Malgun Gothic" w:hAnsi="Malgun Gothic" w:eastAsia="Malgun Gothic"/>
          <w:b/>
          <w:color w:val="1B5E3A"/>
          <w:sz w:val="21"/>
        </w:rPr>
        <w:t xml:space="preserve">현장 AI 비서: </w:t>
      </w:r>
      <w:r>
        <w:rPr>
          <w:rFonts w:ascii="Malgun Gothic" w:hAnsi="Malgun Gothic" w:eastAsia="Malgun Gothic"/>
          <w:b w:val="0"/>
          <w:sz w:val="21"/>
        </w:rPr>
        <w:t>자연어로 묻는 'CowChatbot' — "오늘 진료할 소?", "발정 후보?" 즉시 응답(근거 데이터 포함)</w:t>
      </w:r>
    </w:p>
    <w:p>
      <w:pPr>
        <w:spacing w:before="200" w:after="80"/>
        <w:pBdr>
          <w:bottom w:val="single" w:sz="8" w:space="1" w:color="1B5E3A"/>
        </w:pBdr>
      </w:pPr>
      <w:r>
        <w:rPr>
          <w:rFonts w:ascii="Malgun Gothic" w:hAnsi="Malgun Gothic" w:eastAsia="Malgun Gothic"/>
          <w:b/>
          <w:color w:val="1A2E4F"/>
          <w:sz w:val="26"/>
        </w:rPr>
        <w:t>3. 실행 로드맵 — 작게 검증하고 빠르게 확대 (Lean)</w:t>
      </w:r>
    </w:p>
    <w:p>
      <w:pPr>
        <w:pStyle w:val="ListBullet"/>
        <w:spacing w:after="40"/>
      </w:pPr>
      <w:r>
        <w:rPr>
          <w:rFonts w:ascii="Malgun Gothic" w:hAnsi="Malgun Gothic" w:eastAsia="Malgun Gothic"/>
          <w:b/>
          <w:color w:val="8A5A0E"/>
          <w:sz w:val="21"/>
        </w:rPr>
        <w:t xml:space="preserve">1단계(임기 1년차): </w:t>
      </w:r>
      <w:r>
        <w:rPr>
          <w:rFonts w:ascii="Malgun Gothic" w:hAnsi="Malgun Gothic" w:eastAsia="Malgun Gothic"/>
          <w:b w:val="0"/>
          <w:sz w:val="21"/>
        </w:rPr>
        <w:t>안성·화성 낙농가 30~50호(3,000~5,000두) 실증 — 발정탐지 정확도 90%·공태일 단축·폐사율↓ 검증</w:t>
      </w:r>
    </w:p>
    <w:p>
      <w:pPr>
        <w:pStyle w:val="ListBullet"/>
        <w:spacing w:after="40"/>
      </w:pPr>
      <w:r>
        <w:rPr>
          <w:rFonts w:ascii="Malgun Gothic" w:hAnsi="Malgun Gothic" w:eastAsia="Malgun Gothic"/>
          <w:b/>
          <w:color w:val="8A5A0E"/>
          <w:sz w:val="21"/>
        </w:rPr>
        <w:t xml:space="preserve">2단계(2~3년차): </w:t>
      </w:r>
      <w:r>
        <w:rPr>
          <w:rFonts w:ascii="Malgun Gothic" w:hAnsi="Malgun Gothic" w:eastAsia="Malgun Gothic"/>
          <w:b w:val="0"/>
          <w:sz w:val="21"/>
        </w:rPr>
        <w:t>경기 31개 시군 × 낙농 시범 확산 + 한우(이력·번식)·양돈(질병·분뇨·악취) 모듈 추가</w:t>
      </w:r>
    </w:p>
    <w:p>
      <w:pPr>
        <w:pStyle w:val="ListBullet"/>
        <w:spacing w:after="40"/>
      </w:pPr>
      <w:r>
        <w:rPr>
          <w:rFonts w:ascii="Malgun Gothic" w:hAnsi="Malgun Gothic" w:eastAsia="Malgun Gothic"/>
          <w:b/>
          <w:color w:val="8A5A0E"/>
          <w:sz w:val="21"/>
        </w:rPr>
        <w:t xml:space="preserve">3단계(임기 후반): </w:t>
      </w:r>
      <w:r>
        <w:rPr>
          <w:rFonts w:ascii="Malgun Gothic" w:hAnsi="Malgun Gothic" w:eastAsia="Malgun Gothic"/>
          <w:b w:val="0"/>
          <w:sz w:val="21"/>
        </w:rPr>
        <w:t>경기 AI 축산행정 플랫폼(5개년 102.3억 사업)과 결합해 경기 전역 표준화 → 국가 농업AX 플랫폼 선도</w:t>
      </w:r>
    </w:p>
    <w:p>
      <w:pPr>
        <w:spacing w:before="200" w:after="80"/>
        <w:pBdr>
          <w:bottom w:val="single" w:sz="8" w:space="1" w:color="1B5E3A"/>
        </w:pBdr>
      </w:pPr>
      <w:r>
        <w:rPr>
          <w:rFonts w:ascii="Malgun Gothic" w:hAnsi="Malgun Gothic" w:eastAsia="Malgun Gothic"/>
          <w:b/>
          <w:color w:val="1A2E4F"/>
          <w:sz w:val="26"/>
        </w:rPr>
        <w:t>4. 경기 축산 6대 정책 패키지 (현장 검증 모델 기반)</w:t>
      </w:r>
    </w:p>
    <w:p>
      <w:pPr>
        <w:pStyle w:val="ListBullet"/>
        <w:spacing w:after="40"/>
      </w:pPr>
      <w:r>
        <w:rPr>
          <w:rFonts w:ascii="Malgun Gothic" w:hAnsi="Malgun Gothic" w:eastAsia="Malgun Gothic"/>
          <w:b/>
          <w:color w:val="1A2E4F"/>
          <w:sz w:val="21"/>
        </w:rPr>
        <w:t xml:space="preserve">① 디지털 정밀축산(Eco-BIT): </w:t>
      </w:r>
      <w:r>
        <w:rPr>
          <w:rFonts w:ascii="Malgun Gothic" w:hAnsi="Malgun Gothic" w:eastAsia="Malgun Gothic"/>
          <w:b w:val="0"/>
          <w:sz w:val="21"/>
        </w:rPr>
        <w:t>위내센서+AI로 도태율↓·송아지 생산성↑·탄소↓ — 경기 디지털 정밀축산 국책연계</w:t>
      </w:r>
    </w:p>
    <w:p>
      <w:pPr>
        <w:pStyle w:val="ListBullet"/>
        <w:spacing w:after="40"/>
      </w:pPr>
      <w:r>
        <w:rPr>
          <w:rFonts w:ascii="Malgun Gothic" w:hAnsi="Malgun Gothic" w:eastAsia="Malgun Gothic"/>
          <w:b/>
          <w:color w:val="1A2E4F"/>
          <w:sz w:val="21"/>
        </w:rPr>
        <w:t xml:space="preserve">② 축산악취·경축순환: </w:t>
      </w:r>
      <w:r>
        <w:rPr>
          <w:rFonts w:ascii="Malgun Gothic" w:hAnsi="Malgun Gothic" w:eastAsia="Malgun Gothic"/>
          <w:b w:val="0"/>
          <w:sz w:val="21"/>
        </w:rPr>
        <w:t>피트모스·바이오베딩 기반 '냄새 없는·파리 없는 목장'으로 양돈 악취민원 구조적 해소 + 힐링퇴비 자원화</w:t>
      </w:r>
    </w:p>
    <w:p>
      <w:pPr>
        <w:pStyle w:val="ListBullet"/>
        <w:spacing w:after="40"/>
      </w:pPr>
      <w:r>
        <w:rPr>
          <w:rFonts w:ascii="Malgun Gothic" w:hAnsi="Malgun Gothic" w:eastAsia="Malgun Gothic"/>
          <w:b/>
          <w:color w:val="1A2E4F"/>
          <w:sz w:val="21"/>
        </w:rPr>
        <w:t xml:space="preserve">③ 탄소중립·동물복지: </w:t>
      </w:r>
      <w:r>
        <w:rPr>
          <w:rFonts w:ascii="Malgun Gothic" w:hAnsi="Malgun Gothic" w:eastAsia="Malgun Gothic"/>
          <w:b w:val="0"/>
          <w:sz w:val="21"/>
        </w:rPr>
        <w:t>국내 1호 저탄소·동물복지 인증목장 모델을 경기 표준으로 — 탄소배출권·ESG 연계</w:t>
      </w:r>
    </w:p>
    <w:p>
      <w:pPr>
        <w:pStyle w:val="ListBullet"/>
        <w:spacing w:after="40"/>
      </w:pPr>
      <w:r>
        <w:rPr>
          <w:rFonts w:ascii="Malgun Gothic" w:hAnsi="Malgun Gothic" w:eastAsia="Malgun Gothic"/>
          <w:b/>
          <w:color w:val="1A2E4F"/>
          <w:sz w:val="21"/>
        </w:rPr>
        <w:t xml:space="preserve">④ A2 프리미엄 낙농: </w:t>
      </w:r>
      <w:r>
        <w:rPr>
          <w:rFonts w:ascii="Malgun Gothic" w:hAnsi="Malgun Gothic" w:eastAsia="Malgun Gothic"/>
          <w:b w:val="0"/>
          <w:sz w:val="21"/>
        </w:rPr>
        <w:t>저지 A2 Hay Milk·치유·관광 6차산업 — 경기형 프리미엄 낙농 브랜드 + 청년농 정착 패키지</w:t>
      </w:r>
    </w:p>
    <w:p>
      <w:pPr>
        <w:pStyle w:val="ListBullet"/>
        <w:spacing w:after="40"/>
      </w:pPr>
      <w:r>
        <w:rPr>
          <w:rFonts w:ascii="Malgun Gothic" w:hAnsi="Malgun Gothic" w:eastAsia="Malgun Gothic"/>
          <w:b/>
          <w:color w:val="1A2E4F"/>
          <w:sz w:val="21"/>
        </w:rPr>
        <w:t xml:space="preserve">⑤ 후계농·스마트팜 교육: </w:t>
      </w:r>
      <w:r>
        <w:rPr>
          <w:rFonts w:ascii="Malgun Gothic" w:hAnsi="Malgun Gothic" w:eastAsia="Malgun Gothic"/>
          <w:b w:val="0"/>
          <w:sz w:val="21"/>
        </w:rPr>
        <w:t>국내 1호 스마트팜 교육목장 경험으로 경기 청년·후계농 디지털 영농 교육·창업</w:t>
      </w:r>
    </w:p>
    <w:p>
      <w:pPr>
        <w:pStyle w:val="ListBullet"/>
        <w:spacing w:after="40"/>
      </w:pPr>
      <w:r>
        <w:rPr>
          <w:rFonts w:ascii="Malgun Gothic" w:hAnsi="Malgun Gothic" w:eastAsia="Malgun Gothic"/>
          <w:b/>
          <w:color w:val="1A2E4F"/>
          <w:sz w:val="21"/>
        </w:rPr>
        <w:t xml:space="preserve">⑥ K-축산 수출·국제협력: </w:t>
      </w:r>
      <w:r>
        <w:rPr>
          <w:rFonts w:ascii="Malgun Gothic" w:hAnsi="Malgun Gothic" w:eastAsia="Malgun Gothic"/>
          <w:b w:val="0"/>
          <w:sz w:val="21"/>
        </w:rPr>
        <w:t>대한민국 최초 젖소 성감별 수정란 수출 역량으로 경기 축산기술 수출·국제협력(KOICA/KOPIA) 거점화</w:t>
      </w:r>
    </w:p>
    <w:p>
      <w:pPr>
        <w:spacing w:before="200" w:after="80"/>
        <w:pBdr>
          <w:bottom w:val="single" w:sz="8" w:space="1" w:color="1B5E3A"/>
        </w:pBdr>
      </w:pPr>
      <w:r>
        <w:rPr>
          <w:rFonts w:ascii="Malgun Gothic" w:hAnsi="Malgun Gothic" w:eastAsia="Malgun Gothic"/>
          <w:b/>
          <w:color w:val="1A2E4F"/>
          <w:sz w:val="26"/>
        </w:rPr>
        <w:t>5. 기대효과</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Malgun Gothic" w:hAnsi="Malgun Gothic" w:eastAsia="Malgun Gothic"/>
                <w:b/>
                <w:color w:val="1A2E4F"/>
                <w:sz w:val="20"/>
              </w:rPr>
              <w:t>구분</w:t>
            </w:r>
          </w:p>
        </w:tc>
        <w:tc>
          <w:tcPr>
            <w:tcW w:type="dxa" w:w="4986"/>
          </w:tcPr>
          <w:p>
            <w:r>
              <w:rPr>
                <w:rFonts w:ascii="Malgun Gothic" w:hAnsi="Malgun Gothic" w:eastAsia="Malgun Gothic"/>
                <w:b/>
                <w:color w:val="1A2E4F"/>
                <w:sz w:val="20"/>
              </w:rPr>
              <w:t>기대 성과 (실증·파일럿 목표)</w:t>
            </w:r>
          </w:p>
        </w:tc>
      </w:tr>
      <w:tr>
        <w:tc>
          <w:tcPr>
            <w:tcW w:type="dxa" w:w="4986"/>
          </w:tcPr>
          <w:p>
            <w:r>
              <w:rPr>
                <w:rFonts w:ascii="Malgun Gothic" w:hAnsi="Malgun Gothic" w:eastAsia="Malgun Gothic"/>
                <w:b/>
                <w:color w:val="1B5E3A"/>
                <w:sz w:val="19"/>
              </w:rPr>
              <w:t>가축질병·방역</w:t>
            </w:r>
          </w:p>
        </w:tc>
        <w:tc>
          <w:tcPr>
            <w:tcW w:type="dxa" w:w="4986"/>
          </w:tcPr>
          <w:p>
            <w:r>
              <w:rPr>
                <w:rFonts w:ascii="Malgun Gothic" w:hAnsi="Malgun Gothic" w:eastAsia="Malgun Gothic"/>
                <w:b w:val="0"/>
                <w:sz w:val="19"/>
              </w:rPr>
              <w:t>소모성 질병 48시간 전 예측 → 폐사·도태율 감소, 방역 사후대응→선제대응</w:t>
            </w:r>
          </w:p>
        </w:tc>
      </w:tr>
      <w:tr>
        <w:tc>
          <w:tcPr>
            <w:tcW w:type="dxa" w:w="4986"/>
          </w:tcPr>
          <w:p>
            <w:r>
              <w:rPr>
                <w:rFonts w:ascii="Malgun Gothic" w:hAnsi="Malgun Gothic" w:eastAsia="Malgun Gothic"/>
                <w:b/>
                <w:color w:val="1B5E3A"/>
                <w:sz w:val="19"/>
              </w:rPr>
              <w:t>환경·민원</w:t>
            </w:r>
          </w:p>
        </w:tc>
        <w:tc>
          <w:tcPr>
            <w:tcW w:type="dxa" w:w="4986"/>
          </w:tcPr>
          <w:p>
            <w:r>
              <w:rPr>
                <w:rFonts w:ascii="Malgun Gothic" w:hAnsi="Malgun Gothic" w:eastAsia="Malgun Gothic"/>
                <w:b w:val="0"/>
                <w:sz w:val="19"/>
              </w:rPr>
              <w:t>축산악취 대폭 저감 → 민원 감소, 분뇨 힐링퇴비 자원화</w:t>
            </w:r>
          </w:p>
        </w:tc>
      </w:tr>
      <w:tr>
        <w:tc>
          <w:tcPr>
            <w:tcW w:type="dxa" w:w="4986"/>
          </w:tcPr>
          <w:p>
            <w:r>
              <w:rPr>
                <w:rFonts w:ascii="Malgun Gothic" w:hAnsi="Malgun Gothic" w:eastAsia="Malgun Gothic"/>
                <w:b/>
                <w:color w:val="1B5E3A"/>
                <w:sz w:val="19"/>
              </w:rPr>
              <w:t>탄소·동물복지</w:t>
            </w:r>
          </w:p>
        </w:tc>
        <w:tc>
          <w:tcPr>
            <w:tcW w:type="dxa" w:w="4986"/>
          </w:tcPr>
          <w:p>
            <w:r>
              <w:rPr>
                <w:rFonts w:ascii="Malgun Gothic" w:hAnsi="Malgun Gothic" w:eastAsia="Malgun Gothic"/>
                <w:b w:val="0"/>
                <w:sz w:val="19"/>
              </w:rPr>
              <w:t>저탄소·동물복지 인증 확산 → 탄소배출권·ESG 수익화</w:t>
            </w:r>
          </w:p>
        </w:tc>
      </w:tr>
      <w:tr>
        <w:tc>
          <w:tcPr>
            <w:tcW w:type="dxa" w:w="4986"/>
          </w:tcPr>
          <w:p>
            <w:r>
              <w:rPr>
                <w:rFonts w:ascii="Malgun Gothic" w:hAnsi="Malgun Gothic" w:eastAsia="Malgun Gothic"/>
                <w:b/>
                <w:color w:val="1B5E3A"/>
                <w:sz w:val="19"/>
              </w:rPr>
              <w:t>농가 수익</w:t>
            </w:r>
          </w:p>
        </w:tc>
        <w:tc>
          <w:tcPr>
            <w:tcW w:type="dxa" w:w="4986"/>
          </w:tcPr>
          <w:p>
            <w:r>
              <w:rPr>
                <w:rFonts w:ascii="Malgun Gothic" w:hAnsi="Malgun Gothic" w:eastAsia="Malgun Gothic"/>
                <w:b w:val="0"/>
                <w:sz w:val="19"/>
              </w:rPr>
              <w:t>발정 적기수정·사료효율 개선 → 두당 손실 회복, 경영비 절감</w:t>
            </w:r>
          </w:p>
        </w:tc>
      </w:tr>
      <w:tr>
        <w:tc>
          <w:tcPr>
            <w:tcW w:type="dxa" w:w="4986"/>
          </w:tcPr>
          <w:p>
            <w:r>
              <w:rPr>
                <w:rFonts w:ascii="Malgun Gothic" w:hAnsi="Malgun Gothic" w:eastAsia="Malgun Gothic"/>
                <w:b/>
                <w:color w:val="1B5E3A"/>
                <w:sz w:val="19"/>
              </w:rPr>
              <w:t>산업·일자리</w:t>
            </w:r>
          </w:p>
        </w:tc>
        <w:tc>
          <w:tcPr>
            <w:tcW w:type="dxa" w:w="4986"/>
          </w:tcPr>
          <w:p>
            <w:r>
              <w:rPr>
                <w:rFonts w:ascii="Malgun Gothic" w:hAnsi="Malgun Gothic" w:eastAsia="Malgun Gothic"/>
                <w:b w:val="0"/>
                <w:sz w:val="19"/>
              </w:rPr>
              <w:t>데이터·플랫폼 산업화, 청년농 정착, K-축산 수출 외화</w:t>
            </w:r>
          </w:p>
        </w:tc>
      </w:tr>
    </w:tbl>
    <w:p>
      <w:pPr>
        <w:spacing w:before="200" w:after="80"/>
        <w:pBdr>
          <w:bottom w:val="single" w:sz="8" w:space="1" w:color="1B5E3A"/>
        </w:pBdr>
      </w:pPr>
      <w:r>
        <w:rPr>
          <w:rFonts w:ascii="Malgun Gothic" w:hAnsi="Malgun Gothic" w:eastAsia="Malgun Gothic"/>
          <w:b/>
          <w:color w:val="1A2E4F"/>
          <w:sz w:val="26"/>
        </w:rPr>
        <w:t>6. 제안자 자격 — 현장에서 이미 증명</w:t>
      </w:r>
    </w:p>
    <w:p>
      <w:pPr>
        <w:pStyle w:val="ListBullet"/>
        <w:spacing w:after="40"/>
      </w:pPr>
      <w:r>
        <w:rPr>
          <w:rFonts w:ascii="Malgun Gothic" w:hAnsi="Malgun Gothic" w:eastAsia="Malgun Gothic"/>
          <w:b w:val="0"/>
          <w:sz w:val="20"/>
        </w:rPr>
        <w:t>수의사(면허 제10193호)·약 18년 번식임상 / 건국대 수의과대학 겸임교수·한경대 축산전문강사</w:t>
      </w:r>
    </w:p>
    <w:p>
      <w:pPr>
        <w:pStyle w:val="ListBullet"/>
        <w:spacing w:after="40"/>
      </w:pPr>
      <w:r>
        <w:rPr>
          <w:rFonts w:ascii="Malgun Gothic" w:hAnsi="Malgun Gothic" w:eastAsia="Malgun Gothic"/>
          <w:b w:val="0"/>
          <w:sz w:val="20"/>
        </w:rPr>
        <w:t>대한민국 최초 젖소 성감별 수정란 수출(농진청) / 대한민국 최초 피트모스 냄새없는 목장</w:t>
      </w:r>
    </w:p>
    <w:p>
      <w:pPr>
        <w:pStyle w:val="ListBullet"/>
        <w:spacing w:after="40"/>
      </w:pPr>
      <w:r>
        <w:rPr>
          <w:rFonts w:ascii="Malgun Gothic" w:hAnsi="Malgun Gothic" w:eastAsia="Malgun Gothic"/>
          <w:b w:val="0"/>
          <w:sz w:val="20"/>
        </w:rPr>
        <w:t>국내 1호 스마트팜 교육목장·젖소 동물복지 인증·젖소 저탄소 인증 / 경기 저지전용목장 2호(송영신목장)</w:t>
      </w:r>
    </w:p>
    <w:p>
      <w:pPr>
        <w:pStyle w:val="ListBullet"/>
        <w:spacing w:after="40"/>
      </w:pPr>
      <w:r>
        <w:rPr>
          <w:rFonts w:ascii="Malgun Gothic" w:hAnsi="Malgun Gothic" w:eastAsia="Malgun Gothic"/>
          <w:b w:val="0"/>
          <w:sz w:val="20"/>
        </w:rPr>
        <w:t>경기 안성 기반 — 경기 가축행복농장 인증·한경대 협력목장(2016~현재) / Eco-BIT·CowTalk 창업자</w:t>
      </w:r>
    </w:p>
    <w:p>
      <w:pPr>
        <w:spacing w:before="160"/>
        <w:shd w:val="clear" w:fill="F4F0E6"/>
      </w:pPr>
      <w:r>
        <w:rPr>
          <w:rFonts w:ascii="Malgun Gothic" w:hAnsi="Malgun Gothic" w:eastAsia="Malgun Gothic"/>
          <w:b/>
          <w:color w:val="1A2E4F"/>
          <w:sz w:val="21"/>
        </w:rPr>
        <w:t>핵심 메시지: "경기 축산의 미래는 소의 위(胃) 속 데이터에서 시작합니다. 경기도가 AI 축산행정으로 '예측·예방 행정'의 전국 표준을 만들면, 경기 축산은 규제가 아니라 데이터 주권을 가진 미래산업이 됩니다."</w:t>
      </w:r>
    </w:p>
    <w:p>
      <w:pPr>
        <w:spacing w:before="160"/>
      </w:pPr>
      <w:r>
        <w:rPr>
          <w:rFonts w:ascii="Malgun Gothic" w:hAnsi="Malgun Gothic" w:eastAsia="Malgun Gothic"/>
          <w:b w:val="0"/>
          <w:color w:val="555555"/>
          <w:sz w:val="16"/>
        </w:rPr>
        <w:t>※ 본 제안서는 제안자가 운영·검증한 현장 모델과 실동작 플랫폼(Eco-BIT OS)을 근거로 작성되었으며, 수치는 실증·파일럿 목표치입니다. 닥터하 기술은 기능·성과 기준으로 기술하였습니다.</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