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맑은 고딕" w:cs="맑은 고딕" w:eastAsia="맑은 고딕" w:hAnsi="맑은 고딕"/>
          <w:color w:val="595959"/>
          <w:sz w:val="26"/>
          <w:szCs w:val="26"/>
        </w:rPr>
        <w:t xml:space="preserve">CowTalk v5.0 (카우톡)</w:t>
      </w:r>
    </w:p>
    <w:p>
      <w:pPr>
        <w:spacing w:after="200"/>
        <w:jc w:val="center"/>
      </w:pPr>
      <w:r>
        <w:rPr>
          <w:rFonts w:ascii="맑은 고딕" w:cs="맑은 고딕" w:eastAsia="맑은 고딕" w:hAnsi="맑은 고딕"/>
          <w:b/>
          <w:bCs/>
          <w:color w:val="1F3864"/>
          <w:sz w:val="48"/>
          <w:szCs w:val="48"/>
        </w:rPr>
        <w:t xml:space="preserve">저작재산권 양도계약서</w:t>
      </w:r>
    </w:p>
    <w:p>
      <w:pPr>
        <w:spacing w:after="1200"/>
        <w:jc w:val="center"/>
      </w:pPr>
      <w:r>
        <w:rPr>
          <w:rFonts w:ascii="맑은 고딕" w:cs="맑은 고딕" w:eastAsia="맑은 고딕" w:hAnsi="맑은 고딕"/>
          <w:sz w:val="26"/>
          <w:szCs w:val="26"/>
        </w:rPr>
        <w:t xml:space="preserve">하현제 → 농업회사법인 디투오 주식회사(D2O Corp.)  |  초안 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구분</w:t>
            </w:r>
          </w:p>
        </w:tc>
        <w:tc>
          <w:tcPr>
            <w:tcW w:type="dxa" w:w="6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내용</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문서 상태</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초안 — </w:t>
            </w:r>
            <w:r>
              <w:rPr>
                <w:rFonts w:ascii="맑은 고딕" w:cs="맑은 고딕" w:eastAsia="맑은 고딕" w:hAnsi="맑은 고딕"/>
                <w:b/>
                <w:bCs/>
                <w:color w:val="C00000"/>
                <w:sz w:val="18"/>
                <w:szCs w:val="18"/>
              </w:rPr>
              <w:t xml:space="preserve">【 】</w:t>
            </w:r>
            <w:r>
              <w:rPr>
                <w:rFonts w:ascii="맑은 고딕" w:cs="맑은 고딕" w:eastAsia="맑은 고딕" w:hAnsi="맑은 고딕"/>
                <w:sz w:val="18"/>
                <w:szCs w:val="18"/>
              </w:rPr>
              <w:t xml:space="preserve"> 표시 항목 선택·기입 필요</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작성일</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2026-09-27</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양도 대상</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CowTalk v5.0 소스코드 및 관련 저작물 일체 (별지 1)</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후속 절차</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한국저작권위원회 저작재산권 양도 등록 (저작권법 제54조)</w:t>
            </w:r>
          </w:p>
        </w:tc>
      </w:tr>
    </w:tbl>
    <w:p>
      <w:pPr>
        <w:spacing w:after="120" w:line="300"/>
      </w:pPr>
    </w:p>
    <w:p>
      <w:pPr>
        <w:pBdr>
          <w:left w:val="single" w:color="E69138" w:sz="24" w:space="6"/>
        </w:pBdr>
        <w:shd w:fill="FFF4E5" w:color="auto" w:val="clear"/>
        <w:spacing w:after="160" w:before="80" w:line="290"/>
        <w:ind w:left="120" w:right="120"/>
      </w:pPr>
      <w:r>
        <w:rPr>
          <w:rFonts w:ascii="맑은 고딕" w:cs="맑은 고딕" w:eastAsia="맑은 고딕" w:hAnsi="맑은 고딕"/>
          <w:sz w:val="19"/>
          <w:szCs w:val="19"/>
        </w:rPr>
        <w:t xml:space="preserve">본 초안은 계약 구조와 필수 조항을 정리한 것이며 법률 자문이 아닙니다. 특히 </w:t>
      </w:r>
      <w:r>
        <w:rPr>
          <w:rFonts w:ascii="맑은 고딕" w:cs="맑은 고딕" w:eastAsia="맑은 고딕" w:hAnsi="맑은 고딕"/>
          <w:b/>
          <w:bCs/>
          <w:sz w:val="19"/>
          <w:szCs w:val="19"/>
        </w:rPr>
        <w:t xml:space="preserve">대표이사와 회사 간 거래(상법 제398조)</w:t>
      </w:r>
      <w:r>
        <w:rPr>
          <w:rFonts w:ascii="맑은 고딕" w:cs="맑은 고딕" w:eastAsia="맑은 고딕" w:hAnsi="맑은 고딕"/>
          <w:sz w:val="19"/>
          <w:szCs w:val="19"/>
        </w:rPr>
        <w:t xml:space="preserve">와 </w:t>
      </w:r>
      <w:r>
        <w:rPr>
          <w:rFonts w:ascii="맑은 고딕" w:cs="맑은 고딕" w:eastAsia="맑은 고딕" w:hAnsi="맑은 고딕"/>
          <w:b/>
          <w:bCs/>
          <w:sz w:val="19"/>
          <w:szCs w:val="19"/>
        </w:rPr>
        <w:t xml:space="preserve">양도 대가의 세무 처리</w:t>
      </w:r>
      <w:r>
        <w:rPr>
          <w:rFonts w:ascii="맑은 고딕" w:cs="맑은 고딕" w:eastAsia="맑은 고딕" w:hAnsi="맑은 고딕"/>
          <w:sz w:val="19"/>
          <w:szCs w:val="19"/>
        </w:rPr>
        <w:t xml:space="preserve">는 서명 전에 변호사·세무사 검토를 받으십시오.</w:t>
      </w:r>
    </w:p>
    <w:p>
      <w:r>
        <w:br w:type="page"/>
      </w:r>
    </w:p>
    <w:p>
      <w:pPr>
        <w:spacing w:after="240"/>
      </w:pPr>
      <w:r>
        <w:rPr>
          <w:rFonts w:ascii="맑은 고딕" w:cs="맑은 고딕" w:eastAsia="맑은 고딕" w:hAnsi="맑은 고딕"/>
          <w:b/>
          <w:bCs/>
          <w:color w:val="1F3864"/>
          <w:sz w:val="30"/>
          <w:szCs w:val="30"/>
        </w:rPr>
        <w:t xml:space="preserve">목  차</w:t>
      </w:r>
    </w:p>
    <w:p>
      <w:pPr>
        <w:tabs>
          <w:tab w:val="right" w:pos="9026" w:leader="dot"/>
        </w:tabs>
        <w:spacing w:after="80"/>
        <w:ind w:left="0"/>
      </w:pPr>
      <w:r>
        <w:rPr>
          <w:rFonts w:ascii="맑은 고딕" w:cs="맑은 고딕" w:eastAsia="맑은 고딕" w:hAnsi="맑은 고딕"/>
          <w:b/>
          <w:bCs/>
          <w:sz w:val="20"/>
          <w:szCs w:val="20"/>
        </w:rPr>
        <w:t xml:space="preserve">검토 메모 (계약 체결 전 확인 사항)</w:t>
      </w:r>
      <w:r>
        <w:rPr>
          <w:rFonts w:ascii="맑은 고딕" w:cs="맑은 고딕" w:eastAsia="맑은 고딕" w:hAnsi="맑은 고딕"/>
          <w:sz w:val="20"/>
          <w:szCs w:val="20"/>
        </w:rPr>
        <w:t xml:space="preserve">	3</w:t>
      </w:r>
    </w:p>
    <w:p>
      <w:pPr>
        <w:tabs>
          <w:tab w:val="right" w:pos="9026" w:leader="dot"/>
        </w:tabs>
        <w:spacing w:after="80"/>
        <w:ind w:left="0"/>
      </w:pPr>
      <w:r>
        <w:rPr>
          <w:rFonts w:ascii="맑은 고딕" w:cs="맑은 고딕" w:eastAsia="맑은 고딕" w:hAnsi="맑은 고딕"/>
          <w:b/>
          <w:bCs/>
          <w:sz w:val="20"/>
          <w:szCs w:val="20"/>
        </w:rPr>
        <w:t xml:space="preserve">저작재산권 양도계약서</w:t>
      </w:r>
      <w:r>
        <w:rPr>
          <w:rFonts w:ascii="맑은 고딕" w:cs="맑은 고딕" w:eastAsia="맑은 고딕" w:hAnsi="맑은 고딕"/>
          <w:sz w:val="20"/>
          <w:szCs w:val="20"/>
        </w:rPr>
        <w:t xml:space="preserve">	4</w:t>
      </w:r>
    </w:p>
    <w:p>
      <w:pPr>
        <w:tabs>
          <w:tab w:val="right" w:pos="9026" w:leader="dot"/>
        </w:tabs>
        <w:spacing w:after="80"/>
        <w:ind w:left="0"/>
      </w:pPr>
      <w:r>
        <w:rPr>
          <w:rFonts w:ascii="맑은 고딕" w:cs="맑은 고딕" w:eastAsia="맑은 고딕" w:hAnsi="맑은 고딕"/>
          <w:b/>
          <w:bCs/>
          <w:sz w:val="20"/>
          <w:szCs w:val="20"/>
        </w:rPr>
        <w:t xml:space="preserve">별지 1. 양도 대상 프로그램 목록</w:t>
      </w:r>
      <w:r>
        <w:rPr>
          <w:rFonts w:ascii="맑은 고딕" w:cs="맑은 고딕" w:eastAsia="맑은 고딕" w:hAnsi="맑은 고딕"/>
          <w:sz w:val="20"/>
          <w:szCs w:val="20"/>
        </w:rPr>
        <w:t xml:space="preserve">	7</w:t>
      </w:r>
    </w:p>
    <w:p>
      <w:pPr>
        <w:tabs>
          <w:tab w:val="right" w:pos="9026" w:leader="dot"/>
        </w:tabs>
        <w:spacing w:after="80"/>
        <w:ind w:left="0"/>
      </w:pPr>
      <w:r>
        <w:rPr>
          <w:rFonts w:ascii="맑은 고딕" w:cs="맑은 고딕" w:eastAsia="맑은 고딕" w:hAnsi="맑은 고딕"/>
          <w:b/>
          <w:bCs/>
          <w:sz w:val="20"/>
          <w:szCs w:val="20"/>
        </w:rPr>
        <w:t xml:space="preserve">별지 2. 기여자 권리 확인서 (양식)</w:t>
      </w:r>
      <w:r>
        <w:rPr>
          <w:rFonts w:ascii="맑은 고딕" w:cs="맑은 고딕" w:eastAsia="맑은 고딕" w:hAnsi="맑은 고딕"/>
          <w:sz w:val="20"/>
          <w:szCs w:val="20"/>
        </w:rPr>
        <w:t xml:space="preserve">	8</w:t>
      </w:r>
    </w:p>
    <w:p>
      <w:pPr>
        <w:tabs>
          <w:tab w:val="right" w:pos="9026" w:leader="dot"/>
        </w:tabs>
        <w:spacing w:after="80"/>
        <w:ind w:left="0"/>
      </w:pPr>
      <w:r>
        <w:rPr>
          <w:rFonts w:ascii="맑은 고딕" w:cs="맑은 고딕" w:eastAsia="맑은 고딕" w:hAnsi="맑은 고딕"/>
          <w:b/>
          <w:bCs/>
          <w:sz w:val="20"/>
          <w:szCs w:val="20"/>
        </w:rPr>
        <w:t xml:space="preserve">별지 3. 이사회 의사록 (양식)</w:t>
      </w:r>
      <w:r>
        <w:rPr>
          <w:rFonts w:ascii="맑은 고딕" w:cs="맑은 고딕" w:eastAsia="맑은 고딕" w:hAnsi="맑은 고딕"/>
          <w:sz w:val="20"/>
          <w:szCs w:val="20"/>
        </w:rPr>
        <w:t xml:space="preserve">	9</w:t>
      </w:r>
    </w:p>
    <w:p>
      <w:r>
        <w:br w:type="page"/>
      </w:r>
    </w:p>
    <w:p>
      <w:pPr>
        <w:pStyle w:val="Heading1"/>
        <w:pBdr>
          <w:bottom w:val="single" w:color="1F3864" w:sz="8" w:space="4"/>
        </w:pBdr>
        <w:spacing w:after="160" w:before="360"/>
      </w:pPr>
      <w:r>
        <w:rPr>
          <w:rFonts w:ascii="맑은 고딕" w:cs="맑은 고딕" w:eastAsia="맑은 고딕" w:hAnsi="맑은 고딕"/>
          <w:b/>
          <w:bCs/>
          <w:color w:val="1F3864"/>
          <w:sz w:val="28"/>
          <w:szCs w:val="28"/>
        </w:rPr>
        <w:t xml:space="preserve">검토 메모 (계약 체결 전 확인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1700"/>
        <w:gridCol w:w="3900"/>
        <w:gridCol w:w="2976"/>
      </w:tblGrid>
      <w:tr>
        <w:trPr>
          <w:tblHeader/>
        </w:trPr>
        <w:tc>
          <w:tcPr>
            <w:tcW w:type="dxa" w:w="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쟁점</w:t>
            </w:r>
          </w:p>
        </w:tc>
        <w:tc>
          <w:tcPr>
            <w:tcW w:type="dxa" w:w="3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내용</w:t>
            </w:r>
          </w:p>
        </w:tc>
        <w:tc>
          <w:tcPr>
            <w:tcW w:type="dxa" w:w="297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권장 조치</w:t>
            </w:r>
          </w:p>
        </w:tc>
      </w:tr>
      <w:tr>
        <w:trPr>
          <w:tblHeader w:val="false"/>
        </w:trPr>
        <w:tc>
          <w:tcPr>
            <w:tcW w:type="dxa" w:w="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양수 법인 — </w:t>
            </w:r>
            <w:r>
              <w:rPr>
                <w:rFonts w:ascii="맑은 고딕" w:cs="맑은 고딕" w:eastAsia="맑은 고딕" w:hAnsi="맑은 고딕"/>
                <w:b/>
                <w:bCs/>
                <w:sz w:val="18"/>
                <w:szCs w:val="18"/>
              </w:rPr>
              <w:t xml:space="preserve">결정 완료</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농업회사법인 디투오 주식회사(D2O Corp.). 화면 표기("D2O Corp. | 농업회사법인")와 일치</w:t>
            </w:r>
          </w:p>
        </w:tc>
        <w:tc>
          <w:tcPr>
            <w:tcW w:type="dxa" w:w="29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계약서에는 법인등기부상 정확한 상호·법인등록번호로 기재</w:t>
            </w:r>
          </w:p>
        </w:tc>
      </w:tr>
      <w:tr>
        <w:trPr>
          <w:tblHeader w:val="false"/>
        </w:trPr>
        <w:tc>
          <w:tcPr>
            <w:tcW w:type="dxa" w:w="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이사와 회사 간 거래</w:t>
            </w:r>
          </w:p>
          <w:p>
            <w:pPr>
              <w:spacing w:after="20" w:line="270"/>
            </w:pPr>
            <w:r>
              <w:rPr>
                <w:rFonts w:ascii="맑은 고딕" w:cs="맑은 고딕" w:eastAsia="맑은 고딕" w:hAnsi="맑은 고딕"/>
                <w:sz w:val="18"/>
                <w:szCs w:val="18"/>
              </w:rPr>
              <w:t xml:space="preserve">(상법 제398조)</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대표이사 개인이 회사에 권리를 넘기는 거래라서 미리 이사회 승인이 필요함 (이사 3분의 2 이상 찬성). 이사가 1~2명인 소규모 회사는 주주총회 승인으로 대신함(상법 제383조 제4항)</w:t>
            </w:r>
          </w:p>
        </w:tc>
        <w:tc>
          <w:tcPr>
            <w:tcW w:type="dxa" w:w="29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별지 3 의사록 양식으로 승인 후 서명. 승인이 없으면 거래 효력을 다툴 여지가 생김</w:t>
            </w:r>
          </w:p>
        </w:tc>
      </w:tr>
      <w:tr>
        <w:trPr>
          <w:tblHeader w:val="false"/>
        </w:trPr>
        <w:tc>
          <w:tcPr>
            <w:tcW w:type="dxa" w:w="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2차적저작물작성권</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저작재산권 전부를 넘겨도 특약이 없으면 2차적저작물작성권은 양도인에게 남은 것으로 추정됨(저작권법 제45조 제2항)</w:t>
            </w:r>
          </w:p>
        </w:tc>
        <w:tc>
          <w:tcPr>
            <w:tcW w:type="dxa" w:w="29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제3조에 명시 포함 (초안 반영). 빠지면 법인이 v6 개발 권리를 온전히 갖지 못함</w:t>
            </w:r>
          </w:p>
        </w:tc>
      </w:tr>
      <w:tr>
        <w:trPr>
          <w:tblHeader w:val="false"/>
        </w:trPr>
        <w:tc>
          <w:tcPr>
            <w:tcW w:type="dxa" w:w="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저작인격권</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저작인격권(공표권·성명표시권·동일성유지권)은 양도할 수 없음</w:t>
            </w:r>
          </w:p>
        </w:tc>
        <w:tc>
          <w:tcPr>
            <w:tcW w:type="dxa" w:w="29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제6조 불행사 특약 (초안 반영)</w:t>
            </w:r>
          </w:p>
        </w:tc>
      </w:tr>
      <w:tr>
        <w:trPr>
          <w:tblHeader w:val="false"/>
        </w:trPr>
        <w:tc>
          <w:tcPr>
            <w:tcW w:type="dxa" w:w="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양도 대가와 세금</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무상 양도: 법인에 자산수증이익이 생겨 법인세 과세 가능. 유상 양도: 개인에게 소득세(기타소득 등) 과세, 법인은 무형자산으로 상각. 시가보다 현저히 낮거나 높으면 부당행위계산 부인 대상</w:t>
            </w:r>
          </w:p>
        </w:tc>
        <w:tc>
          <w:tcPr>
            <w:tcW w:type="dxa" w:w="29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세무사와 대가·평가 방식 결정 후 제4조 선택</w:t>
            </w:r>
          </w:p>
        </w:tc>
      </w:tr>
      <w:tr>
        <w:trPr>
          <w:tblHeader w:val="false"/>
        </w:trPr>
        <w:tc>
          <w:tcPr>
            <w:tcW w:type="dxa" w:w="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AI 도구 활용</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커밋 569건 중 480건에 AI 공동작성 표기. AI 단독 산출물은 저작권 보호를 받지 못함</w:t>
            </w:r>
          </w:p>
        </w:tc>
        <w:tc>
          <w:tcPr>
            <w:tcW w:type="dxa" w:w="29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제7조에서 양도인의 보증 범위를 사람의 창작 기여 부분으로 한정하고 AI 활용 사실을 고지 (초안 반영)</w:t>
            </w:r>
          </w:p>
        </w:tc>
      </w:tr>
      <w:tr>
        <w:trPr>
          <w:tblHeader w:val="false"/>
        </w:trPr>
        <w:tc>
          <w:tcPr>
            <w:tcW w:type="dxa" w:w="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기여자 권리 — </w:t>
            </w:r>
            <w:r>
              <w:rPr>
                <w:rFonts w:ascii="맑은 고딕" w:cs="맑은 고딕" w:eastAsia="맑은 고딕" w:hAnsi="맑은 고딕"/>
                <w:b/>
                <w:bCs/>
                <w:sz w:val="18"/>
                <w:szCs w:val="18"/>
              </w:rPr>
              <w:t xml:space="preserve">확인 완료</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커밋 작성자 "James Ha"(406건)는 하현제 본인 계정. 제3자 기여 없음</w:t>
            </w:r>
          </w:p>
        </w:tc>
        <w:tc>
          <w:tcPr>
            <w:tcW w:type="dxa" w:w="29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제8조 제2항에 본인 계정 확인 서명. 외주·협력사 기여가 생기면 별지 2 확인서 사용</w:t>
            </w:r>
          </w:p>
        </w:tc>
      </w:tr>
      <w:tr>
        <w:trPr>
          <w:tblHeader w:val="false"/>
        </w:trPr>
        <w:tc>
          <w:tcPr>
            <w:tcW w:type="dxa" w:w="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대항력</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계약만으로 당사자 사이에서는 효력이 있지만, 등록해야 제3자(이중 양수인 등)에게 대항할 수 있음(저작권법 제54조)</w:t>
            </w:r>
          </w:p>
        </w:tc>
        <w:tc>
          <w:tcPr>
            <w:tcW w:type="dxa" w:w="29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계약 후 곧바로 양도 등록</w:t>
            </w:r>
          </w:p>
        </w:tc>
      </w:tr>
      <w:tr>
        <w:trPr>
          <w:tblHeader w:val="false"/>
        </w:trPr>
        <w:tc>
          <w:tcPr>
            <w:tcW w:type="dxa" w:w="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업무상저작물 경로와의 관계</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처음부터 법인 명의 업무상저작물로 등록할 수 있다면 양도계약이 필요 없을 수 있음. 다만 대표이사 본인이 개발한 경우 "법인의 기획·업무상 작성" 요건 입증이 쟁점</w:t>
            </w:r>
          </w:p>
        </w:tc>
        <w:tc>
          <w:tcPr>
            <w:tcW w:type="dxa" w:w="29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어느 경로든 권리 귀속을 명확히 하려면 본 계약을 함께 체결하는 편이 안전 (확인적 양도)</w:t>
            </w:r>
          </w:p>
        </w:tc>
      </w:tr>
    </w:tbl>
    <w:p>
      <w:r>
        <w:br w:type="page"/>
      </w:r>
    </w:p>
    <w:p>
      <w:pPr>
        <w:spacing w:after="280" w:before="120"/>
        <w:jc w:val="center"/>
      </w:pPr>
      <w:r>
        <w:rPr>
          <w:rFonts w:ascii="맑은 고딕" w:cs="맑은 고딕" w:eastAsia="맑은 고딕" w:hAnsi="맑은 고딕"/>
          <w:b/>
          <w:bCs/>
          <w:sz w:val="34"/>
          <w:szCs w:val="34"/>
        </w:rPr>
        <w:t xml:space="preserve">저작재산권 양도계약서</w:t>
      </w:r>
    </w:p>
    <w:p>
      <w:pPr>
        <w:spacing w:after="120" w:line="300"/>
      </w:pPr>
      <w:r>
        <w:rPr>
          <w:rFonts w:ascii="맑은 고딕" w:cs="맑은 고딕" w:eastAsia="맑은 고딕" w:hAnsi="맑은 고딕"/>
          <w:sz w:val="20"/>
          <w:szCs w:val="20"/>
        </w:rPr>
        <w:t xml:space="preserve">양도인 </w:t>
      </w:r>
      <w:r>
        <w:rPr>
          <w:rFonts w:ascii="맑은 고딕" w:cs="맑은 고딕" w:eastAsia="맑은 고딕" w:hAnsi="맑은 고딕"/>
          <w:b/>
          <w:bCs/>
          <w:sz w:val="20"/>
          <w:szCs w:val="20"/>
        </w:rPr>
        <w:t xml:space="preserve">하현제</w:t>
      </w:r>
      <w:r>
        <w:rPr>
          <w:rFonts w:ascii="맑은 고딕" w:cs="맑은 고딕" w:eastAsia="맑은 고딕" w:hAnsi="맑은 고딕"/>
          <w:sz w:val="20"/>
          <w:szCs w:val="20"/>
        </w:rPr>
        <w:t xml:space="preserve">(이하 "갑")와 양수인 </w:t>
      </w:r>
      <w:r>
        <w:rPr>
          <w:rFonts w:ascii="맑은 고딕" w:cs="맑은 고딕" w:eastAsia="맑은 고딕" w:hAnsi="맑은 고딕"/>
          <w:b/>
          <w:bCs/>
          <w:sz w:val="20"/>
          <w:szCs w:val="20"/>
        </w:rPr>
        <w:t xml:space="preserve">농업회사법인 디투오 주식회사(D2O Corp.)</w:t>
      </w:r>
      <w:r>
        <w:rPr>
          <w:rFonts w:ascii="맑은 고딕" w:cs="맑은 고딕" w:eastAsia="맑은 고딕" w:hAnsi="맑은 고딕"/>
          <w:sz w:val="20"/>
          <w:szCs w:val="20"/>
        </w:rPr>
        <w:t xml:space="preserve">(이하 "을")은 갑이 창작한 컴퓨터프로그램 "CowTalk"의 저작재산권 양도에 관하여 다음과 같이 계약을 체결한다.</w:t>
      </w:r>
    </w:p>
    <w:p>
      <w:pPr>
        <w:spacing w:after="80" w:before="200"/>
      </w:pPr>
      <w:r>
        <w:rPr>
          <w:rFonts w:ascii="맑은 고딕" w:cs="맑은 고딕" w:eastAsia="맑은 고딕" w:hAnsi="맑은 고딕"/>
          <w:b/>
          <w:bCs/>
          <w:sz w:val="21"/>
          <w:szCs w:val="21"/>
        </w:rPr>
        <w:t xml:space="preserve">제1조 (목적)</w:t>
      </w:r>
    </w:p>
    <w:p>
      <w:pPr>
        <w:spacing w:after="70" w:line="300"/>
        <w:ind w:left="240"/>
      </w:pPr>
      <w:r>
        <w:rPr>
          <w:rFonts w:ascii="맑은 고딕" w:cs="맑은 고딕" w:eastAsia="맑은 고딕" w:hAnsi="맑은 고딕"/>
          <w:sz w:val="20"/>
          <w:szCs w:val="20"/>
        </w:rPr>
        <w:t xml:space="preserve">이 계약은 갑이 보유한 제2조의 대상 저작물에 관한 저작재산권 일체를 을에게 양도하고, 이에 따른 당사자의 권리와 의무를 정함을 목적으로 한다.</w:t>
      </w:r>
    </w:p>
    <w:p>
      <w:pPr>
        <w:spacing w:after="80" w:before="200"/>
      </w:pPr>
      <w:r>
        <w:rPr>
          <w:rFonts w:ascii="맑은 고딕" w:cs="맑은 고딕" w:eastAsia="맑은 고딕" w:hAnsi="맑은 고딕"/>
          <w:b/>
          <w:bCs/>
          <w:sz w:val="21"/>
          <w:szCs w:val="21"/>
        </w:rPr>
        <w:t xml:space="preserve">제2조 (대상 저작물)</w:t>
      </w:r>
    </w:p>
    <w:p>
      <w:pPr>
        <w:spacing w:after="70" w:line="300"/>
        <w:ind w:left="240"/>
      </w:pPr>
      <w:r>
        <w:rPr>
          <w:rFonts w:ascii="맑은 고딕" w:cs="맑은 고딕" w:eastAsia="맑은 고딕" w:hAnsi="맑은 고딕"/>
          <w:sz w:val="20"/>
          <w:szCs w:val="20"/>
        </w:rPr>
        <w:t xml:space="preserve">① 이 계약의 대상 저작물(이하 "본 프로그램")은 다음 각 호를 말하며, 구체적 범위는 별지 1과 같다.</w:t>
      </w:r>
    </w:p>
    <w:p>
      <w:pPr>
        <w:spacing w:after="50" w:line="290"/>
        <w:ind w:left="600" w:hanging="300"/>
      </w:pPr>
      <w:r>
        <w:rPr>
          <w:rFonts w:ascii="맑은 고딕" w:cs="맑은 고딕" w:eastAsia="맑은 고딕" w:hAnsi="맑은 고딕"/>
          <w:sz w:val="20"/>
          <w:szCs w:val="20"/>
        </w:rPr>
        <w:t xml:space="preserve">1. 컴퓨터프로그램 "CowTalk v5.0(카우톡) — 축산 디지털 운영체제"의 원시코드 및 목적코드 (기준 커밋 0b3c481, 2026-08-10) 및 그 이전의 모든 개정본</w:t>
      </w:r>
    </w:p>
    <w:p>
      <w:pPr>
        <w:spacing w:after="50" w:line="290"/>
        <w:ind w:left="600" w:hanging="300"/>
      </w:pPr>
      <w:r>
        <w:rPr>
          <w:rFonts w:ascii="맑은 고딕" w:cs="맑은 고딕" w:eastAsia="맑은 고딕" w:hAnsi="맑은 고딕"/>
          <w:sz w:val="20"/>
          <w:szCs w:val="20"/>
        </w:rPr>
        <w:t xml:space="preserve">2. 선행 버전 "CowTalk v4.0" 중 갑이 권리를 보유한 부분 </w:t>
      </w:r>
      <w:r>
        <w:rPr>
          <w:rFonts w:ascii="맑은 고딕" w:cs="맑은 고딕" w:eastAsia="맑은 고딕" w:hAnsi="맑은 고딕"/>
          <w:b/>
          <w:bCs/>
          <w:color w:val="C00000"/>
          <w:sz w:val="20"/>
          <w:szCs w:val="20"/>
        </w:rPr>
        <w:t xml:space="preserve">【포함 여부 선택】</w:t>
      </w:r>
    </w:p>
    <w:p>
      <w:pPr>
        <w:spacing w:after="50" w:line="290"/>
        <w:ind w:left="600" w:hanging="300"/>
      </w:pPr>
      <w:r>
        <w:rPr>
          <w:rFonts w:ascii="맑은 고딕" w:cs="맑은 고딕" w:eastAsia="맑은 고딕" w:hAnsi="맑은 고딕"/>
          <w:sz w:val="20"/>
          <w:szCs w:val="20"/>
        </w:rPr>
        <w:t xml:space="preserve">3. 본 프로그램의 설계 문서, 데이터베이스 스키마, AI 프롬프트, 사용자 화면 디자인, 기술 문서 및 매뉴얼</w:t>
      </w:r>
    </w:p>
    <w:p>
      <w:pPr>
        <w:spacing w:after="70" w:line="300"/>
        <w:ind w:left="240"/>
      </w:pPr>
      <w:r>
        <w:rPr>
          <w:rFonts w:ascii="맑은 고딕" w:cs="맑은 고딕" w:eastAsia="맑은 고딕" w:hAnsi="맑은 고딕"/>
          <w:sz w:val="20"/>
          <w:szCs w:val="20"/>
        </w:rPr>
        <w:t xml:space="preserve">② 이 계약 체결일부터 효력 발생일까지 갑이 본 프로그램을 개작한 부분도 대상 저작물에 포함한다.</w:t>
      </w:r>
    </w:p>
    <w:p>
      <w:pPr>
        <w:spacing w:after="80" w:before="200"/>
      </w:pPr>
      <w:r>
        <w:rPr>
          <w:rFonts w:ascii="맑은 고딕" w:cs="맑은 고딕" w:eastAsia="맑은 고딕" w:hAnsi="맑은 고딕"/>
          <w:b/>
          <w:bCs/>
          <w:sz w:val="21"/>
          <w:szCs w:val="21"/>
        </w:rPr>
        <w:t xml:space="preserve">제3조 (양도 대상 권리)</w:t>
      </w:r>
    </w:p>
    <w:p>
      <w:pPr>
        <w:spacing w:after="70" w:line="300"/>
        <w:ind w:left="240"/>
      </w:pPr>
      <w:r>
        <w:rPr>
          <w:rFonts w:ascii="맑은 고딕" w:cs="맑은 고딕" w:eastAsia="맑은 고딕" w:hAnsi="맑은 고딕"/>
          <w:sz w:val="20"/>
          <w:szCs w:val="20"/>
        </w:rPr>
        <w:t xml:space="preserve">① 갑은 본 프로그램에 관한 다음 각 호의 저작재산권 전부를 을에게 양도한다.</w:t>
      </w:r>
    </w:p>
    <w:p>
      <w:pPr>
        <w:spacing w:after="50" w:line="290"/>
        <w:ind w:left="600" w:hanging="300"/>
      </w:pPr>
      <w:r>
        <w:rPr>
          <w:rFonts w:ascii="맑은 고딕" w:cs="맑은 고딕" w:eastAsia="맑은 고딕" w:hAnsi="맑은 고딕"/>
          <w:sz w:val="20"/>
          <w:szCs w:val="20"/>
        </w:rPr>
        <w:t xml:space="preserve">1. 복제권, 공연권, 공중송신권, 전시권, 배포권, 대여권</w:t>
      </w:r>
    </w:p>
    <w:p>
      <w:pPr>
        <w:spacing w:after="50" w:line="290"/>
        <w:ind w:left="600" w:hanging="300"/>
      </w:pPr>
      <w:r>
        <w:rPr>
          <w:rFonts w:ascii="맑은 고딕" w:cs="맑은 고딕" w:eastAsia="맑은 고딕" w:hAnsi="맑은 고딕"/>
          <w:sz w:val="20"/>
          <w:szCs w:val="20"/>
        </w:rPr>
        <w:t xml:space="preserve">2. </w:t>
      </w:r>
      <w:r>
        <w:rPr>
          <w:rFonts w:ascii="맑은 고딕" w:cs="맑은 고딕" w:eastAsia="맑은 고딕" w:hAnsi="맑은 고딕"/>
          <w:b/>
          <w:bCs/>
          <w:sz w:val="20"/>
          <w:szCs w:val="20"/>
        </w:rPr>
        <w:t xml:space="preserve">2차적저작물작성권</w:t>
      </w:r>
      <w:r>
        <w:rPr>
          <w:rFonts w:ascii="맑은 고딕" w:cs="맑은 고딕" w:eastAsia="맑은 고딕" w:hAnsi="맑은 고딕"/>
          <w:sz w:val="20"/>
          <w:szCs w:val="20"/>
        </w:rPr>
        <w:t xml:space="preserve"> (저작권법 제45조 제2항에 따라 양도 대상에 포함됨을 명시한다)</w:t>
      </w:r>
    </w:p>
    <w:p>
      <w:pPr>
        <w:spacing w:after="70" w:line="300"/>
        <w:ind w:left="240"/>
      </w:pPr>
      <w:r>
        <w:rPr>
          <w:rFonts w:ascii="맑은 고딕" w:cs="맑은 고딕" w:eastAsia="맑은 고딕" w:hAnsi="맑은 고딕"/>
          <w:sz w:val="20"/>
          <w:szCs w:val="20"/>
        </w:rPr>
        <w:t xml:space="preserve">② 제1항의 양도는 지역·기간·이용 방법의 제한이 없는 전부 양도로 한다.</w:t>
      </w:r>
    </w:p>
    <w:p>
      <w:pPr>
        <w:spacing w:after="70" w:line="300"/>
        <w:ind w:left="240"/>
      </w:pPr>
      <w:r>
        <w:rPr>
          <w:rFonts w:ascii="맑은 고딕" w:cs="맑은 고딕" w:eastAsia="맑은 고딕" w:hAnsi="맑은 고딕"/>
          <w:sz w:val="20"/>
          <w:szCs w:val="20"/>
        </w:rPr>
        <w:t xml:space="preserve">③ 을은 본 프로그램을 수정·개작·번역하여 새로운 버전을 개발하고, 제3자에게 이용을 허락하거나 권리를 다시 양도할 수 있다.</w:t>
      </w:r>
    </w:p>
    <w:p>
      <w:pPr>
        <w:spacing w:after="80" w:before="200"/>
      </w:pPr>
      <w:r>
        <w:rPr>
          <w:rFonts w:ascii="맑은 고딕" w:cs="맑은 고딕" w:eastAsia="맑은 고딕" w:hAnsi="맑은 고딕"/>
          <w:b/>
          <w:bCs/>
          <w:sz w:val="21"/>
          <w:szCs w:val="21"/>
        </w:rPr>
        <w:t xml:space="preserve">제4조 (양도 대가)</w:t>
      </w:r>
    </w:p>
    <w:p>
      <w:pPr>
        <w:spacing w:after="70" w:line="300"/>
        <w:ind w:left="240"/>
      </w:pPr>
      <w:r>
        <w:rPr>
          <w:rFonts w:ascii="맑은 고딕" w:cs="맑은 고딕" w:eastAsia="맑은 고딕" w:hAnsi="맑은 고딕"/>
          <w:b/>
          <w:bCs/>
          <w:color w:val="C00000"/>
          <w:sz w:val="20"/>
          <w:szCs w:val="20"/>
        </w:rPr>
        <w:t xml:space="preserve">【다음 중 하나를 선택】</w:t>
      </w:r>
    </w:p>
    <w:p>
      <w:pPr>
        <w:spacing w:after="50" w:line="290"/>
        <w:ind w:left="600" w:hanging="300"/>
      </w:pPr>
      <w:r>
        <w:rPr>
          <w:rFonts w:ascii="맑은 고딕" w:cs="맑은 고딕" w:eastAsia="맑은 고딕" w:hAnsi="맑은 고딕"/>
          <w:sz w:val="20"/>
          <w:szCs w:val="20"/>
        </w:rPr>
        <w:t xml:space="preserve">A안(유상): 을은 갑에게 양도 대가로 금 ____________원(부가가치세 별도)을 ______년 ___월 ___일까지 갑이 지정한 계좌로 지급한다. 대가는 </w:t>
      </w:r>
      <w:r>
        <w:rPr>
          <w:rFonts w:ascii="맑은 고딕" w:cs="맑은 고딕" w:eastAsia="맑은 고딕" w:hAnsi="맑은 고딕"/>
          <w:b/>
          <w:bCs/>
          <w:color w:val="C00000"/>
          <w:sz w:val="20"/>
          <w:szCs w:val="20"/>
        </w:rPr>
        <w:t xml:space="preserve">【감정평가 / 세무사 평가】</w:t>
      </w:r>
      <w:r>
        <w:rPr>
          <w:rFonts w:ascii="맑은 고딕" w:cs="맑은 고딕" w:eastAsia="맑은 고딕" w:hAnsi="맑은 고딕"/>
          <w:sz w:val="20"/>
          <w:szCs w:val="20"/>
        </w:rPr>
        <w:t xml:space="preserve">에 따라 산정한 금액으로 한다.</w:t>
      </w:r>
    </w:p>
    <w:p>
      <w:pPr>
        <w:spacing w:after="50" w:line="290"/>
        <w:ind w:left="600" w:hanging="300"/>
      </w:pPr>
      <w:r>
        <w:rPr>
          <w:rFonts w:ascii="맑은 고딕" w:cs="맑은 고딕" w:eastAsia="맑은 고딕" w:hAnsi="맑은 고딕"/>
          <w:sz w:val="20"/>
          <w:szCs w:val="20"/>
        </w:rPr>
        <w:t xml:space="preserve">B안(무상): 갑은 본 프로그램의 저작재산권을 을에게 무상으로 양도한다. 을은 이에 따른 세무 신고를 관련 법령에 따라 처리한다.</w:t>
      </w:r>
    </w:p>
    <w:p>
      <w:pPr>
        <w:spacing w:after="50" w:line="290"/>
        <w:ind w:left="600" w:hanging="300"/>
      </w:pPr>
      <w:r>
        <w:rPr>
          <w:rFonts w:ascii="맑은 고딕" w:cs="맑은 고딕" w:eastAsia="맑은 고딕" w:hAnsi="맑은 고딕"/>
          <w:sz w:val="20"/>
          <w:szCs w:val="20"/>
        </w:rPr>
        <w:t xml:space="preserve">C안(현물출자·주식): 갑은 본 프로그램을 을에게 현물출자하고, 을은 그 대가로 을의 신주 ______주를 발행한다. 이 경우 상법상 현물출자 절차(검사인 조사 또는 감정인 감정 등)를 따른다.</w:t>
      </w:r>
    </w:p>
    <w:p>
      <w:pPr>
        <w:spacing w:after="80" w:before="200"/>
      </w:pPr>
      <w:r>
        <w:rPr>
          <w:rFonts w:ascii="맑은 고딕" w:cs="맑은 고딕" w:eastAsia="맑은 고딕" w:hAnsi="맑은 고딕"/>
          <w:b/>
          <w:bCs/>
          <w:sz w:val="21"/>
          <w:szCs w:val="21"/>
        </w:rPr>
        <w:t xml:space="preserve">제5조 (인도)</w:t>
      </w:r>
    </w:p>
    <w:p>
      <w:pPr>
        <w:spacing w:after="70" w:line="300"/>
        <w:ind w:left="240"/>
      </w:pPr>
      <w:r>
        <w:rPr>
          <w:rFonts w:ascii="맑은 고딕" w:cs="맑은 고딕" w:eastAsia="맑은 고딕" w:hAnsi="맑은 고딕"/>
          <w:sz w:val="20"/>
          <w:szCs w:val="20"/>
        </w:rPr>
        <w:t xml:space="preserve">갑은 이 계약의 효력 발생일부터 14일 이내에 다음 각 호를 을에게 인도하거나 을이 관리할 수 있도록 이전한다.</w:t>
      </w:r>
    </w:p>
    <w:p>
      <w:pPr>
        <w:spacing w:after="50" w:line="290"/>
        <w:ind w:left="600" w:hanging="300"/>
      </w:pPr>
      <w:r>
        <w:rPr>
          <w:rFonts w:ascii="맑은 고딕" w:cs="맑은 고딕" w:eastAsia="맑은 고딕" w:hAnsi="맑은 고딕"/>
          <w:sz w:val="20"/>
          <w:szCs w:val="20"/>
        </w:rPr>
        <w:t xml:space="preserve">1. 소스코드 저장소(GitHub hhj3150/cowtalk 등)의 소유권 또는 최고 관리 권한</w:t>
      </w:r>
    </w:p>
    <w:p>
      <w:pPr>
        <w:spacing w:after="50" w:line="290"/>
        <w:ind w:left="600" w:hanging="300"/>
      </w:pPr>
      <w:r>
        <w:rPr>
          <w:rFonts w:ascii="맑은 고딕" w:cs="맑은 고딕" w:eastAsia="맑은 고딕" w:hAnsi="맑은 고딕"/>
          <w:sz w:val="20"/>
          <w:szCs w:val="20"/>
        </w:rPr>
        <w:t xml:space="preserve">2. 배포·운영 계정(Railway, Netlify 등), 도메인, 외부 API 계정 중 본 프로그램 운영에 필요한 것</w:t>
      </w:r>
    </w:p>
    <w:p>
      <w:pPr>
        <w:spacing w:after="50" w:line="290"/>
        <w:ind w:left="600" w:hanging="300"/>
      </w:pPr>
      <w:r>
        <w:rPr>
          <w:rFonts w:ascii="맑은 고딕" w:cs="맑은 고딕" w:eastAsia="맑은 고딕" w:hAnsi="맑은 고딕"/>
          <w:sz w:val="20"/>
          <w:szCs w:val="20"/>
        </w:rPr>
        <w:t xml:space="preserve">3. 제2조 제1항 제3호의 문서 일체</w:t>
      </w:r>
    </w:p>
    <w:p>
      <w:pPr>
        <w:spacing w:after="80" w:before="200"/>
      </w:pPr>
      <w:r>
        <w:rPr>
          <w:rFonts w:ascii="맑은 고딕" w:cs="맑은 고딕" w:eastAsia="맑은 고딕" w:hAnsi="맑은 고딕"/>
          <w:b/>
          <w:bCs/>
          <w:sz w:val="21"/>
          <w:szCs w:val="21"/>
        </w:rPr>
        <w:t xml:space="preserve">제6조 (저작인격권)</w:t>
      </w:r>
    </w:p>
    <w:p>
      <w:pPr>
        <w:spacing w:after="70" w:line="300"/>
        <w:ind w:left="240"/>
      </w:pPr>
      <w:r>
        <w:rPr>
          <w:rFonts w:ascii="맑은 고딕" w:cs="맑은 고딕" w:eastAsia="맑은 고딕" w:hAnsi="맑은 고딕"/>
          <w:sz w:val="20"/>
          <w:szCs w:val="20"/>
        </w:rPr>
        <w:t xml:space="preserve">① 갑은 을 및 을로부터 적법하게 권리를 얻은 자에 대하여 본 프로그램에 관한 저작인격권(공표권, 성명표시권, 동일성유지권)을 행사하지 아니한다.</w:t>
      </w:r>
    </w:p>
    <w:p>
      <w:pPr>
        <w:spacing w:after="70" w:line="300"/>
        <w:ind w:left="240"/>
      </w:pPr>
      <w:r>
        <w:rPr>
          <w:rFonts w:ascii="맑은 고딕" w:cs="맑은 고딕" w:eastAsia="맑은 고딕" w:hAnsi="맑은 고딕"/>
          <w:sz w:val="20"/>
          <w:szCs w:val="20"/>
        </w:rPr>
        <w:t xml:space="preserve">② 을은 본 프로그램을 개작·배포할 때 갑의 성명을 표시하지 않을 수 있다.</w:t>
      </w:r>
    </w:p>
    <w:p>
      <w:pPr>
        <w:spacing w:after="80" w:before="200"/>
      </w:pPr>
      <w:r>
        <w:rPr>
          <w:rFonts w:ascii="맑은 고딕" w:cs="맑은 고딕" w:eastAsia="맑은 고딕" w:hAnsi="맑은 고딕"/>
          <w:b/>
          <w:bCs/>
          <w:sz w:val="21"/>
          <w:szCs w:val="21"/>
        </w:rPr>
        <w:t xml:space="preserve">제7조 (갑의 진술 및 보증)</w:t>
      </w:r>
    </w:p>
    <w:p>
      <w:pPr>
        <w:spacing w:after="70" w:line="300"/>
        <w:ind w:left="240"/>
      </w:pPr>
      <w:r>
        <w:rPr>
          <w:rFonts w:ascii="맑은 고딕" w:cs="맑은 고딕" w:eastAsia="맑은 고딕" w:hAnsi="맑은 고딕"/>
          <w:sz w:val="20"/>
          <w:szCs w:val="20"/>
        </w:rPr>
        <w:t xml:space="preserve">① 갑은 다음 각 호를 진술하고 보증한다.</w:t>
      </w:r>
    </w:p>
    <w:p>
      <w:pPr>
        <w:spacing w:after="50" w:line="290"/>
        <w:ind w:left="600" w:hanging="300"/>
      </w:pPr>
      <w:r>
        <w:rPr>
          <w:rFonts w:ascii="맑은 고딕" w:cs="맑은 고딕" w:eastAsia="맑은 고딕" w:hAnsi="맑은 고딕"/>
          <w:sz w:val="20"/>
          <w:szCs w:val="20"/>
        </w:rPr>
        <w:t xml:space="preserve">1. 갑은 본 프로그램의 기획, 설계, 구조, 도메인 판단 규칙 및 업무 흐름을 직접 창작하였으며, 이에 관한 권리를 제3자에게 양도하거나 이용을 허락하지 않았다.</w:t>
      </w:r>
    </w:p>
    <w:p>
      <w:pPr>
        <w:spacing w:after="50" w:line="290"/>
        <w:ind w:left="600" w:hanging="300"/>
      </w:pPr>
      <w:r>
        <w:rPr>
          <w:rFonts w:ascii="맑은 고딕" w:cs="맑은 고딕" w:eastAsia="맑은 고딕" w:hAnsi="맑은 고딕"/>
          <w:sz w:val="20"/>
          <w:szCs w:val="20"/>
        </w:rPr>
        <w:t xml:space="preserve">2. 본 프로그램은 제3자의 저작권, 영업비밀, 그 밖의 지식재산권을 침해하지 않는다.</w:t>
      </w:r>
    </w:p>
    <w:p>
      <w:pPr>
        <w:spacing w:after="50" w:line="290"/>
        <w:ind w:left="600" w:hanging="300"/>
      </w:pPr>
      <w:r>
        <w:rPr>
          <w:rFonts w:ascii="맑은 고딕" w:cs="맑은 고딕" w:eastAsia="맑은 고딕" w:hAnsi="맑은 고딕"/>
          <w:sz w:val="20"/>
          <w:szCs w:val="20"/>
        </w:rPr>
        <w:t xml:space="preserve">3. 본 프로그램에 포함된 오픈소스 소프트웨어는 각 라이선스 조건에 따라 사용되었다.</w:t>
      </w:r>
    </w:p>
    <w:p>
      <w:pPr>
        <w:spacing w:after="70" w:line="300"/>
        <w:ind w:left="240"/>
      </w:pPr>
      <w:r>
        <w:rPr>
          <w:rFonts w:ascii="맑은 고딕" w:cs="맑은 고딕" w:eastAsia="맑은 고딕" w:hAnsi="맑은 고딕"/>
          <w:sz w:val="20"/>
          <w:szCs w:val="20"/>
        </w:rPr>
        <w:t xml:space="preserve">② </w:t>
      </w:r>
      <w:r>
        <w:rPr>
          <w:rFonts w:ascii="맑은 고딕" w:cs="맑은 고딕" w:eastAsia="맑은 고딕" w:hAnsi="맑은 고딕"/>
          <w:b/>
          <w:bCs/>
          <w:sz w:val="20"/>
          <w:szCs w:val="20"/>
        </w:rPr>
        <w:t xml:space="preserve">AI 도구 활용 고지</w:t>
      </w:r>
      <w:r>
        <w:rPr>
          <w:rFonts w:ascii="맑은 고딕" w:cs="맑은 고딕" w:eastAsia="맑은 고딕" w:hAnsi="맑은 고딕"/>
          <w:sz w:val="20"/>
          <w:szCs w:val="20"/>
        </w:rPr>
        <w:t xml:space="preserve">: 갑은 본 프로그램의 원시코드 작성 과정에서 갑이 기획·설계·도메인 규칙을 자연어로 지시하고 생성형 AI 코딩 도구(Anthropic Claude Code)가 코드를 작성하는 협업 방식(바이브코딩)을 사용하였음을 을에게 고지한다. 을은 이를 알고 계약을 체결하며, 제1항의 보증은 갑의 창작적 기여가 반영된 부분에 한하여 효력이 있다. AI 도구가 단독으로 생성하여 저작권 보호를 받지 못하는 부분에 대해서는 갑은 권리 보증 책임을 지지 아니한다.</w:t>
      </w:r>
    </w:p>
    <w:p>
      <w:pPr>
        <w:spacing w:after="70" w:line="300"/>
        <w:ind w:left="240"/>
      </w:pPr>
      <w:r>
        <w:rPr>
          <w:rFonts w:ascii="맑은 고딕" w:cs="맑은 고딕" w:eastAsia="맑은 고딕" w:hAnsi="맑은 고딕"/>
          <w:sz w:val="20"/>
          <w:szCs w:val="20"/>
        </w:rPr>
        <w:t xml:space="preserve">③ 갑이 제1항을 위반하여 을에게 손해가 발생한 경우 갑은 그 손해를 배상한다. 다만 배상액은 </w:t>
      </w:r>
      <w:r>
        <w:rPr>
          <w:rFonts w:ascii="맑은 고딕" w:cs="맑은 고딕" w:eastAsia="맑은 고딕" w:hAnsi="맑은 고딕"/>
          <w:b/>
          <w:bCs/>
          <w:color w:val="C00000"/>
          <w:sz w:val="20"/>
          <w:szCs w:val="20"/>
        </w:rPr>
        <w:t xml:space="preserve">【제4조의 양도 대가 / 금 ______원】</w:t>
      </w:r>
      <w:r>
        <w:rPr>
          <w:rFonts w:ascii="맑은 고딕" w:cs="맑은 고딕" w:eastAsia="맑은 고딕" w:hAnsi="맑은 고딕"/>
          <w:sz w:val="20"/>
          <w:szCs w:val="20"/>
        </w:rPr>
        <w:t xml:space="preserve">을 한도로 한다.</w:t>
      </w:r>
    </w:p>
    <w:p>
      <w:pPr>
        <w:spacing w:after="80" w:before="200"/>
      </w:pPr>
      <w:r>
        <w:rPr>
          <w:rFonts w:ascii="맑은 고딕" w:cs="맑은 고딕" w:eastAsia="맑은 고딕" w:hAnsi="맑은 고딕"/>
          <w:b/>
          <w:bCs/>
          <w:sz w:val="21"/>
          <w:szCs w:val="21"/>
        </w:rPr>
        <w:t xml:space="preserve">제8조 (기여자 권리의 정리)</w:t>
      </w:r>
    </w:p>
    <w:p>
      <w:pPr>
        <w:spacing w:after="70" w:line="300"/>
        <w:ind w:left="240"/>
      </w:pPr>
      <w:r>
        <w:rPr>
          <w:rFonts w:ascii="맑은 고딕" w:cs="맑은 고딕" w:eastAsia="맑은 고딕" w:hAnsi="맑은 고딕"/>
          <w:sz w:val="20"/>
          <w:szCs w:val="20"/>
        </w:rPr>
        <w:t xml:space="preserve">① 갑은 본 프로그램 개발에 참여한 제3자(외주 개발자, 선행 버전 개발 참여자 등 갑 본인이 아닌 자)가 있는 경우, 이 계약의 효력 발생일까지 그 제3자로부터 별지 2의 권리 확인서를 받아 을에게 제출한다.</w:t>
      </w:r>
    </w:p>
    <w:p>
      <w:pPr>
        <w:spacing w:after="70" w:line="300"/>
        <w:ind w:left="240"/>
      </w:pPr>
      <w:r>
        <w:rPr>
          <w:rFonts w:ascii="맑은 고딕" w:cs="맑은 고딕" w:eastAsia="맑은 고딕" w:hAnsi="맑은 고딕"/>
          <w:sz w:val="20"/>
          <w:szCs w:val="20"/>
        </w:rPr>
        <w:t xml:space="preserve">② 갑은 본 프로그램 저장소의 커밋 작성 계정 "James Ha" 및 "하현제"가 모두 갑 본인이 사용한 계정이며, 본 프로그램의 기획·설계·도메인 규칙은 갑이 직접 창작하였음을 확인한다.</w:t>
      </w:r>
    </w:p>
    <w:p>
      <w:pPr>
        <w:spacing w:after="80" w:before="200"/>
      </w:pPr>
      <w:r>
        <w:rPr>
          <w:rFonts w:ascii="맑은 고딕" w:cs="맑은 고딕" w:eastAsia="맑은 고딕" w:hAnsi="맑은 고딕"/>
          <w:b/>
          <w:bCs/>
          <w:sz w:val="21"/>
          <w:szCs w:val="21"/>
        </w:rPr>
        <w:t xml:space="preserve">제9조 (양도 등록)</w:t>
      </w:r>
    </w:p>
    <w:p>
      <w:pPr>
        <w:spacing w:after="70" w:line="300"/>
        <w:ind w:left="240"/>
      </w:pPr>
      <w:r>
        <w:rPr>
          <w:rFonts w:ascii="맑은 고딕" w:cs="맑은 고딕" w:eastAsia="맑은 고딕" w:hAnsi="맑은 고딕"/>
          <w:sz w:val="20"/>
          <w:szCs w:val="20"/>
        </w:rPr>
        <w:t xml:space="preserve">① 을은 한국저작권위원회에 저작재산권 양도 등록을 신청하며, 갑은 등록에 필요한 서류 제공 등 필요한 협력을 한다.</w:t>
      </w:r>
    </w:p>
    <w:p>
      <w:pPr>
        <w:spacing w:after="70" w:line="300"/>
        <w:ind w:left="240"/>
      </w:pPr>
      <w:r>
        <w:rPr>
          <w:rFonts w:ascii="맑은 고딕" w:cs="맑은 고딕" w:eastAsia="맑은 고딕" w:hAnsi="맑은 고딕"/>
          <w:sz w:val="20"/>
          <w:szCs w:val="20"/>
        </w:rPr>
        <w:t xml:space="preserve">② 본 프로그램이 갑 명의로 저작권 등록되어 있지 않은 경우, 갑은 을의 요청에 따라 먼저 저작권 등록을 마치거나 을이 저작자 정보를 등록하는 데 협력한다.</w:t>
      </w:r>
    </w:p>
    <w:p>
      <w:pPr>
        <w:spacing w:after="70" w:line="300"/>
        <w:ind w:left="240"/>
      </w:pPr>
      <w:r>
        <w:rPr>
          <w:rFonts w:ascii="맑은 고딕" w:cs="맑은 고딕" w:eastAsia="맑은 고딕" w:hAnsi="맑은 고딕"/>
          <w:sz w:val="20"/>
          <w:szCs w:val="20"/>
        </w:rPr>
        <w:t xml:space="preserve">③ 등록 비용(수수료 및 등록면허세)은 을이 부담한다.</w:t>
      </w:r>
    </w:p>
    <w:p>
      <w:pPr>
        <w:spacing w:after="80" w:before="200"/>
      </w:pPr>
      <w:r>
        <w:rPr>
          <w:rFonts w:ascii="맑은 고딕" w:cs="맑은 고딕" w:eastAsia="맑은 고딕" w:hAnsi="맑은 고딕"/>
          <w:b/>
          <w:bCs/>
          <w:sz w:val="21"/>
          <w:szCs w:val="21"/>
        </w:rPr>
        <w:t xml:space="preserve">제10조 (갑의 이용 허락)</w:t>
      </w:r>
    </w:p>
    <w:p>
      <w:pPr>
        <w:spacing w:after="70" w:line="300"/>
        <w:ind w:left="240"/>
      </w:pPr>
      <w:r>
        <w:rPr>
          <w:rFonts w:ascii="맑은 고딕" w:cs="맑은 고딕" w:eastAsia="맑은 고딕" w:hAnsi="맑은 고딕"/>
          <w:sz w:val="20"/>
          <w:szCs w:val="20"/>
        </w:rPr>
        <w:t xml:space="preserve">을은 갑에게 본 프로그램을 </w:t>
      </w:r>
      <w:r>
        <w:rPr>
          <w:rFonts w:ascii="맑은 고딕" w:cs="맑은 고딕" w:eastAsia="맑은 고딕" w:hAnsi="맑은 고딕"/>
          <w:b/>
          <w:bCs/>
          <w:sz w:val="20"/>
          <w:szCs w:val="20"/>
        </w:rPr>
        <w:t xml:space="preserve">교육·연구 목적(대학 강의, 학술 발표 등)</w:t>
      </w:r>
      <w:r>
        <w:rPr>
          <w:rFonts w:ascii="맑은 고딕" w:cs="맑은 고딕" w:eastAsia="맑은 고딕" w:hAnsi="맑은 고딕"/>
          <w:sz w:val="20"/>
          <w:szCs w:val="20"/>
        </w:rPr>
        <w:t xml:space="preserve">으로 비영리적으로 이용하는 것을 허락한다. 다만 원시코드의 공개 또는 제3자 제공은 을의 사전 서면 동의를 받아야 한다.</w:t>
      </w:r>
    </w:p>
    <w:p>
      <w:pPr>
        <w:spacing w:after="80" w:before="200"/>
      </w:pPr>
      <w:r>
        <w:rPr>
          <w:rFonts w:ascii="맑은 고딕" w:cs="맑은 고딕" w:eastAsia="맑은 고딕" w:hAnsi="맑은 고딕"/>
          <w:b/>
          <w:bCs/>
          <w:sz w:val="21"/>
          <w:szCs w:val="21"/>
        </w:rPr>
        <w:t xml:space="preserve">제11조 (비밀유지)</w:t>
      </w:r>
    </w:p>
    <w:p>
      <w:pPr>
        <w:spacing w:after="70" w:line="300"/>
        <w:ind w:left="240"/>
      </w:pPr>
      <w:r>
        <w:rPr>
          <w:rFonts w:ascii="맑은 고딕" w:cs="맑은 고딕" w:eastAsia="맑은 고딕" w:hAnsi="맑은 고딕"/>
          <w:sz w:val="20"/>
          <w:szCs w:val="20"/>
        </w:rPr>
        <w:t xml:space="preserve">갑은 본 프로그램의 원시코드, 설계 문서, 영업 정보를 을의 사전 서면 동의 없이 제3자에게 공개하거나 누설하지 아니한다. 이 의무는 계약 종료 후에도 존속한다.</w:t>
      </w:r>
    </w:p>
    <w:p>
      <w:pPr>
        <w:spacing w:after="80" w:before="200"/>
      </w:pPr>
      <w:r>
        <w:rPr>
          <w:rFonts w:ascii="맑은 고딕" w:cs="맑은 고딕" w:eastAsia="맑은 고딕" w:hAnsi="맑은 고딕"/>
          <w:b/>
          <w:bCs/>
          <w:sz w:val="21"/>
          <w:szCs w:val="21"/>
        </w:rPr>
        <w:t xml:space="preserve">제12조 (효력 발생)</w:t>
      </w:r>
    </w:p>
    <w:p>
      <w:pPr>
        <w:spacing w:after="70" w:line="300"/>
        <w:ind w:left="240"/>
      </w:pPr>
      <w:r>
        <w:rPr>
          <w:rFonts w:ascii="맑은 고딕" w:cs="맑은 고딕" w:eastAsia="맑은 고딕" w:hAnsi="맑은 고딕"/>
          <w:sz w:val="20"/>
          <w:szCs w:val="20"/>
        </w:rPr>
        <w:t xml:space="preserve">① 이 계약은 을의 </w:t>
      </w:r>
      <w:r>
        <w:rPr>
          <w:rFonts w:ascii="맑은 고딕" w:cs="맑은 고딕" w:eastAsia="맑은 고딕" w:hAnsi="맑은 고딕"/>
          <w:b/>
          <w:bCs/>
          <w:color w:val="C00000"/>
          <w:sz w:val="20"/>
          <w:szCs w:val="20"/>
        </w:rPr>
        <w:t xml:space="preserve">【이사회 / 주주총회】</w:t>
      </w:r>
      <w:r>
        <w:rPr>
          <w:rFonts w:ascii="맑은 고딕" w:cs="맑은 고딕" w:eastAsia="맑은 고딕" w:hAnsi="맑은 고딕"/>
          <w:sz w:val="20"/>
          <w:szCs w:val="20"/>
        </w:rPr>
        <w:t xml:space="preserve">가 상법 제398조(소규모 회사는 같은 법 제383조 제4항)에 따라 이 거래를 승인한 날에 효력이 발생한다.</w:t>
      </w:r>
    </w:p>
    <w:p>
      <w:pPr>
        <w:spacing w:after="70" w:line="300"/>
        <w:ind w:left="240"/>
      </w:pPr>
      <w:r>
        <w:rPr>
          <w:rFonts w:ascii="맑은 고딕" w:cs="맑은 고딕" w:eastAsia="맑은 고딕" w:hAnsi="맑은 고딕"/>
          <w:sz w:val="20"/>
          <w:szCs w:val="20"/>
        </w:rPr>
        <w:t xml:space="preserve">② 승인 의사록 사본은 이 계약서에 첨부한다 (별지 3).</w:t>
      </w:r>
    </w:p>
    <w:p>
      <w:pPr>
        <w:spacing w:after="80" w:before="200"/>
      </w:pPr>
      <w:r>
        <w:rPr>
          <w:rFonts w:ascii="맑은 고딕" w:cs="맑은 고딕" w:eastAsia="맑은 고딕" w:hAnsi="맑은 고딕"/>
          <w:b/>
          <w:bCs/>
          <w:sz w:val="21"/>
          <w:szCs w:val="21"/>
        </w:rPr>
        <w:t xml:space="preserve">제13조 (분쟁 해결)</w:t>
      </w:r>
    </w:p>
    <w:p>
      <w:pPr>
        <w:spacing w:after="70" w:line="300"/>
        <w:ind w:left="240"/>
      </w:pPr>
      <w:r>
        <w:rPr>
          <w:rFonts w:ascii="맑은 고딕" w:cs="맑은 고딕" w:eastAsia="맑은 고딕" w:hAnsi="맑은 고딕"/>
          <w:sz w:val="20"/>
          <w:szCs w:val="20"/>
        </w:rPr>
        <w:t xml:space="preserve">① 이 계약에 관하여 분쟁이 생기면 당사자는 먼저 협의로 해결하며, 필요하면 한국저작권위원회의 조정을 신청할 수 있다.</w:t>
      </w:r>
    </w:p>
    <w:p>
      <w:pPr>
        <w:spacing w:after="70" w:line="300"/>
        <w:ind w:left="240"/>
      </w:pPr>
      <w:r>
        <w:rPr>
          <w:rFonts w:ascii="맑은 고딕" w:cs="맑은 고딕" w:eastAsia="맑은 고딕" w:hAnsi="맑은 고딕"/>
          <w:sz w:val="20"/>
          <w:szCs w:val="20"/>
        </w:rPr>
        <w:t xml:space="preserve">② 소송이 필요한 경우 </w:t>
      </w:r>
      <w:r>
        <w:rPr>
          <w:rFonts w:ascii="맑은 고딕" w:cs="맑은 고딕" w:eastAsia="맑은 고딕" w:hAnsi="맑은 고딕"/>
          <w:b/>
          <w:bCs/>
          <w:color w:val="C00000"/>
          <w:sz w:val="20"/>
          <w:szCs w:val="20"/>
        </w:rPr>
        <w:t xml:space="preserve">【을의 본점 소재지 관할 지방법원】</w:t>
      </w:r>
      <w:r>
        <w:rPr>
          <w:rFonts w:ascii="맑은 고딕" w:cs="맑은 고딕" w:eastAsia="맑은 고딕" w:hAnsi="맑은 고딕"/>
          <w:sz w:val="20"/>
          <w:szCs w:val="20"/>
        </w:rPr>
        <w:t xml:space="preserve">을 제1심 관할 법원으로 한다.</w:t>
      </w:r>
    </w:p>
    <w:p>
      <w:pPr>
        <w:spacing w:after="80" w:before="200"/>
      </w:pPr>
      <w:r>
        <w:rPr>
          <w:rFonts w:ascii="맑은 고딕" w:cs="맑은 고딕" w:eastAsia="맑은 고딕" w:hAnsi="맑은 고딕"/>
          <w:b/>
          <w:bCs/>
          <w:sz w:val="21"/>
          <w:szCs w:val="21"/>
        </w:rPr>
        <w:t xml:space="preserve">제14조 (기타)</w:t>
      </w:r>
    </w:p>
    <w:p>
      <w:pPr>
        <w:spacing w:after="70" w:line="300"/>
        <w:ind w:left="240"/>
      </w:pPr>
      <w:r>
        <w:rPr>
          <w:rFonts w:ascii="맑은 고딕" w:cs="맑은 고딕" w:eastAsia="맑은 고딕" w:hAnsi="맑은 고딕"/>
          <w:sz w:val="20"/>
          <w:szCs w:val="20"/>
        </w:rPr>
        <w:t xml:space="preserve">이 계약에서 정하지 않은 사항은 저작권법, 민법, 상법 및 일반 관례에 따른다. 이 계약의 변경은 당사자가 서명한 서면으로만 할 수 있다.</w:t>
      </w:r>
    </w:p>
    <w:p>
      <w:pPr>
        <w:spacing w:after="120" w:line="300"/>
      </w:pPr>
    </w:p>
    <w:p>
      <w:pPr>
        <w:spacing w:after="120" w:line="300"/>
      </w:pPr>
      <w:r>
        <w:rPr>
          <w:rFonts w:ascii="맑은 고딕" w:cs="맑은 고딕" w:eastAsia="맑은 고딕" w:hAnsi="맑은 고딕"/>
          <w:sz w:val="20"/>
          <w:szCs w:val="20"/>
        </w:rPr>
        <w:t xml:space="preserve">이 계약을 증명하기 위하여 계약서 2부를 작성하여 갑과 을이 서명·날인한 후 각 1부씩 보관한다.</w:t>
      </w:r>
    </w:p>
    <w:p>
      <w:pPr>
        <w:spacing w:after="300" w:before="200"/>
        <w:jc w:val="center"/>
      </w:pPr>
      <w:r>
        <w:rPr>
          <w:rFonts w:ascii="맑은 고딕" w:cs="맑은 고딕" w:eastAsia="맑은 고딕" w:hAnsi="맑은 고딕"/>
          <w:b/>
          <w:bCs/>
          <w:sz w:val="22"/>
          <w:szCs w:val="22"/>
        </w:rPr>
        <w:t xml:space="preserve">20____년 ____월 ____일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갑 (양도인)</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성명</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생년월일</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주소</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서명 또는 날인</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bl>
    <w:p>
      <w:pPr>
        <w:spacing w:after="120" w:lin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을 (양수인)</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상호</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법인등록번호 / 사업자등록번호</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본점 소재지</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대표이사</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서명 또는 날인 (법인인감)</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bl>
    <w:p>
      <w:pPr>
        <w:spacing w:after="120" w:line="300"/>
      </w:pPr>
    </w:p>
    <w:p>
      <w:pPr>
        <w:pBdr>
          <w:left w:val="single" w:color="E69138" w:sz="24" w:space="6"/>
        </w:pBdr>
        <w:shd w:fill="FFF4E5" w:color="auto" w:val="clear"/>
        <w:spacing w:after="160" w:before="80" w:line="290"/>
        <w:ind w:left="120" w:right="120"/>
      </w:pPr>
      <w:r>
        <w:rPr>
          <w:rFonts w:ascii="맑은 고딕" w:cs="맑은 고딕" w:eastAsia="맑은 고딕" w:hAnsi="맑은 고딕"/>
          <w:sz w:val="19"/>
          <w:szCs w:val="19"/>
        </w:rPr>
        <w:t xml:space="preserve">을의 대표이사가 갑과 같은 사람이므로, 을을 대리하여 서명하는 것은 자기거래에 해당합니다. 승인 의사록(별지 3)을 반드시 첨부하십시오. 가능하면 다른 이사(또는 감사)가 입회해 서명하는 편이 좋습니다.</w:t>
      </w:r>
    </w:p>
    <w:p>
      <w:r>
        <w:br w:type="page"/>
      </w:r>
    </w:p>
    <w:p>
      <w:pPr>
        <w:pStyle w:val="Heading1"/>
        <w:pBdr>
          <w:bottom w:val="single" w:color="1F3864" w:sz="8" w:space="4"/>
        </w:pBdr>
        <w:spacing w:after="160" w:before="360"/>
      </w:pPr>
      <w:r>
        <w:rPr>
          <w:rFonts w:ascii="맑은 고딕" w:cs="맑은 고딕" w:eastAsia="맑은 고딕" w:hAnsi="맑은 고딕"/>
          <w:b/>
          <w:bCs/>
          <w:color w:val="1F3864"/>
          <w:sz w:val="28"/>
          <w:szCs w:val="28"/>
        </w:rPr>
        <w:t xml:space="preserve">별지 1. 양도 대상 프로그램 목록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항목</w:t>
            </w:r>
          </w:p>
        </w:tc>
        <w:tc>
          <w:tcPr>
            <w:tcW w:type="dxa" w:w="6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내용</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프로그램 제호</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CowTalk v5.0 (카우톡) — 축산 디지털 운영체제</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저장소</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GitHub hhj3150/cowtalk (main 브랜치)</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기준 커밋</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0b3c481 (2026-08-10)</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최초 커밋</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2026-03-17 "init: Phase 0 — CowTalk v5.0 프로젝트 기반 세팅"</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구성</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packages/shared (48개 파일, 5,233줄)</w:t>
            </w:r>
          </w:p>
          <w:p>
            <w:pPr>
              <w:spacing w:after="20" w:line="270"/>
            </w:pPr>
            <w:r>
              <w:rPr>
                <w:rFonts w:ascii="맑은 고딕" w:cs="맑은 고딕" w:eastAsia="맑은 고딕" w:hAnsi="맑은 고딕"/>
                <w:sz w:val="18"/>
                <w:szCs w:val="18"/>
              </w:rPr>
              <w:t xml:space="preserve">packages/server (295개 파일, 71,630줄)</w:t>
            </w:r>
          </w:p>
          <w:p>
            <w:pPr>
              <w:spacing w:after="20" w:line="270"/>
            </w:pPr>
            <w:r>
              <w:rPr>
                <w:rFonts w:ascii="맑은 고딕" w:cs="맑은 고딕" w:eastAsia="맑은 고딕" w:hAnsi="맑은 고딕"/>
                <w:sz w:val="18"/>
                <w:szCs w:val="18"/>
              </w:rPr>
              <w:t xml:space="preserve">packages/web (279개 파일, 61,850줄)</w:t>
            </w:r>
          </w:p>
          <w:p>
            <w:pPr>
              <w:spacing w:after="20" w:line="270"/>
            </w:pPr>
            <w:r>
              <w:rPr>
                <w:rFonts w:ascii="맑은 고딕" w:cs="맑은 고딕" w:eastAsia="맑은 고딕" w:hAnsi="맑은 고딕"/>
                <w:sz w:val="18"/>
                <w:szCs w:val="18"/>
              </w:rPr>
              <w:t xml:space="preserve">합계 622개 파일, 138,091줄 (테스트 코드 제외) + 테스트 코드 88개 파일</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동일성 식별</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전체 SHA-256: fc1d36a6398da7a81c3c9b67fe5d3a940108ceed631205c193143ce4e66e1f45</w:t>
            </w:r>
          </w:p>
          <w:p>
            <w:pPr>
              <w:spacing w:after="20" w:line="270"/>
            </w:pPr>
            <w:r>
              <w:rPr>
                <w:rFonts w:ascii="맑은 고딕" w:cs="맑은 고딕" w:eastAsia="맑은 고딕" w:hAnsi="맑은 고딕"/>
                <w:sz w:val="18"/>
                <w:szCs w:val="18"/>
              </w:rPr>
              <w:t xml:space="preserve">(파일별 해시: manifest.csv — scripts/ip/build-copyright-submission.mjs로 재생성 가능)</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관련 문서</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CLAUDE.md, CowTalk_v5_Renewal_Blueprint.md, CowTalk_Master_Plan.docx, docs/ 폴더 기술 문서 일체</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선행 버전</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CowTalk v4.0 </w:t>
            </w:r>
            <w:r>
              <w:rPr>
                <w:rFonts w:ascii="맑은 고딕" w:cs="맑은 고딕" w:eastAsia="맑은 고딕" w:hAnsi="맑은 고딕"/>
                <w:b/>
                <w:bCs/>
                <w:color w:val="C00000"/>
                <w:sz w:val="18"/>
                <w:szCs w:val="18"/>
              </w:rPr>
              <w:t xml:space="preserve">【포함 여부 및 범위 기재】</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제외</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node_modules 등 제3자 오픈소스, smaXtec API·알고리즘, 공공데이터, 생성형 AI 모델</w:t>
            </w:r>
          </w:p>
        </w:tc>
      </w:tr>
    </w:tbl>
    <w:p>
      <w:r>
        <w:br w:type="page"/>
      </w:r>
    </w:p>
    <w:p>
      <w:pPr>
        <w:pStyle w:val="Heading1"/>
        <w:pBdr>
          <w:bottom w:val="single" w:color="1F3864" w:sz="8" w:space="4"/>
        </w:pBdr>
        <w:spacing w:after="160" w:before="360"/>
      </w:pPr>
      <w:r>
        <w:rPr>
          <w:rFonts w:ascii="맑은 고딕" w:cs="맑은 고딕" w:eastAsia="맑은 고딕" w:hAnsi="맑은 고딕"/>
          <w:b/>
          <w:bCs/>
          <w:color w:val="1F3864"/>
          <w:sz w:val="28"/>
          <w:szCs w:val="28"/>
        </w:rPr>
        <w:t xml:space="preserve">별지 2. 기여자 권리 확인서 (양식)</w:t>
      </w:r>
    </w:p>
    <w:p>
      <w:pPr>
        <w:spacing w:after="240" w:before="120"/>
        <w:jc w:val="center"/>
      </w:pPr>
      <w:r>
        <w:rPr>
          <w:rFonts w:ascii="맑은 고딕" w:cs="맑은 고딕" w:eastAsia="맑은 고딕" w:hAnsi="맑은 고딕"/>
          <w:b/>
          <w:bCs/>
          <w:sz w:val="30"/>
          <w:szCs w:val="30"/>
        </w:rPr>
        <w:t xml:space="preserve">권리 확인서</w:t>
      </w:r>
    </w:p>
    <w:p>
      <w:pPr>
        <w:spacing w:after="120" w:line="300"/>
      </w:pPr>
      <w:r>
        <w:rPr>
          <w:rFonts w:ascii="맑은 고딕" w:cs="맑은 고딕" w:eastAsia="맑은 고딕" w:hAnsi="맑은 고딕"/>
          <w:sz w:val="20"/>
          <w:szCs w:val="20"/>
        </w:rPr>
        <w:t xml:space="preserve">본인은 컴퓨터프로그램 "CowTalk"(이하 "본 프로그램")의 개발에 참여한 사람으로서 다음을 확인합니다.</w:t>
      </w:r>
    </w:p>
    <w:p>
      <w:pPr>
        <w:pStyle w:val="ListParagraph"/>
        <w:numPr>
          <w:ilvl w:val="0"/>
          <w:numId w:val="2"/>
        </w:numPr>
        <w:spacing w:after="60" w:line="290"/>
      </w:pPr>
      <w:r>
        <w:rPr>
          <w:rFonts w:ascii="맑은 고딕" w:cs="맑은 고딕" w:eastAsia="맑은 고딕" w:hAnsi="맑은 고딕"/>
          <w:sz w:val="20"/>
          <w:szCs w:val="20"/>
        </w:rPr>
        <w:t xml:space="preserve">본인이 본 프로그램에 기여한 부분: __________________________________________</w:t>
      </w:r>
    </w:p>
    <w:p>
      <w:pPr>
        <w:pStyle w:val="ListParagraph"/>
        <w:numPr>
          <w:ilvl w:val="0"/>
          <w:numId w:val="2"/>
        </w:numPr>
        <w:spacing w:after="60" w:line="290"/>
      </w:pPr>
      <w:r>
        <w:rPr>
          <w:rFonts w:ascii="맑은 고딕" w:cs="맑은 고딕" w:eastAsia="맑은 고딕" w:hAnsi="맑은 고딕"/>
          <w:sz w:val="20"/>
          <w:szCs w:val="20"/>
        </w:rPr>
        <w:t xml:space="preserve">본인은 위 기여 부분에 관한 저작재산권(2차적저작물작성권 포함) 일체를 </w:t>
      </w:r>
      <w:r>
        <w:rPr>
          <w:rFonts w:ascii="맑은 고딕" w:cs="맑은 고딕" w:eastAsia="맑은 고딕" w:hAnsi="맑은 고딕"/>
          <w:b/>
          <w:bCs/>
          <w:color w:val="C00000"/>
          <w:sz w:val="20"/>
          <w:szCs w:val="20"/>
        </w:rPr>
        <w:t xml:space="preserve">【하현제 / 양수 법인】</w:t>
      </w:r>
      <w:r>
        <w:rPr>
          <w:rFonts w:ascii="맑은 고딕" w:cs="맑은 고딕" w:eastAsia="맑은 고딕" w:hAnsi="맑은 고딕"/>
          <w:sz w:val="20"/>
          <w:szCs w:val="20"/>
        </w:rPr>
        <w:t xml:space="preserve">에게 양도하며, 이미 양도한 경우에는 이를 확인합니다.</w:t>
      </w:r>
    </w:p>
    <w:p>
      <w:pPr>
        <w:pStyle w:val="ListParagraph"/>
        <w:numPr>
          <w:ilvl w:val="0"/>
          <w:numId w:val="2"/>
        </w:numPr>
        <w:spacing w:after="60" w:line="290"/>
      </w:pPr>
      <w:r>
        <w:rPr>
          <w:rFonts w:ascii="맑은 고딕" w:cs="맑은 고딕" w:eastAsia="맑은 고딕" w:hAnsi="맑은 고딕"/>
          <w:sz w:val="20"/>
          <w:szCs w:val="20"/>
        </w:rPr>
        <w:t xml:space="preserve">본인은 본 프로그램에 관하여 저작인격권을 행사하지 않습니다.</w:t>
      </w:r>
    </w:p>
    <w:p>
      <w:pPr>
        <w:pStyle w:val="ListParagraph"/>
        <w:numPr>
          <w:ilvl w:val="0"/>
          <w:numId w:val="2"/>
        </w:numPr>
        <w:spacing w:after="60" w:line="290"/>
      </w:pPr>
      <w:r>
        <w:rPr>
          <w:rFonts w:ascii="맑은 고딕" w:cs="맑은 고딕" w:eastAsia="맑은 고딕" w:hAnsi="맑은 고딕"/>
          <w:sz w:val="20"/>
          <w:szCs w:val="20"/>
        </w:rPr>
        <w:t xml:space="preserve">본인은 본 프로그램에 관하여 대가, 로열티 등 추가 금전 청구를 하지 않습니다. </w:t>
      </w:r>
      <w:r>
        <w:rPr>
          <w:rFonts w:ascii="맑은 고딕" w:cs="맑은 고딕" w:eastAsia="맑은 고딕" w:hAnsi="맑은 고딕"/>
          <w:b/>
          <w:bCs/>
          <w:color w:val="C00000"/>
          <w:sz w:val="20"/>
          <w:szCs w:val="20"/>
        </w:rPr>
        <w:t xml:space="preserve">【대가가 있으면: 금 ______원을 수령하였음을 확인합니다.】</w:t>
      </w:r>
    </w:p>
    <w:p>
      <w:pPr>
        <w:pStyle w:val="ListParagraph"/>
        <w:numPr>
          <w:ilvl w:val="0"/>
          <w:numId w:val="2"/>
        </w:numPr>
        <w:spacing w:after="60" w:line="290"/>
      </w:pPr>
      <w:r>
        <w:rPr>
          <w:rFonts w:ascii="맑은 고딕" w:cs="맑은 고딕" w:eastAsia="맑은 고딕" w:hAnsi="맑은 고딕"/>
          <w:sz w:val="20"/>
          <w:szCs w:val="20"/>
        </w:rPr>
        <w:t xml:space="preserve">본인은 본 프로그램의 원시코드와 영업 정보를 제3자에게 공개하지 않습니다.</w:t>
      </w:r>
    </w:p>
    <w:p>
      <w:pPr>
        <w:spacing w:after="300" w:before="300"/>
        <w:jc w:val="center"/>
      </w:pPr>
      <w:r>
        <w:rPr>
          <w:rFonts w:ascii="맑은 고딕" w:cs="맑은 고딕" w:eastAsia="맑은 고딕" w:hAnsi="맑은 고딕"/>
          <w:sz w:val="22"/>
          <w:szCs w:val="22"/>
        </w:rPr>
        <w:t xml:space="preserve">20____년 ____월 ____일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확인자</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성명</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생년월일</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연락처</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r>
        <w:trPr>
          <w:tblHeader w:val="false"/>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서명</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bl>
    <w:p>
      <w:r>
        <w:br w:type="page"/>
      </w:r>
    </w:p>
    <w:p>
      <w:pPr>
        <w:pStyle w:val="Heading1"/>
        <w:pBdr>
          <w:bottom w:val="single" w:color="1F3864" w:sz="8" w:space="4"/>
        </w:pBdr>
        <w:spacing w:after="160" w:before="360"/>
      </w:pPr>
      <w:r>
        <w:rPr>
          <w:rFonts w:ascii="맑은 고딕" w:cs="맑은 고딕" w:eastAsia="맑은 고딕" w:hAnsi="맑은 고딕"/>
          <w:b/>
          <w:bCs/>
          <w:color w:val="1F3864"/>
          <w:sz w:val="28"/>
          <w:szCs w:val="28"/>
        </w:rPr>
        <w:t xml:space="preserve">별지 3. 이사회 의사록 (양식)</w:t>
      </w:r>
    </w:p>
    <w:p>
      <w:pPr>
        <w:spacing w:after="240" w:before="120"/>
        <w:jc w:val="center"/>
      </w:pPr>
      <w:r>
        <w:rPr>
          <w:rFonts w:ascii="맑은 고딕" w:cs="맑은 고딕" w:eastAsia="맑은 고딕" w:hAnsi="맑은 고딕"/>
          <w:b/>
          <w:bCs/>
          <w:sz w:val="30"/>
          <w:szCs w:val="30"/>
        </w:rPr>
        <w:t xml:space="preserve">【이사회 / 주주총회】 의사록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항목</w:t>
            </w:r>
          </w:p>
        </w:tc>
        <w:tc>
          <w:tcPr>
            <w:tcW w:type="dxa" w:w="6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내용</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회사</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b/>
                <w:bCs/>
                <w:color w:val="C00000"/>
                <w:sz w:val="18"/>
                <w:szCs w:val="18"/>
              </w:rPr>
              <w:t xml:space="preserve">【상호】</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일시</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20____년 ____월 ____일 ____시</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장소</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본점 회의실</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출석</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이사 총 ___명 중 ___명 출석 (감사 ___명 출석) / </w:t>
            </w:r>
            <w:r>
              <w:rPr>
                <w:rFonts w:ascii="맑은 고딕" w:cs="맑은 고딕" w:eastAsia="맑은 고딕" w:hAnsi="맑은 고딕"/>
                <w:b/>
                <w:bCs/>
                <w:color w:val="C00000"/>
                <w:sz w:val="18"/>
                <w:szCs w:val="18"/>
              </w:rPr>
              <w:t xml:space="preserve">【주주총회: 발행주식 총수 ______주 중 ______주 출석】</w:t>
            </w:r>
          </w:p>
        </w:tc>
      </w:tr>
      <w:tr>
        <w:trPr>
          <w:tblHeader w:val="false"/>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의장</w:t>
            </w:r>
          </w:p>
        </w:tc>
        <w:tc>
          <w:tcPr>
            <w:tcW w:type="dxa" w:w="6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b/>
                <w:bCs/>
                <w:color w:val="C00000"/>
                <w:sz w:val="18"/>
                <w:szCs w:val="18"/>
              </w:rPr>
              <w:t xml:space="preserve">【의장 성명】</w:t>
            </w:r>
            <w:r>
              <w:rPr>
                <w:rFonts w:ascii="맑은 고딕" w:cs="맑은 고딕" w:eastAsia="맑은 고딕" w:hAnsi="맑은 고딕"/>
                <w:sz w:val="18"/>
                <w:szCs w:val="18"/>
              </w:rPr>
              <w:t xml:space="preserve"> — 대표이사 하현제는 이 안건의 특별이해관계인이므로 의결권을 행사하지 않음</w:t>
            </w:r>
          </w:p>
        </w:tc>
      </w:tr>
    </w:tbl>
    <w:p>
      <w:pPr>
        <w:spacing w:after="120" w:line="300"/>
      </w:pPr>
    </w:p>
    <w:p>
      <w:pPr>
        <w:spacing w:after="120" w:line="300"/>
      </w:pPr>
      <w:r>
        <w:rPr>
          <w:rFonts w:ascii="맑은 고딕" w:cs="맑은 고딕" w:eastAsia="맑은 고딕" w:hAnsi="맑은 고딕"/>
          <w:b/>
          <w:bCs/>
          <w:sz w:val="20"/>
          <w:szCs w:val="20"/>
        </w:rPr>
        <w:t xml:space="preserve">제1호 의안: 대표이사와의 저작재산권 양도계약 승인의 건 (상법 제398조)</w:t>
      </w:r>
    </w:p>
    <w:p>
      <w:pPr>
        <w:spacing w:after="120" w:line="300"/>
      </w:pPr>
      <w:r>
        <w:rPr>
          <w:rFonts w:ascii="맑은 고딕" w:cs="맑은 고딕" w:eastAsia="맑은 고딕" w:hAnsi="맑은 고딕"/>
          <w:sz w:val="20"/>
          <w:szCs w:val="20"/>
        </w:rPr>
        <w:t xml:space="preserve">의장은 대표이사 하현제가 창작한 컴퓨터프로그램 "CowTalk v5.0"의 저작재산권을 회사가 양수하는 계약에 관하여, 거래의 주요 내용(양도 대상, 대가 </w:t>
      </w:r>
      <w:r>
        <w:rPr>
          <w:rFonts w:ascii="맑은 고딕" w:cs="맑은 고딕" w:eastAsia="맑은 고딕" w:hAnsi="맑은 고딕"/>
          <w:b/>
          <w:bCs/>
          <w:color w:val="C00000"/>
          <w:sz w:val="20"/>
          <w:szCs w:val="20"/>
        </w:rPr>
        <w:t xml:space="preserve">【 】</w:t>
      </w:r>
      <w:r>
        <w:rPr>
          <w:rFonts w:ascii="맑은 고딕" w:cs="맑은 고딕" w:eastAsia="맑은 고딕" w:hAnsi="맑은 고딕"/>
          <w:sz w:val="20"/>
          <w:szCs w:val="20"/>
        </w:rPr>
        <w:t xml:space="preserve">, 지급 조건, 보증 범위)과 이 거래가 회사에 필요한 이유를 설명하고 승인을 구하였다.</w:t>
      </w:r>
    </w:p>
    <w:p>
      <w:pPr>
        <w:spacing w:after="120" w:line="300"/>
      </w:pPr>
      <w:r>
        <w:rPr>
          <w:rFonts w:ascii="맑은 고딕" w:cs="맑은 고딕" w:eastAsia="맑은 고딕" w:hAnsi="맑은 고딕"/>
          <w:sz w:val="20"/>
          <w:szCs w:val="20"/>
        </w:rPr>
        <w:t xml:space="preserve">심의 결과, 출석 이사 </w:t>
      </w:r>
      <w:r>
        <w:rPr>
          <w:rFonts w:ascii="맑은 고딕" w:cs="맑은 고딕" w:eastAsia="맑은 고딕" w:hAnsi="맑은 고딕"/>
          <w:b/>
          <w:bCs/>
          <w:color w:val="C00000"/>
          <w:sz w:val="20"/>
          <w:szCs w:val="20"/>
        </w:rPr>
        <w:t xml:space="preserve">【전원 / ___명】</w:t>
      </w:r>
      <w:r>
        <w:rPr>
          <w:rFonts w:ascii="맑은 고딕" w:cs="맑은 고딕" w:eastAsia="맑은 고딕" w:hAnsi="맑은 고딕"/>
          <w:sz w:val="20"/>
          <w:szCs w:val="20"/>
        </w:rPr>
        <w:t xml:space="preserve">의 찬성(재적 이사 3분의 2 이상)으로 원안대로 승인 가결하였다.</w:t>
      </w:r>
    </w:p>
    <w:p>
      <w:pPr>
        <w:spacing w:after="120" w:line="300"/>
      </w:pPr>
      <w:r>
        <w:rPr>
          <w:rFonts w:ascii="맑은 고딕" w:cs="맑은 고딕" w:eastAsia="맑은 고딕" w:hAnsi="맑은 고딕"/>
          <w:sz w:val="20"/>
          <w:szCs w:val="20"/>
        </w:rPr>
        <w:t xml:space="preserve">위 결의를 명확히 하기 위하여 이 의사록을 작성하고 출석 이사 및 감사가 기명날인한다.</w:t>
      </w:r>
    </w:p>
    <w:p>
      <w:pPr>
        <w:spacing w:after="240" w:before="240"/>
        <w:jc w:val="center"/>
      </w:pPr>
      <w:r>
        <w:rPr>
          <w:rFonts w:ascii="맑은 고딕" w:cs="맑은 고딕" w:eastAsia="맑은 고딕" w:hAnsi="맑은 고딕"/>
          <w:sz w:val="22"/>
          <w:szCs w:val="22"/>
        </w:rPr>
        <w:t xml:space="preserve">20____년 ____월 ____일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직위</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성명</w:t>
            </w:r>
          </w:p>
        </w:tc>
        <w:tc>
          <w:tcPr>
            <w:tcW w:type="dxa" w:w="3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서명 또는 날인</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이사 (의장)</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이사</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r>
              <w:rPr>
                <w:rFonts w:ascii="맑은 고딕" w:cs="맑은 고딕" w:eastAsia="맑은 고딕" w:hAnsi="맑은 고딕"/>
                <w:sz w:val="18"/>
                <w:szCs w:val="18"/>
              </w:rPr>
              <w:t xml:space="preserve">감사</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20" w:line="270"/>
            </w:pP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08080"/>
        <w:sz w:val="16"/>
        <w:szCs w:val="16"/>
      </w:rPr>
      <w:t xml:space="preserve">CowTalk 저작재산권 양도계약서 (초안)  |  </w:t>
    </w:r>
    <w:r>
      <w:rPr>
        <w:rFonts w:ascii="맑은 고딕" w:cs="맑은 고딕" w:eastAsia="맑은 고딕" w:hAnsi="맑은 고딕"/>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40" w:hanging="300"/>
      </w:pPr>
    </w:lvl>
  </w:abstractNum>
  <w:abstractNum w:abstractNumId="4" w15:restartNumberingAfterBreak="0">
    <w:multiLevelType w:val="hybridMultilevel"/>
    <w:lvl w:ilvl="0" w15:tentative="1">
      <w:start w:val="1"/>
      <w:numFmt w:val="decimal"/>
      <w:lvlText w:val="%1."/>
      <w:lvlJc w:val="left"/>
      <w:pPr>
        <w:ind w:left="440" w:hanging="300"/>
      </w:pPr>
    </w:lvl>
  </w:abstractNum>
  <w:abstractNum w:abstractNumId="5" w15:restartNumberingAfterBreak="0">
    <w:multiLevelType w:val="hybridMultilevel"/>
    <w:lvl w:ilvl="0" w15:tentative="1">
      <w:start w:val="1"/>
      <w:numFmt w:val="decimal"/>
      <w:lvlText w:val="%1."/>
      <w:lvlJc w:val="left"/>
      <w:pPr>
        <w:ind w:left="440" w:hanging="300"/>
      </w:pPr>
    </w:lvl>
  </w:abstractNum>
  <w:abstractNum w:abstractNumId="6" w15:restartNumberingAfterBreak="0">
    <w:multiLevelType w:val="hybridMultilevel"/>
    <w:lvl w:ilvl="0" w15:tentative="1">
      <w:start w:val="1"/>
      <w:numFmt w:val="decimal"/>
      <w:lvlText w:val="%1."/>
      <w:lvlJc w:val="left"/>
      <w:pPr>
        <w:ind w:left="440" w:hanging="300"/>
      </w:pPr>
    </w:lvl>
  </w:abstractNum>
  <w:abstractNum w:abstractNumId="7" w15:restartNumberingAfterBreak="0">
    <w:multiLevelType w:val="hybridMultilevel"/>
    <w:lvl w:ilvl="0" w15:tentative="1">
      <w:start w:val="1"/>
      <w:numFmt w:val="decimal"/>
      <w:lvlText w:val="%1."/>
      <w:lvlJc w:val="left"/>
      <w:pPr>
        <w:ind w:left="440" w:hanging="300"/>
      </w:pPr>
    </w:lvl>
  </w:abstractNum>
  <w:abstractNum w:abstractNumId="8" w15:restartNumberingAfterBreak="0">
    <w:multiLevelType w:val="hybridMultilevel"/>
    <w:lvl w:ilvl="0" w15:tentative="1">
      <w:start w:val="1"/>
      <w:numFmt w:val="decimal"/>
      <w:lvlText w:val="%1."/>
      <w:lvlJc w:val="left"/>
      <w:pPr>
        <w:ind w:left="440" w:hanging="300"/>
      </w:pPr>
    </w:lvl>
  </w:abstractNum>
  <w:abstractNum w:abstractNumId="9" w15:restartNumberingAfterBreak="0">
    <w:multiLevelType w:val="hybridMultilevel"/>
    <w:lvl w:ilvl="0" w15:tentative="1">
      <w:start w:val="1"/>
      <w:numFmt w:val="decimal"/>
      <w:lvlText w:val="%1."/>
      <w:lvlJc w:val="left"/>
      <w:pPr>
        <w:ind w:left="440" w:hanging="300"/>
      </w:pPr>
    </w:lvl>
  </w:abstractNum>
  <w:abstractNum w:abstractNumId="10" w15:restartNumberingAfterBreak="0">
    <w:multiLevelType w:val="hybridMultilevel"/>
    <w:lvl w:ilvl="0" w15:tentative="1">
      <w:start w:val="1"/>
      <w:numFmt w:val="decimal"/>
      <w:lvlText w:val="%1."/>
      <w:lvlJc w:val="left"/>
      <w:pPr>
        <w:ind w:left="440" w:hanging="300"/>
      </w:pPr>
    </w:lvl>
  </w:abstractNum>
  <w:abstractNum w:abstractNumId="11" w15:restartNumberingAfterBreak="0">
    <w:multiLevelType w:val="hybridMultilevel"/>
    <w:lvl w:ilvl="0" w15:tentative="1">
      <w:start w:val="1"/>
      <w:numFmt w:val="decimal"/>
      <w:lvlText w:val="%1."/>
      <w:lvlJc w:val="left"/>
      <w:pPr>
        <w:ind w:left="440" w:hanging="300"/>
      </w:pPr>
    </w:lvl>
  </w:abstractNum>
  <w:abstractNum w:abstractNumId="12" w15:restartNumberingAfterBreak="0">
    <w:multiLevelType w:val="hybridMultilevel"/>
    <w:lvl w:ilvl="0" w15:tentative="1">
      <w:start w:val="1"/>
      <w:numFmt w:val="decimal"/>
      <w:lvlText w:val="%1."/>
      <w:lvlJc w:val="left"/>
      <w:pPr>
        <w:ind w:left="440" w:hanging="300"/>
      </w:pPr>
    </w:lvl>
  </w:abstractNum>
  <w:abstractNum w:abstractNumId="13" w15:restartNumberingAfterBreak="0">
    <w:multiLevelType w:val="hybridMultilevel"/>
    <w:lvl w:ilvl="0" w15:tentative="1">
      <w:start w:val="1"/>
      <w:numFmt w:val="decimal"/>
      <w:lvlText w:val="%1."/>
      <w:lvlJc w:val="left"/>
      <w:pPr>
        <w:ind w:left="440" w:hanging="300"/>
      </w:pPr>
    </w:lvl>
  </w:abstractNum>
  <w:abstractNum w:abstractNumId="14" w15:restartNumberingAfterBreak="0">
    <w:multiLevelType w:val="hybridMultilevel"/>
    <w:lvl w:ilvl="0" w15:tentative="1">
      <w:start w:val="1"/>
      <w:numFmt w:val="decimal"/>
      <w:lvlText w:val="%1."/>
      <w:lvlJc w:val="left"/>
      <w:pPr>
        <w:ind w:left="440" w:hanging="300"/>
      </w:pPr>
    </w:lvl>
  </w:abstractNum>
  <w:abstractNum w:abstractNumId="15" w15:restartNumberingAfterBreak="0">
    <w:multiLevelType w:val="hybridMultilevel"/>
    <w:lvl w:ilvl="0" w15:tentative="1">
      <w:start w:val="1"/>
      <w:numFmt w:val="decimal"/>
      <w:lvlText w:val="%1."/>
      <w:lvlJc w:val="left"/>
      <w:pPr>
        <w:ind w:left="440" w:hanging="300"/>
      </w:pPr>
    </w:lvl>
  </w:abstractNum>
  <w:abstractNum w:abstractNumId="16" w15:restartNumberingAfterBreak="0">
    <w:multiLevelType w:val="hybridMultilevel"/>
    <w:lvl w:ilvl="0" w15:tentative="1">
      <w:start w:val="1"/>
      <w:numFmt w:val="decimal"/>
      <w:lvlText w:val="%1."/>
      <w:lvlJc w:val="left"/>
      <w:pPr>
        <w:ind w:left="440" w:hanging="300"/>
      </w:pPr>
    </w:lvl>
  </w:abstractNum>
  <w:abstractNum w:abstractNumId="17" w15:restartNumberingAfterBreak="0">
    <w:multiLevelType w:val="hybridMultilevel"/>
    <w:lvl w:ilvl="0" w15:tentative="1">
      <w:start w:val="1"/>
      <w:numFmt w:val="decimal"/>
      <w:lvlText w:val="%1."/>
      <w:lvlJc w:val="left"/>
      <w:pPr>
        <w:ind w:left="440" w:hanging="300"/>
      </w:pPr>
    </w:lvl>
  </w:abstractNum>
  <w:abstractNum w:abstractNumId="18" w15:restartNumberingAfterBreak="0">
    <w:multiLevelType w:val="hybridMultilevel"/>
    <w:lvl w:ilvl="0" w15:tentative="1">
      <w:start w:val="1"/>
      <w:numFmt w:val="decimal"/>
      <w:lvlText w:val="%1."/>
      <w:lvlJc w:val="left"/>
      <w:pPr>
        <w:ind w:left="440" w:hanging="300"/>
      </w:pPr>
    </w:lvl>
  </w:abstractNum>
  <w:abstractNum w:abstractNumId="19" w15:restartNumberingAfterBreak="0">
    <w:multiLevelType w:val="hybridMultilevel"/>
    <w:lvl w:ilvl="0" w15:tentative="1">
      <w:start w:val="1"/>
      <w:numFmt w:val="decimal"/>
      <w:lvlText w:val="%1."/>
      <w:lvlJc w:val="left"/>
      <w:pPr>
        <w:ind w:left="440" w:hanging="300"/>
      </w:pPr>
    </w:lvl>
  </w:abstractNum>
  <w:abstractNum w:abstractNumId="20"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2026-09-27T06:18:25.885Z</dcterms:created>
  <dcterms:modified xsi:type="dcterms:W3CDTF">2026-09-27T06:18:25.885Z</dcterms:modified>
</cp:coreProperties>
</file>

<file path=docProps/custom.xml><?xml version="1.0" encoding="utf-8"?>
<Properties xmlns="http://schemas.openxmlformats.org/officeDocument/2006/custom-properties" xmlns:vt="http://schemas.openxmlformats.org/officeDocument/2006/docPropsVTypes"/>
</file>