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FBF9" w14:textId="77777777" w:rsidR="0073681F" w:rsidRPr="00A73265" w:rsidRDefault="0073681F" w:rsidP="00ED111D">
      <w:pPr>
        <w:pStyle w:val="MDPI11articletype"/>
        <w:rPr>
          <w:color w:val="auto"/>
          <w:szCs w:val="20"/>
        </w:rPr>
      </w:pPr>
      <w:r w:rsidRPr="00A73265">
        <w:rPr>
          <w:color w:val="auto"/>
          <w:szCs w:val="20"/>
        </w:rPr>
        <w:t>Article</w:t>
      </w:r>
    </w:p>
    <w:p w14:paraId="11DA48D1" w14:textId="568049A2" w:rsidR="0073681F" w:rsidRPr="00A73265" w:rsidRDefault="0073681F" w:rsidP="00ED111D">
      <w:pPr>
        <w:pStyle w:val="MDPI12title"/>
        <w:rPr>
          <w:color w:val="auto"/>
          <w:szCs w:val="36"/>
        </w:rPr>
      </w:pPr>
      <w:r w:rsidRPr="00A73265">
        <w:rPr>
          <w:rFonts w:eastAsia="Malgun Gothic" w:hint="eastAsia"/>
          <w:bCs/>
          <w:color w:val="auto"/>
          <w:szCs w:val="36"/>
          <w:lang w:eastAsia="ko-KR"/>
        </w:rPr>
        <w:t>AROMA: Adaptive ROI-</w:t>
      </w:r>
      <w:r w:rsidR="00ED111D" w:rsidRPr="00A73265">
        <w:rPr>
          <w:rFonts w:eastAsia="Malgun Gothic"/>
          <w:bCs/>
          <w:color w:val="auto"/>
          <w:szCs w:val="36"/>
          <w:lang w:eastAsia="ko-KR"/>
        </w:rPr>
        <w:t xml:space="preserve">Based </w:t>
      </w:r>
      <w:r w:rsidRPr="00A73265">
        <w:rPr>
          <w:rFonts w:eastAsia="Malgun Gothic" w:hint="eastAsia"/>
          <w:bCs/>
          <w:color w:val="auto"/>
          <w:szCs w:val="36"/>
          <w:lang w:eastAsia="ko-KR"/>
        </w:rPr>
        <w:t>Morphology-Aware</w:t>
      </w:r>
      <w:r w:rsidR="00C9401C" w:rsidRPr="00A73265">
        <w:rPr>
          <w:rFonts w:eastAsia="Malgun Gothic"/>
          <w:bCs/>
          <w:color w:val="auto"/>
          <w:szCs w:val="36"/>
          <w:lang w:eastAsia="ko-KR"/>
        </w:rPr>
        <w:t xml:space="preserve"> </w:t>
      </w:r>
      <w:r w:rsidR="0099707A" w:rsidRPr="00A73265">
        <w:rPr>
          <w:rFonts w:eastAsia="Malgun Gothic"/>
          <w:bCs/>
          <w:color w:val="auto"/>
          <w:szCs w:val="36"/>
          <w:lang w:eastAsia="ko-KR"/>
        </w:rPr>
        <w:br/>
      </w:r>
      <w:r w:rsidR="00C9401C" w:rsidRPr="00A73265">
        <w:rPr>
          <w:color w:val="auto"/>
        </w:rPr>
        <w:t>Augmentation</w:t>
      </w:r>
    </w:p>
    <w:p w14:paraId="54F41AF4" w14:textId="77777777" w:rsidR="007C04C0" w:rsidRPr="00A73265" w:rsidRDefault="0073681F" w:rsidP="00ED111D">
      <w:pPr>
        <w:pStyle w:val="MDPI13authornames"/>
        <w:rPr>
          <w:snapToGrid w:val="0"/>
          <w:color w:val="auto"/>
          <w:szCs w:val="20"/>
        </w:rPr>
      </w:pPr>
      <w:r w:rsidRPr="00A73265">
        <w:rPr>
          <w:snapToGrid w:val="0"/>
          <w:color w:val="auto"/>
          <w:szCs w:val="20"/>
        </w:rPr>
        <w:t>Ho-Jun Han and Il-Young Moon *</w:t>
      </w:r>
    </w:p>
    <w:p w14:paraId="2956CF2E" w14:textId="64C612BB" w:rsidR="0073681F" w:rsidRPr="00A73265" w:rsidRDefault="0073681F" w:rsidP="00ED111D">
      <w:pPr>
        <w:pStyle w:val="MDPI16affiliation"/>
        <w:ind w:left="2608" w:firstLine="0"/>
        <w:rPr>
          <w:snapToGrid w:val="0"/>
          <w:color w:val="auto"/>
          <w:szCs w:val="16"/>
        </w:rPr>
      </w:pPr>
      <w:r w:rsidRPr="00A73265">
        <w:rPr>
          <w:snapToGrid w:val="0"/>
          <w:color w:val="auto"/>
          <w:szCs w:val="16"/>
        </w:rPr>
        <w:t xml:space="preserve">School of Computer Science and Engineering, Korea University of Technology and Education, </w:t>
      </w:r>
      <w:r w:rsidR="0027068C" w:rsidRPr="00A73265">
        <w:rPr>
          <w:snapToGrid w:val="0"/>
          <w:color w:val="auto"/>
          <w:szCs w:val="16"/>
        </w:rPr>
        <w:br/>
      </w:r>
      <w:r w:rsidRPr="00A73265">
        <w:rPr>
          <w:snapToGrid w:val="0"/>
          <w:color w:val="auto"/>
          <w:szCs w:val="16"/>
        </w:rPr>
        <w:t>Cheonan 31253,</w:t>
      </w:r>
      <w:r w:rsidR="00ED111D" w:rsidRPr="00A73265">
        <w:rPr>
          <w:snapToGrid w:val="0"/>
          <w:color w:val="auto"/>
          <w:szCs w:val="16"/>
        </w:rPr>
        <w:t xml:space="preserve"> </w:t>
      </w:r>
      <w:r w:rsidRPr="00A73265">
        <w:rPr>
          <w:snapToGrid w:val="0"/>
          <w:color w:val="auto"/>
          <w:szCs w:val="16"/>
        </w:rPr>
        <w:t>Republic of Korea</w:t>
      </w:r>
      <w:r w:rsidR="00046DD2" w:rsidRPr="00A73265">
        <w:rPr>
          <w:snapToGrid w:val="0"/>
          <w:color w:val="auto"/>
          <w:szCs w:val="16"/>
        </w:rPr>
        <w:t>; hhjun321@koreatech.ac.kr</w:t>
      </w:r>
    </w:p>
    <w:p w14:paraId="0256EF62" w14:textId="77777777" w:rsidR="0073681F" w:rsidRPr="00A73265" w:rsidRDefault="0073681F" w:rsidP="00ED111D">
      <w:pPr>
        <w:pStyle w:val="MDPI16affiliation"/>
      </w:pPr>
      <w:r w:rsidRPr="00A73265">
        <w:rPr>
          <w:b/>
        </w:rPr>
        <w:t>*</w:t>
      </w:r>
      <w:r w:rsidRPr="00A73265">
        <w:tab/>
        <w:t>Correspondence: iymoon@koreatech.ac.kr; Tel: +82-41-560-1493</w:t>
      </w:r>
    </w:p>
    <w:p w14:paraId="75CB853C" w14:textId="77777777" w:rsidR="00046DD2" w:rsidRPr="00A73265" w:rsidRDefault="0073681F" w:rsidP="00046DD2">
      <w:pPr>
        <w:pStyle w:val="MDPI17abstract"/>
        <w:jc w:val="left"/>
        <w:rPr>
          <w:b/>
          <w:snapToGrid w:val="0"/>
          <w:color w:val="auto"/>
          <w:szCs w:val="20"/>
        </w:rPr>
      </w:pPr>
      <w:r w:rsidRPr="00A73265">
        <w:rPr>
          <w:b/>
          <w:snapToGrid w:val="0"/>
          <w:color w:val="auto"/>
          <w:szCs w:val="20"/>
        </w:rPr>
        <w:t>Abstract</w:t>
      </w:r>
    </w:p>
    <w:tbl>
      <w:tblPr>
        <w:tblStyle w:val="MDPItable"/>
        <w:tblpPr w:leftFromText="198" w:rightFromText="198" w:vertAnchor="page" w:horzAnchor="margin" w:tblpY="11649"/>
        <w:tblW w:w="2409" w:type="dxa"/>
        <w:tblLayout w:type="fixed"/>
        <w:tblLook w:val="04A0" w:firstRow="1" w:lastRow="0" w:firstColumn="1" w:lastColumn="0" w:noHBand="0" w:noVBand="1"/>
      </w:tblPr>
      <w:tblGrid>
        <w:gridCol w:w="2409"/>
      </w:tblGrid>
      <w:tr w:rsidR="002F0F00" w:rsidRPr="00A73265" w14:paraId="5EAAB75B" w14:textId="77777777" w:rsidTr="002F0F00">
        <w:trPr>
          <w:cantSplit/>
        </w:trPr>
        <w:tc>
          <w:tcPr>
            <w:tcW w:w="2409" w:type="dxa"/>
          </w:tcPr>
          <w:p w14:paraId="6B65E266" w14:textId="12959823" w:rsidR="002F0F00" w:rsidRPr="00A73265" w:rsidRDefault="002F0F00" w:rsidP="002F0F00">
            <w:pPr>
              <w:pStyle w:val="MDPI15academiceditor"/>
              <w:spacing w:before="0" w:after="120"/>
              <w:rPr>
                <w:snapToGrid w:val="0"/>
                <w:lang w:val="en-US"/>
              </w:rPr>
            </w:pPr>
            <w:r w:rsidRPr="00A73265">
              <w:rPr>
                <w:snapToGrid w:val="0"/>
                <w:lang w:val="en-US"/>
              </w:rPr>
              <w:t xml:space="preserve">Academic Editor: </w:t>
            </w:r>
            <w:r w:rsidR="00A73265" w:rsidRPr="00A73265">
              <w:rPr>
                <w:snapToGrid w:val="0"/>
                <w:lang w:val="en-US"/>
              </w:rPr>
              <w:t>Angelo Marcelo Tusset</w:t>
            </w:r>
          </w:p>
          <w:p w14:paraId="3EAB570B" w14:textId="77777777" w:rsidR="002F0F00" w:rsidRPr="00A73265" w:rsidRDefault="002F0F00" w:rsidP="002F0F00">
            <w:pPr>
              <w:pStyle w:val="MDPI14history"/>
              <w:rPr>
                <w:snapToGrid w:val="0"/>
                <w:lang w:val="en-US"/>
              </w:rPr>
            </w:pPr>
            <w:r w:rsidRPr="00A73265">
              <w:rPr>
                <w:snapToGrid w:val="0"/>
                <w:lang w:val="en-US"/>
              </w:rPr>
              <w:t>Received: 27 July 2026</w:t>
            </w:r>
          </w:p>
          <w:p w14:paraId="4E3721BA" w14:textId="77777777" w:rsidR="002F0F00" w:rsidRPr="00A73265" w:rsidRDefault="002F0F00" w:rsidP="002F0F00">
            <w:pPr>
              <w:pStyle w:val="MDPI14history"/>
              <w:rPr>
                <w:snapToGrid w:val="0"/>
                <w:lang w:val="en-US"/>
              </w:rPr>
            </w:pPr>
            <w:r w:rsidRPr="00A73265">
              <w:rPr>
                <w:snapToGrid w:val="0"/>
                <w:lang w:val="en-US"/>
              </w:rPr>
              <w:t>Revised: 31 August 2026</w:t>
            </w:r>
          </w:p>
          <w:p w14:paraId="3415C984" w14:textId="77777777" w:rsidR="002F0F00" w:rsidRPr="00A73265" w:rsidRDefault="002F0F00" w:rsidP="002F0F00">
            <w:pPr>
              <w:pStyle w:val="MDPI14history"/>
              <w:rPr>
                <w:snapToGrid w:val="0"/>
                <w:lang w:val="en-US"/>
              </w:rPr>
            </w:pPr>
            <w:r w:rsidRPr="00A73265">
              <w:rPr>
                <w:snapToGrid w:val="0"/>
                <w:lang w:val="en-US"/>
              </w:rPr>
              <w:t>Accepted: 3 September 2026</w:t>
            </w:r>
          </w:p>
          <w:p w14:paraId="42E0AAD7" w14:textId="77777777" w:rsidR="002F0F00" w:rsidRPr="00A73265" w:rsidRDefault="002F0F00" w:rsidP="002F0F00">
            <w:pPr>
              <w:pStyle w:val="MDPI14history"/>
              <w:spacing w:after="120"/>
              <w:rPr>
                <w:snapToGrid w:val="0"/>
                <w:lang w:val="en-US"/>
              </w:rPr>
            </w:pPr>
            <w:r w:rsidRPr="00A73265">
              <w:rPr>
                <w:snapToGrid w:val="0"/>
                <w:lang w:val="en-US"/>
              </w:rPr>
              <w:t>Published: date</w:t>
            </w:r>
          </w:p>
          <w:p w14:paraId="4006C46F" w14:textId="77777777" w:rsidR="002F0F00" w:rsidRPr="00A73265" w:rsidRDefault="002F0F00" w:rsidP="002F0F00">
            <w:pPr>
              <w:pStyle w:val="MDPI72copyright"/>
              <w:rPr>
                <w:lang w:val="en-US"/>
              </w:rPr>
            </w:pPr>
            <w:r w:rsidRPr="00A73265">
              <w:rPr>
                <w:b/>
                <w:lang w:val="en-US"/>
              </w:rPr>
              <w:t>Copyright:</w:t>
            </w:r>
            <w:r w:rsidRPr="00A73265">
              <w:rPr>
                <w:lang w:val="en-US"/>
              </w:rPr>
              <w:t xml:space="preserve"> © 2026 by the authors. Submitted for possible open access publication under the terms and conditions of the </w:t>
            </w:r>
            <w:hyperlink r:id="rId7" w:history="1">
              <w:r w:rsidRPr="00A73265">
                <w:rPr>
                  <w:rStyle w:val="Hyperlink"/>
                  <w:u w:val="none"/>
                  <w:lang w:val="en-US"/>
                </w:rPr>
                <w:t>Creative Commons Attribution (CC BY) license</w:t>
              </w:r>
            </w:hyperlink>
            <w:r w:rsidRPr="00A73265">
              <w:rPr>
                <w:lang w:val="en-US"/>
              </w:rPr>
              <w:t>.</w:t>
            </w:r>
          </w:p>
        </w:tc>
      </w:tr>
    </w:tbl>
    <w:p w14:paraId="5C2A23A5" w14:textId="30480752" w:rsidR="0073681F" w:rsidRPr="00A73265" w:rsidRDefault="0073681F" w:rsidP="00046DD2">
      <w:pPr>
        <w:pStyle w:val="MDPI17abstract"/>
        <w:spacing w:before="0" w:after="0"/>
        <w:rPr>
          <w:rFonts w:eastAsiaTheme="minorEastAsia"/>
          <w:b/>
          <w:snapToGrid w:val="0"/>
          <w:color w:val="auto"/>
          <w:szCs w:val="20"/>
          <w:lang w:eastAsia="ko-KR"/>
        </w:rPr>
      </w:pPr>
      <w:r w:rsidRPr="00A73265">
        <w:rPr>
          <w:snapToGrid w:val="0"/>
          <w:color w:val="auto"/>
          <w:szCs w:val="20"/>
        </w:rPr>
        <w:t xml:space="preserve">Anomaly detection in industrial </w:t>
      </w:r>
      <w:r w:rsidR="00A43DA9" w:rsidRPr="00A73265">
        <w:rPr>
          <w:snapToGrid w:val="0"/>
          <w:color w:val="auto"/>
          <w:szCs w:val="20"/>
        </w:rPr>
        <w:t xml:space="preserve">automated visual inspection </w:t>
      </w:r>
      <w:r w:rsidRPr="00A73265">
        <w:rPr>
          <w:snapToGrid w:val="0"/>
          <w:color w:val="auto"/>
          <w:szCs w:val="20"/>
        </w:rPr>
        <w:t>(AVI) is constrained by severe data sparsity and class imbalance, as defect samples are both scarce and morphologically heterogeneous in real production environments. Existing context-aware synthesis frameworks, such as CASDA, alleviate this limitation by modeling defect–background relationships. However, they depend on domain-specific handcrafted rules and manually constructed compatibility matrices that must be redesigned for each new dataset, limiting scalability. We propose AROMA (</w:t>
      </w:r>
      <w:r w:rsidR="006F5B28" w:rsidRPr="00A73265">
        <w:rPr>
          <w:snapToGrid w:val="0"/>
          <w:color w:val="auto"/>
          <w:szCs w:val="20"/>
        </w:rPr>
        <w:t xml:space="preserve">adaptive </w:t>
      </w:r>
      <w:r w:rsidRPr="00A73265">
        <w:rPr>
          <w:snapToGrid w:val="0"/>
          <w:color w:val="auto"/>
          <w:szCs w:val="20"/>
        </w:rPr>
        <w:t xml:space="preserve">ROI-based </w:t>
      </w:r>
      <w:r w:rsidR="00AA0FE9" w:rsidRPr="00A73265">
        <w:rPr>
          <w:snapToGrid w:val="0"/>
          <w:color w:val="auto"/>
          <w:szCs w:val="20"/>
        </w:rPr>
        <w:t>morphology-aware augmentation</w:t>
      </w:r>
      <w:r w:rsidRPr="00A73265">
        <w:rPr>
          <w:snapToGrid w:val="0"/>
          <w:color w:val="auto"/>
          <w:szCs w:val="20"/>
        </w:rPr>
        <w:t>), a framework whose central contribution is the automatic, data-driven re-derivation of the defect–background compatibility matrix that prior work constructed by hand. AROMA profiles defect-morphology and background-context distributions and, from their patch-level co-occurrence, learns a symmetric compatibility gate that scores placement locations without any per-dataset hand-tuning, automatically replacing the handcrafted compatibility matrices required by previous approaches. It further summarizes each dataset</w:t>
      </w:r>
      <w:r w:rsidR="00723166" w:rsidRPr="00A73265">
        <w:rPr>
          <w:snapToGrid w:val="0"/>
          <w:color w:val="auto"/>
          <w:szCs w:val="20"/>
        </w:rPr>
        <w:t>’</w:t>
      </w:r>
      <w:r w:rsidRPr="00A73265">
        <w:rPr>
          <w:snapToGrid w:val="0"/>
          <w:color w:val="auto"/>
          <w:szCs w:val="20"/>
        </w:rPr>
        <w:t xml:space="preserve">s difficulty with a </w:t>
      </w:r>
      <w:r w:rsidR="00024F16" w:rsidRPr="00A73265">
        <w:rPr>
          <w:snapToGrid w:val="0"/>
          <w:color w:val="auto"/>
          <w:szCs w:val="20"/>
        </w:rPr>
        <w:t xml:space="preserve">morphology complexity index </w:t>
      </w:r>
      <w:r w:rsidRPr="00A73265">
        <w:rPr>
          <w:snapToGrid w:val="0"/>
          <w:color w:val="auto"/>
          <w:szCs w:val="20"/>
        </w:rPr>
        <w:t xml:space="preserve">(MCI) and a </w:t>
      </w:r>
      <w:r w:rsidR="00024F16" w:rsidRPr="00A73265">
        <w:rPr>
          <w:snapToGrid w:val="0"/>
          <w:color w:val="auto"/>
          <w:szCs w:val="20"/>
        </w:rPr>
        <w:t xml:space="preserve">context complexity index </w:t>
      </w:r>
      <w:r w:rsidRPr="00A73265">
        <w:rPr>
          <w:snapToGrid w:val="0"/>
          <w:color w:val="auto"/>
          <w:szCs w:val="20"/>
        </w:rPr>
        <w:t>(CCI); the CCI</w:t>
      </w:r>
      <w:r w:rsidR="00F604A4" w:rsidRPr="00A73265">
        <w:rPr>
          <w:snapToGrid w:val="0"/>
          <w:color w:val="auto"/>
          <w:szCs w:val="20"/>
        </w:rPr>
        <w:t>,</w:t>
      </w:r>
      <w:r w:rsidRPr="00A73265">
        <w:rPr>
          <w:snapToGrid w:val="0"/>
          <w:color w:val="auto"/>
          <w:szCs w:val="20"/>
        </w:rPr>
        <w:t xml:space="preserve"> in particular</w:t>
      </w:r>
      <w:r w:rsidR="00F604A4" w:rsidRPr="00A73265">
        <w:rPr>
          <w:snapToGrid w:val="0"/>
          <w:color w:val="auto"/>
          <w:szCs w:val="20"/>
        </w:rPr>
        <w:t>,</w:t>
      </w:r>
      <w:r w:rsidRPr="00A73265">
        <w:rPr>
          <w:snapToGrid w:val="0"/>
          <w:color w:val="auto"/>
          <w:szCs w:val="20"/>
        </w:rPr>
        <w:t xml:space="preserve"> characterizes when context-aware placement can help. To evaluate the placement mechanism independently of generative-model quality, we employ a training-free copy</w:t>
      </w:r>
      <w:r w:rsidR="00060C41" w:rsidRPr="00A73265">
        <w:rPr>
          <w:snapToGrid w:val="0"/>
          <w:color w:val="auto"/>
          <w:szCs w:val="20"/>
        </w:rPr>
        <w:t>–</w:t>
      </w:r>
      <w:r w:rsidRPr="00A73265">
        <w:rPr>
          <w:snapToGrid w:val="0"/>
          <w:color w:val="auto"/>
          <w:szCs w:val="20"/>
        </w:rPr>
        <w:t>paste compositing engine with gradient-domain or alpha blending, driven by this data-driven symmetric compatibility gate. Experiments on five industrial datasets spanning textiles (AITeX), metal commutators (Kolektor), steel (Severstal), magnetic tiles (MTD), and leather (MVTec) show that the effectiveness of context-aware ROI selection is not universal but jointly depends on two conditions: sufficient baseline headroom and adequate background-context complexity (CCI). Performance gains are consistently observed on datasets satisfying both conditions (AITeX: +9.4 pp mAP@0.5 over baseline and +2.8 pp over random placement; Severstal: +1.6 pp and +1.3 pp), whereas the advantage narrows to parity—without reversing—on datasets with near-ceiling baseline accuracy (Kolektor, MTD) or largely homogeneous backgrounds that make placement position inconsequential (MVTec Leather, where both placement strategies gain equally, about +9 pp). These findings indicate that context-aware ROI selection is beneficial when both improvement headroom and contextual diversity are present and is otherwise neutral rather than harmful, providing practical guidance on when adaptive ROI optimization is expected to outperform random placement.</w:t>
      </w:r>
    </w:p>
    <w:p w14:paraId="57A64EC1" w14:textId="39977445" w:rsidR="0073681F" w:rsidRPr="00A73265" w:rsidRDefault="00046DD2" w:rsidP="00046DD2">
      <w:pPr>
        <w:pStyle w:val="MDPI17abstract"/>
        <w:spacing w:after="0"/>
        <w:rPr>
          <w:snapToGrid w:val="0"/>
          <w:color w:val="auto"/>
          <w:szCs w:val="20"/>
        </w:rPr>
      </w:pPr>
      <w:r w:rsidRPr="00A73265">
        <w:rPr>
          <w:b/>
          <w:snapToGrid w:val="0"/>
          <w:color w:val="auto"/>
          <w:szCs w:val="20"/>
        </w:rPr>
        <w:t>Keywords:</w:t>
      </w:r>
      <w:r w:rsidR="0073681F" w:rsidRPr="00A73265">
        <w:rPr>
          <w:b/>
          <w:snapToGrid w:val="0"/>
          <w:color w:val="auto"/>
          <w:szCs w:val="20"/>
        </w:rPr>
        <w:t xml:space="preserve"> </w:t>
      </w:r>
      <w:r w:rsidRPr="00A73265">
        <w:rPr>
          <w:bCs/>
          <w:snapToGrid w:val="0"/>
          <w:color w:val="auto"/>
          <w:szCs w:val="20"/>
          <w:lang w:eastAsia="ko-KR"/>
        </w:rPr>
        <w:t>d</w:t>
      </w:r>
      <w:r w:rsidRPr="00A73265">
        <w:rPr>
          <w:bCs/>
          <w:snapToGrid w:val="0"/>
          <w:color w:val="auto"/>
          <w:szCs w:val="20"/>
        </w:rPr>
        <w:t xml:space="preserve">efect </w:t>
      </w:r>
      <w:r w:rsidR="0073681F" w:rsidRPr="00A73265">
        <w:rPr>
          <w:bCs/>
          <w:snapToGrid w:val="0"/>
          <w:color w:val="auto"/>
          <w:szCs w:val="20"/>
        </w:rPr>
        <w:t xml:space="preserve">detection; </w:t>
      </w:r>
      <w:r w:rsidRPr="00A73265">
        <w:rPr>
          <w:bCs/>
          <w:snapToGrid w:val="0"/>
          <w:color w:val="auto"/>
          <w:szCs w:val="20"/>
          <w:lang w:eastAsia="ko-KR"/>
        </w:rPr>
        <w:t>d</w:t>
      </w:r>
      <w:r w:rsidRPr="00A73265">
        <w:rPr>
          <w:bCs/>
          <w:snapToGrid w:val="0"/>
          <w:color w:val="auto"/>
          <w:szCs w:val="20"/>
        </w:rPr>
        <w:t xml:space="preserve">ata </w:t>
      </w:r>
      <w:r w:rsidR="0073681F" w:rsidRPr="00A73265">
        <w:rPr>
          <w:bCs/>
          <w:snapToGrid w:val="0"/>
          <w:color w:val="auto"/>
          <w:szCs w:val="20"/>
        </w:rPr>
        <w:t xml:space="preserve">augmentation; </w:t>
      </w:r>
      <w:r w:rsidRPr="00A73265">
        <w:rPr>
          <w:bCs/>
          <w:snapToGrid w:val="0"/>
          <w:color w:val="auto"/>
          <w:szCs w:val="20"/>
          <w:lang w:eastAsia="ko-KR"/>
        </w:rPr>
        <w:t>d</w:t>
      </w:r>
      <w:r w:rsidRPr="00A73265">
        <w:rPr>
          <w:bCs/>
          <w:snapToGrid w:val="0"/>
          <w:color w:val="auto"/>
          <w:szCs w:val="20"/>
        </w:rPr>
        <w:t xml:space="preserve">eep </w:t>
      </w:r>
      <w:r w:rsidR="0073681F" w:rsidRPr="00A73265">
        <w:rPr>
          <w:bCs/>
          <w:snapToGrid w:val="0"/>
          <w:color w:val="auto"/>
          <w:szCs w:val="20"/>
        </w:rPr>
        <w:t xml:space="preserve">learning; </w:t>
      </w:r>
      <w:r w:rsidRPr="00A73265">
        <w:rPr>
          <w:bCs/>
          <w:snapToGrid w:val="0"/>
          <w:color w:val="auto"/>
          <w:szCs w:val="20"/>
        </w:rPr>
        <w:t xml:space="preserve">industrial visual </w:t>
      </w:r>
      <w:r w:rsidR="004063ED" w:rsidRPr="00A73265">
        <w:rPr>
          <w:bCs/>
          <w:snapToGrid w:val="0"/>
          <w:color w:val="auto"/>
          <w:szCs w:val="20"/>
        </w:rPr>
        <w:br/>
      </w:r>
      <w:r w:rsidRPr="00A73265">
        <w:rPr>
          <w:bCs/>
          <w:snapToGrid w:val="0"/>
          <w:color w:val="auto"/>
          <w:szCs w:val="20"/>
        </w:rPr>
        <w:t>inspection</w:t>
      </w:r>
      <w:r w:rsidR="0073681F" w:rsidRPr="00A73265">
        <w:rPr>
          <w:bCs/>
          <w:snapToGrid w:val="0"/>
          <w:color w:val="auto"/>
          <w:szCs w:val="20"/>
        </w:rPr>
        <w:t xml:space="preserve">; </w:t>
      </w:r>
      <w:r w:rsidRPr="00A73265">
        <w:rPr>
          <w:bCs/>
          <w:snapToGrid w:val="0"/>
          <w:color w:val="auto"/>
          <w:szCs w:val="20"/>
        </w:rPr>
        <w:t>context</w:t>
      </w:r>
      <w:r w:rsidR="0073681F" w:rsidRPr="00A73265">
        <w:rPr>
          <w:bCs/>
          <w:snapToGrid w:val="0"/>
          <w:color w:val="auto"/>
          <w:szCs w:val="20"/>
        </w:rPr>
        <w:t>-aware data augmentation</w:t>
      </w:r>
    </w:p>
    <w:p w14:paraId="22281C7B" w14:textId="77777777" w:rsidR="0073681F" w:rsidRPr="00A73265" w:rsidRDefault="0073681F" w:rsidP="00046DD2">
      <w:pPr>
        <w:pStyle w:val="MDPI19line"/>
      </w:pPr>
    </w:p>
    <w:p w14:paraId="77D95067" w14:textId="7E66A3A3" w:rsidR="0073681F" w:rsidRPr="00A73265" w:rsidRDefault="0073681F" w:rsidP="0073681F">
      <w:pPr>
        <w:pStyle w:val="MDPI21heading1"/>
        <w:rPr>
          <w:color w:val="auto"/>
          <w:lang w:eastAsia="zh-CN"/>
        </w:rPr>
      </w:pPr>
      <w:r w:rsidRPr="00A73265">
        <w:rPr>
          <w:color w:val="auto"/>
          <w:lang w:eastAsia="zh-CN"/>
        </w:rPr>
        <w:lastRenderedPageBreak/>
        <w:t>1. Introduction</w:t>
      </w:r>
    </w:p>
    <w:p w14:paraId="66EE88AF" w14:textId="564D9D2B" w:rsidR="0073681F" w:rsidRPr="00A73265" w:rsidRDefault="0073681F" w:rsidP="00AC5CBC">
      <w:pPr>
        <w:pStyle w:val="MDPI31text"/>
        <w:rPr>
          <w:rFonts w:eastAsia="Malgun Gothic"/>
          <w:color w:val="auto"/>
          <w:szCs w:val="20"/>
          <w:lang w:eastAsia="ko-KR"/>
        </w:rPr>
      </w:pPr>
      <w:r w:rsidRPr="00A73265">
        <w:rPr>
          <w:color w:val="auto"/>
          <w:szCs w:val="20"/>
        </w:rPr>
        <w:t>With the advancement of smart manufacturing, defect inspection has increasingly shifted to</w:t>
      </w:r>
      <w:r w:rsidR="00007E67" w:rsidRPr="00A73265">
        <w:rPr>
          <w:color w:val="auto"/>
          <w:szCs w:val="20"/>
        </w:rPr>
        <w:t>ward</w:t>
      </w:r>
      <w:r w:rsidR="0087071C" w:rsidRPr="00A73265">
        <w:rPr>
          <w:color w:val="auto"/>
          <w:szCs w:val="20"/>
        </w:rPr>
        <w:t>s</w:t>
      </w:r>
      <w:r w:rsidRPr="00A73265">
        <w:rPr>
          <w:color w:val="auto"/>
          <w:szCs w:val="20"/>
        </w:rPr>
        <w:t xml:space="preserve"> deep learning-based </w:t>
      </w:r>
      <w:r w:rsidR="00E25274" w:rsidRPr="00A73265">
        <w:rPr>
          <w:color w:val="auto"/>
          <w:szCs w:val="20"/>
        </w:rPr>
        <w:t xml:space="preserve">automated visual inspection </w:t>
      </w:r>
      <w:r w:rsidRPr="00A73265">
        <w:rPr>
          <w:color w:val="auto"/>
          <w:szCs w:val="20"/>
        </w:rPr>
        <w:t>(AVI) systems [1]. Among these, one-class anomaly detection models have gained attention because they require only normal samples for training, reducing the need for costly defect annotation [2]. However, their performance remains highly dependent on the diversity and representativeness of the training data, limiting their effectiveness in data-scarce industrial environments [3].</w:t>
      </w:r>
    </w:p>
    <w:p w14:paraId="67FE98C8" w14:textId="0F3D8E6D" w:rsidR="0073681F" w:rsidRPr="00A73265" w:rsidRDefault="0073681F" w:rsidP="00AC5CBC">
      <w:pPr>
        <w:pStyle w:val="MDPI31text"/>
        <w:rPr>
          <w:color w:val="auto"/>
          <w:szCs w:val="20"/>
        </w:rPr>
      </w:pPr>
      <w:r w:rsidRPr="00A73265">
        <w:rPr>
          <w:color w:val="auto"/>
          <w:szCs w:val="20"/>
        </w:rPr>
        <w:t xml:space="preserve">In real-world manufacturing, defect samples are inherently scarce, resulting in </w:t>
      </w:r>
      <w:r w:rsidR="00007E67" w:rsidRPr="00A73265">
        <w:rPr>
          <w:color w:val="auto"/>
          <w:szCs w:val="20"/>
        </w:rPr>
        <w:t xml:space="preserve">a </w:t>
      </w:r>
      <w:r w:rsidRPr="00A73265">
        <w:rPr>
          <w:color w:val="auto"/>
          <w:szCs w:val="20"/>
        </w:rPr>
        <w:t xml:space="preserve">severe class imbalance that degrades model performance </w:t>
      </w:r>
      <w:r w:rsidR="003050DB" w:rsidRPr="00A73265">
        <w:rPr>
          <w:color w:val="auto"/>
          <w:szCs w:val="20"/>
        </w:rPr>
        <w:t>[4,5</w:t>
      </w:r>
      <w:r w:rsidRPr="00A73265">
        <w:rPr>
          <w:color w:val="auto"/>
          <w:szCs w:val="20"/>
        </w:rPr>
        <w:t xml:space="preserve">]. While conventional augmentation methods increase data diversity, they often fail to preserve realistic defect structures and contextual consistency [4]. Generative approaches, such as GANs and diffusion models, can produce more realistic defects but require substantial computational resources and may generate physically inconsistent results </w:t>
      </w:r>
      <w:r w:rsidR="003050DB" w:rsidRPr="00A73265">
        <w:rPr>
          <w:color w:val="auto"/>
          <w:szCs w:val="20"/>
        </w:rPr>
        <w:t>[6,7</w:t>
      </w:r>
      <w:r w:rsidRPr="00A73265">
        <w:rPr>
          <w:color w:val="auto"/>
          <w:szCs w:val="20"/>
        </w:rPr>
        <w:t>].</w:t>
      </w:r>
    </w:p>
    <w:p w14:paraId="2D38307C" w14:textId="2495D52A" w:rsidR="0073681F" w:rsidRPr="00A73265" w:rsidRDefault="0073681F" w:rsidP="00AC5CBC">
      <w:pPr>
        <w:pStyle w:val="MDPI31text"/>
        <w:rPr>
          <w:color w:val="auto"/>
          <w:szCs w:val="20"/>
        </w:rPr>
      </w:pPr>
      <w:r w:rsidRPr="00A73265">
        <w:rPr>
          <w:color w:val="auto"/>
          <w:szCs w:val="20"/>
        </w:rPr>
        <w:t>To address these limitations, context-aware synthesis explicitly models the relationship between defect morphology and background characteristics. For example, CASDA generates contextually consistent defect samples using a defect–background compatibility model, producing more discriminative training data than context-agnostic placement [8].</w:t>
      </w:r>
    </w:p>
    <w:p w14:paraId="5FA8DA3D" w14:textId="08F2BB14" w:rsidR="0073681F" w:rsidRPr="00A73265" w:rsidRDefault="0073681F" w:rsidP="00AC5CBC">
      <w:pPr>
        <w:pStyle w:val="MDPI31text"/>
        <w:rPr>
          <w:color w:val="auto"/>
          <w:szCs w:val="20"/>
        </w:rPr>
      </w:pPr>
      <w:r w:rsidRPr="00A73265">
        <w:rPr>
          <w:color w:val="auto"/>
          <w:szCs w:val="20"/>
        </w:rPr>
        <w:t>Despite this progress, existing context-aware frameworks rely on manually designed, domain-specific conditioning mechanisms, limiting their scalability across industrial datasets. Consequently, how to automatically derive ROI modeling and placement policies from intrinsic dataset characteristics remains an open challenge.</w:t>
      </w:r>
    </w:p>
    <w:p w14:paraId="6BC94427" w14:textId="03C825C3" w:rsidR="0073681F" w:rsidRPr="00A73265" w:rsidRDefault="0073681F" w:rsidP="00AC5CBC">
      <w:pPr>
        <w:pStyle w:val="MDPI31text"/>
        <w:rPr>
          <w:rFonts w:eastAsia="Malgun Gothic"/>
          <w:b/>
          <w:color w:val="auto"/>
          <w:szCs w:val="20"/>
          <w:lang w:eastAsia="ko-KR"/>
        </w:rPr>
      </w:pPr>
      <w:r w:rsidRPr="00A73265">
        <w:rPr>
          <w:color w:val="auto"/>
          <w:szCs w:val="20"/>
        </w:rPr>
        <w:t>To address this challenge, we propose AROMA (</w:t>
      </w:r>
      <w:r w:rsidR="00C315E2" w:rsidRPr="00A73265">
        <w:rPr>
          <w:color w:val="auto"/>
          <w:szCs w:val="20"/>
        </w:rPr>
        <w:t xml:space="preserve">adaptive </w:t>
      </w:r>
      <w:r w:rsidRPr="00A73265">
        <w:rPr>
          <w:color w:val="auto"/>
          <w:szCs w:val="20"/>
        </w:rPr>
        <w:t xml:space="preserve">ROI-based </w:t>
      </w:r>
      <w:r w:rsidR="00C315E2" w:rsidRPr="00A73265">
        <w:rPr>
          <w:color w:val="auto"/>
          <w:szCs w:val="20"/>
        </w:rPr>
        <w:t>morphology-aware augmentation</w:t>
      </w:r>
      <w:r w:rsidRPr="00A73265">
        <w:rPr>
          <w:color w:val="auto"/>
          <w:szCs w:val="20"/>
        </w:rPr>
        <w:t>), a framework that automatically re-derives the defect–background compatibility model that prior context-aware methods built by hand. AROMA learns this model directly from patch-level defect–background co-occurrence statistics and characterizes each dataset</w:t>
      </w:r>
      <w:r w:rsidR="00723166" w:rsidRPr="00A73265">
        <w:rPr>
          <w:color w:val="auto"/>
          <w:szCs w:val="20"/>
        </w:rPr>
        <w:t>’</w:t>
      </w:r>
      <w:r w:rsidRPr="00A73265">
        <w:rPr>
          <w:color w:val="auto"/>
          <w:szCs w:val="20"/>
        </w:rPr>
        <w:t>s difficulty with complexity indices (MCI, CCI) that indicate when such context-aware placement is expected to help, enabling context-aware defect synthesis without domain-specific engineering. The principal contributions of this work are summarized as follows:</w:t>
      </w:r>
    </w:p>
    <w:p w14:paraId="23487EE3" w14:textId="2C487B03" w:rsidR="0073681F" w:rsidRPr="00A73265" w:rsidRDefault="00585FD5" w:rsidP="00765786">
      <w:pPr>
        <w:pStyle w:val="MDPI21heading1"/>
        <w:outlineLvl w:val="1"/>
        <w:rPr>
          <w:rFonts w:eastAsia="Gulim"/>
          <w:b w:val="0"/>
          <w:bCs/>
          <w:i/>
          <w:iCs/>
          <w:color w:val="auto"/>
          <w:sz w:val="20"/>
          <w:szCs w:val="20"/>
        </w:rPr>
      </w:pPr>
      <w:r w:rsidRPr="00A73265">
        <w:rPr>
          <w:rFonts w:eastAsia="Gulim"/>
          <w:b w:val="0"/>
          <w:bCs/>
          <w:i/>
          <w:iCs/>
          <w:color w:val="auto"/>
          <w:sz w:val="20"/>
          <w:szCs w:val="20"/>
        </w:rPr>
        <w:t xml:space="preserve">1.1. </w:t>
      </w:r>
      <w:r w:rsidR="0073681F" w:rsidRPr="00A73265">
        <w:rPr>
          <w:rFonts w:eastAsia="Gulim"/>
          <w:b w:val="0"/>
          <w:bCs/>
          <w:i/>
          <w:iCs/>
          <w:color w:val="auto"/>
          <w:sz w:val="20"/>
          <w:szCs w:val="20"/>
        </w:rPr>
        <w:t xml:space="preserve">Automatic </w:t>
      </w:r>
      <w:r w:rsidRPr="00A73265">
        <w:rPr>
          <w:rFonts w:eastAsia="Gulim"/>
          <w:b w:val="0"/>
          <w:bCs/>
          <w:i/>
          <w:iCs/>
          <w:color w:val="auto"/>
          <w:sz w:val="20"/>
          <w:szCs w:val="20"/>
        </w:rPr>
        <w:t>Re</w:t>
      </w:r>
      <w:r w:rsidR="003A626E" w:rsidRPr="00A73265">
        <w:rPr>
          <w:rFonts w:eastAsia="Gulim"/>
          <w:b w:val="0"/>
          <w:bCs/>
          <w:i/>
          <w:iCs/>
          <w:color w:val="auto"/>
          <w:sz w:val="20"/>
          <w:szCs w:val="20"/>
        </w:rPr>
        <w:t>-</w:t>
      </w:r>
      <w:r w:rsidRPr="00A73265">
        <w:rPr>
          <w:rFonts w:eastAsia="Gulim"/>
          <w:b w:val="0"/>
          <w:bCs/>
          <w:i/>
          <w:iCs/>
          <w:color w:val="auto"/>
          <w:sz w:val="20"/>
          <w:szCs w:val="20"/>
        </w:rPr>
        <w:t xml:space="preserve">Derivation </w:t>
      </w:r>
      <w:r w:rsidR="0073681F" w:rsidRPr="00A73265">
        <w:rPr>
          <w:rFonts w:eastAsia="Gulim"/>
          <w:b w:val="0"/>
          <w:bCs/>
          <w:i/>
          <w:iCs/>
          <w:color w:val="auto"/>
          <w:sz w:val="20"/>
          <w:szCs w:val="20"/>
        </w:rPr>
        <w:t xml:space="preserve">of the </w:t>
      </w:r>
      <w:r w:rsidRPr="00A73265">
        <w:rPr>
          <w:rFonts w:eastAsia="Gulim"/>
          <w:b w:val="0"/>
          <w:bCs/>
          <w:i/>
          <w:iCs/>
          <w:color w:val="auto"/>
          <w:sz w:val="20"/>
          <w:szCs w:val="20"/>
        </w:rPr>
        <w:t>Defect</w:t>
      </w:r>
      <w:r w:rsidR="003A626E" w:rsidRPr="00A73265">
        <w:rPr>
          <w:rFonts w:eastAsia="Gulim"/>
          <w:b w:val="0"/>
          <w:bCs/>
          <w:i/>
          <w:iCs/>
          <w:color w:val="auto"/>
          <w:sz w:val="20"/>
          <w:szCs w:val="20"/>
        </w:rPr>
        <w:t>–</w:t>
      </w:r>
      <w:r w:rsidRPr="00A73265">
        <w:rPr>
          <w:rFonts w:eastAsia="Gulim"/>
          <w:b w:val="0"/>
          <w:bCs/>
          <w:i/>
          <w:iCs/>
          <w:color w:val="auto"/>
          <w:sz w:val="20"/>
          <w:szCs w:val="20"/>
        </w:rPr>
        <w:t>Background Compatibility Model</w:t>
      </w:r>
    </w:p>
    <w:p w14:paraId="2F38818A" w14:textId="09C363C0" w:rsidR="0073681F" w:rsidRPr="00A73265" w:rsidRDefault="0073681F" w:rsidP="00296D98">
      <w:pPr>
        <w:pStyle w:val="MDPI31text"/>
        <w:rPr>
          <w:rFonts w:eastAsia="Gulim"/>
          <w:color w:val="auto"/>
          <w:szCs w:val="20"/>
          <w:lang w:eastAsia="ko-KR"/>
        </w:rPr>
      </w:pPr>
      <w:r w:rsidRPr="00A73265">
        <w:rPr>
          <w:rFonts w:eastAsia="Gulim"/>
          <w:color w:val="auto"/>
          <w:szCs w:val="20"/>
        </w:rPr>
        <w:t xml:space="preserve">We show that the handcrafted, per-dataset compatibility matrix of </w:t>
      </w:r>
      <w:r w:rsidR="00DA3BE1" w:rsidRPr="00A73265">
        <w:rPr>
          <w:rFonts w:eastAsia="Gulim"/>
          <w:color w:val="auto"/>
          <w:szCs w:val="20"/>
        </w:rPr>
        <w:t xml:space="preserve">the </w:t>
      </w:r>
      <w:r w:rsidRPr="00A73265">
        <w:rPr>
          <w:rFonts w:eastAsia="Gulim"/>
          <w:color w:val="auto"/>
          <w:szCs w:val="20"/>
        </w:rPr>
        <w:t>prior context-aware synthesis can be replaced by a symmetric compatibility gate computed directly from patch-level defect–background co-occurrence statistics. This eliminates domain-specific hand-tuning and provides a unified, data-driven placement mechanism applicable across diverse industrial datasets.</w:t>
      </w:r>
    </w:p>
    <w:p w14:paraId="25CE5204" w14:textId="73A3F209" w:rsidR="0073681F" w:rsidRPr="00A73265" w:rsidRDefault="00585FD5" w:rsidP="00765786">
      <w:pPr>
        <w:pStyle w:val="MDPI21heading1"/>
        <w:outlineLvl w:val="1"/>
        <w:rPr>
          <w:rFonts w:eastAsia="Gulim"/>
          <w:b w:val="0"/>
          <w:bCs/>
          <w:i/>
          <w:iCs/>
          <w:color w:val="auto"/>
          <w:sz w:val="20"/>
          <w:szCs w:val="20"/>
        </w:rPr>
      </w:pPr>
      <w:r w:rsidRPr="00A73265">
        <w:rPr>
          <w:rFonts w:eastAsia="Gulim"/>
          <w:b w:val="0"/>
          <w:bCs/>
          <w:i/>
          <w:iCs/>
          <w:color w:val="auto"/>
          <w:sz w:val="20"/>
          <w:szCs w:val="20"/>
        </w:rPr>
        <w:t xml:space="preserve">1.2. </w:t>
      </w:r>
      <w:r w:rsidR="0073681F" w:rsidRPr="00A73265">
        <w:rPr>
          <w:rFonts w:eastAsia="Gulim"/>
          <w:b w:val="0"/>
          <w:bCs/>
          <w:i/>
          <w:iCs/>
          <w:color w:val="auto"/>
          <w:sz w:val="20"/>
          <w:szCs w:val="20"/>
        </w:rPr>
        <w:t xml:space="preserve">A </w:t>
      </w:r>
      <w:r w:rsidRPr="00A73265">
        <w:rPr>
          <w:rFonts w:eastAsia="Gulim"/>
          <w:b w:val="0"/>
          <w:bCs/>
          <w:i/>
          <w:iCs/>
          <w:color w:val="auto"/>
          <w:sz w:val="20"/>
          <w:szCs w:val="20"/>
        </w:rPr>
        <w:t>Training</w:t>
      </w:r>
      <w:r w:rsidR="003A626E" w:rsidRPr="00A73265">
        <w:rPr>
          <w:rFonts w:eastAsia="Gulim"/>
          <w:b w:val="0"/>
          <w:bCs/>
          <w:i/>
          <w:iCs/>
          <w:color w:val="auto"/>
          <w:sz w:val="20"/>
          <w:szCs w:val="20"/>
        </w:rPr>
        <w:t>-</w:t>
      </w:r>
      <w:r w:rsidRPr="00A73265">
        <w:rPr>
          <w:rFonts w:eastAsia="Gulim"/>
          <w:b w:val="0"/>
          <w:bCs/>
          <w:i/>
          <w:iCs/>
          <w:color w:val="auto"/>
          <w:sz w:val="20"/>
          <w:szCs w:val="20"/>
        </w:rPr>
        <w:t xml:space="preserve">Free Protocol </w:t>
      </w:r>
      <w:r w:rsidR="0073681F" w:rsidRPr="00A73265">
        <w:rPr>
          <w:rFonts w:eastAsia="Gulim"/>
          <w:b w:val="0"/>
          <w:bCs/>
          <w:i/>
          <w:iCs/>
          <w:color w:val="auto"/>
          <w:sz w:val="20"/>
          <w:szCs w:val="20"/>
        </w:rPr>
        <w:t xml:space="preserve">that </w:t>
      </w:r>
      <w:r w:rsidRPr="00A73265">
        <w:rPr>
          <w:rFonts w:eastAsia="Gulim"/>
          <w:b w:val="0"/>
          <w:bCs/>
          <w:i/>
          <w:iCs/>
          <w:color w:val="auto"/>
          <w:sz w:val="20"/>
          <w:szCs w:val="20"/>
        </w:rPr>
        <w:t xml:space="preserve">Isolates Placement </w:t>
      </w:r>
      <w:r w:rsidR="0073681F" w:rsidRPr="00A73265">
        <w:rPr>
          <w:rFonts w:eastAsia="Gulim"/>
          <w:b w:val="0"/>
          <w:bCs/>
          <w:i/>
          <w:iCs/>
          <w:color w:val="auto"/>
          <w:sz w:val="20"/>
          <w:szCs w:val="20"/>
        </w:rPr>
        <w:t xml:space="preserve">from </w:t>
      </w:r>
      <w:r w:rsidRPr="00A73265">
        <w:rPr>
          <w:rFonts w:eastAsia="Gulim"/>
          <w:b w:val="0"/>
          <w:bCs/>
          <w:i/>
          <w:iCs/>
          <w:color w:val="auto"/>
          <w:sz w:val="20"/>
          <w:szCs w:val="20"/>
        </w:rPr>
        <w:t>Generation</w:t>
      </w:r>
    </w:p>
    <w:p w14:paraId="772D36D8" w14:textId="305D6D80" w:rsidR="0073681F" w:rsidRPr="00A73265" w:rsidRDefault="0073681F" w:rsidP="00F257B3">
      <w:pPr>
        <w:pStyle w:val="MDPI31text"/>
        <w:rPr>
          <w:rFonts w:eastAsia="Gulim"/>
          <w:color w:val="auto"/>
          <w:szCs w:val="20"/>
        </w:rPr>
      </w:pPr>
      <w:r w:rsidRPr="00A73265">
        <w:rPr>
          <w:rFonts w:eastAsia="Gulim"/>
          <w:color w:val="auto"/>
          <w:szCs w:val="20"/>
        </w:rPr>
        <w:t>We evaluate the placement mechanism with a training-free copy</w:t>
      </w:r>
      <w:r w:rsidR="00060C41" w:rsidRPr="00A73265">
        <w:rPr>
          <w:rFonts w:eastAsia="Gulim"/>
          <w:color w:val="auto"/>
          <w:szCs w:val="20"/>
        </w:rPr>
        <w:t>–</w:t>
      </w:r>
      <w:r w:rsidRPr="00A73265">
        <w:rPr>
          <w:rFonts w:eastAsia="Gulim"/>
          <w:color w:val="auto"/>
          <w:szCs w:val="20"/>
        </w:rPr>
        <w:t>paste compositing engine (gradient-domain or alpha blending) rather than a learned generative model, so that the measured effect is attributable to context-aware placement rather than to generative-model quality. The same engine and synthesis budget are applied to both the AROMA and random arms, making the comparison a controlled ablation of the compatibility gate.</w:t>
      </w:r>
    </w:p>
    <w:p w14:paraId="1C9E030B" w14:textId="73893C33" w:rsidR="0073681F" w:rsidRPr="00A73265" w:rsidRDefault="00585FD5" w:rsidP="00765786">
      <w:pPr>
        <w:pStyle w:val="MDPI21heading1"/>
        <w:outlineLvl w:val="1"/>
        <w:rPr>
          <w:rFonts w:eastAsia="Gulim"/>
          <w:b w:val="0"/>
          <w:bCs/>
          <w:i/>
          <w:iCs/>
          <w:color w:val="auto"/>
          <w:sz w:val="20"/>
          <w:szCs w:val="20"/>
        </w:rPr>
      </w:pPr>
      <w:r w:rsidRPr="00A73265">
        <w:rPr>
          <w:rFonts w:eastAsia="Gulim"/>
          <w:b w:val="0"/>
          <w:bCs/>
          <w:i/>
          <w:iCs/>
          <w:color w:val="auto"/>
          <w:sz w:val="20"/>
          <w:szCs w:val="20"/>
        </w:rPr>
        <w:t xml:space="preserve">1.3. </w:t>
      </w:r>
      <w:r w:rsidR="0073681F" w:rsidRPr="00A73265">
        <w:rPr>
          <w:rFonts w:eastAsia="Gulim"/>
          <w:b w:val="0"/>
          <w:bCs/>
          <w:i/>
          <w:iCs/>
          <w:color w:val="auto"/>
          <w:sz w:val="20"/>
          <w:szCs w:val="20"/>
        </w:rPr>
        <w:t xml:space="preserve">A </w:t>
      </w:r>
      <w:r w:rsidRPr="00A73265">
        <w:rPr>
          <w:rFonts w:eastAsia="Gulim"/>
          <w:b w:val="0"/>
          <w:bCs/>
          <w:i/>
          <w:iCs/>
          <w:color w:val="auto"/>
          <w:sz w:val="20"/>
          <w:szCs w:val="20"/>
        </w:rPr>
        <w:t xml:space="preserve">Characterization </w:t>
      </w:r>
      <w:r w:rsidR="0073681F" w:rsidRPr="00A73265">
        <w:rPr>
          <w:rFonts w:eastAsia="Gulim"/>
          <w:b w:val="0"/>
          <w:bCs/>
          <w:i/>
          <w:iCs/>
          <w:color w:val="auto"/>
          <w:sz w:val="20"/>
          <w:szCs w:val="20"/>
        </w:rPr>
        <w:t xml:space="preserve">of </w:t>
      </w:r>
      <w:r w:rsidRPr="00A73265">
        <w:rPr>
          <w:rFonts w:eastAsia="Gulim"/>
          <w:b w:val="0"/>
          <w:bCs/>
          <w:i/>
          <w:iCs/>
          <w:color w:val="auto"/>
          <w:sz w:val="20"/>
          <w:szCs w:val="20"/>
        </w:rPr>
        <w:t>When Context</w:t>
      </w:r>
      <w:r w:rsidR="003A626E" w:rsidRPr="00A73265">
        <w:rPr>
          <w:rFonts w:eastAsia="Gulim"/>
          <w:b w:val="0"/>
          <w:bCs/>
          <w:i/>
          <w:iCs/>
          <w:color w:val="auto"/>
          <w:sz w:val="20"/>
          <w:szCs w:val="20"/>
        </w:rPr>
        <w:t>-</w:t>
      </w:r>
      <w:r w:rsidRPr="00A73265">
        <w:rPr>
          <w:rFonts w:eastAsia="Gulim"/>
          <w:b w:val="0"/>
          <w:bCs/>
          <w:i/>
          <w:iCs/>
          <w:color w:val="auto"/>
          <w:sz w:val="20"/>
          <w:szCs w:val="20"/>
        </w:rPr>
        <w:t xml:space="preserve">Aware </w:t>
      </w:r>
      <w:r w:rsidR="0073681F" w:rsidRPr="00A73265">
        <w:rPr>
          <w:rFonts w:eastAsia="Gulim"/>
          <w:b w:val="0"/>
          <w:bCs/>
          <w:i/>
          <w:iCs/>
          <w:color w:val="auto"/>
          <w:sz w:val="20"/>
          <w:szCs w:val="20"/>
        </w:rPr>
        <w:t xml:space="preserve">ROI </w:t>
      </w:r>
      <w:r w:rsidRPr="00A73265">
        <w:rPr>
          <w:rFonts w:eastAsia="Gulim"/>
          <w:b w:val="0"/>
          <w:bCs/>
          <w:i/>
          <w:iCs/>
          <w:color w:val="auto"/>
          <w:sz w:val="20"/>
          <w:szCs w:val="20"/>
        </w:rPr>
        <w:t>Selection Helps</w:t>
      </w:r>
    </w:p>
    <w:p w14:paraId="74E77929" w14:textId="0B3EA22B" w:rsidR="0073681F" w:rsidRPr="00A73265" w:rsidRDefault="0073681F" w:rsidP="0073681F">
      <w:pPr>
        <w:pStyle w:val="MDPI31text"/>
        <w:rPr>
          <w:rFonts w:ascii="Gulim" w:eastAsia="Gulim" w:hAnsi="Gulim"/>
          <w:color w:val="auto"/>
          <w:sz w:val="24"/>
          <w:szCs w:val="24"/>
        </w:rPr>
      </w:pPr>
      <w:r w:rsidRPr="00A73265">
        <w:rPr>
          <w:rFonts w:eastAsia="Gulim"/>
          <w:color w:val="auto"/>
        </w:rPr>
        <w:t>We identify the conditions under which context-aware ROI selection is effective. Its benefit</w:t>
      </w:r>
      <w:r w:rsidR="00007E67" w:rsidRPr="00A73265">
        <w:rPr>
          <w:rFonts w:eastAsia="Gulim"/>
          <w:color w:val="auto"/>
        </w:rPr>
        <w:t>s</w:t>
      </w:r>
      <w:r w:rsidRPr="00A73265">
        <w:rPr>
          <w:rFonts w:eastAsia="Gulim"/>
          <w:color w:val="auto"/>
        </w:rPr>
        <w:t xml:space="preserve"> depend jointly on sufficient baseline headroom and adequate context complexity </w:t>
      </w:r>
      <w:r w:rsidRPr="00A73265">
        <w:rPr>
          <w:rFonts w:eastAsia="Gulim"/>
          <w:color w:val="auto"/>
        </w:rPr>
        <w:lastRenderedPageBreak/>
        <w:t>(CCI). When both conditions are satisfied, context-aware placement consistently outperforms random selection; otherwise, it converges with random placement.</w:t>
      </w:r>
    </w:p>
    <w:p w14:paraId="6F2014A0" w14:textId="72D77752" w:rsidR="0073681F" w:rsidRPr="00A73265" w:rsidRDefault="00585FD5" w:rsidP="00765786">
      <w:pPr>
        <w:pStyle w:val="MDPI21heading1"/>
        <w:outlineLvl w:val="1"/>
        <w:rPr>
          <w:rFonts w:eastAsia="Gulim"/>
          <w:b w:val="0"/>
          <w:i/>
          <w:color w:val="auto"/>
          <w:sz w:val="20"/>
          <w:szCs w:val="20"/>
        </w:rPr>
      </w:pPr>
      <w:r w:rsidRPr="00A73265">
        <w:rPr>
          <w:rFonts w:eastAsia="Gulim"/>
          <w:b w:val="0"/>
          <w:i/>
          <w:color w:val="auto"/>
          <w:sz w:val="20"/>
          <w:szCs w:val="20"/>
        </w:rPr>
        <w:t xml:space="preserve">1.4. </w:t>
      </w:r>
      <w:r w:rsidR="0073681F" w:rsidRPr="00A73265">
        <w:rPr>
          <w:rFonts w:eastAsia="Gulim"/>
          <w:b w:val="0"/>
          <w:i/>
          <w:color w:val="auto"/>
          <w:sz w:val="20"/>
          <w:szCs w:val="20"/>
        </w:rPr>
        <w:t>CCI-</w:t>
      </w:r>
      <w:r w:rsidRPr="00A73265">
        <w:rPr>
          <w:rFonts w:eastAsia="Gulim"/>
          <w:b w:val="0"/>
          <w:i/>
          <w:color w:val="auto"/>
          <w:sz w:val="20"/>
          <w:szCs w:val="20"/>
        </w:rPr>
        <w:t>Conditional Downstream Evaluation</w:t>
      </w:r>
    </w:p>
    <w:p w14:paraId="3CC42C58" w14:textId="7CDFF6DA" w:rsidR="0073681F" w:rsidRPr="00A73265" w:rsidRDefault="0073681F" w:rsidP="00051943">
      <w:pPr>
        <w:pStyle w:val="MDPI31text"/>
        <w:rPr>
          <w:rFonts w:eastAsia="Gulim"/>
          <w:color w:val="auto"/>
          <w:szCs w:val="20"/>
        </w:rPr>
      </w:pPr>
      <w:r w:rsidRPr="00A73265">
        <w:rPr>
          <w:rFonts w:eastAsia="Gulim"/>
          <w:color w:val="auto"/>
          <w:szCs w:val="20"/>
        </w:rPr>
        <w:t>We evaluate AROMA on five heterogeneous industrial datasets using a single training-free synthesis engine. The observed gains and convergence follow the two conditions above, empirically validating this characterization and highlighting the regimes in which AROMA is effective.</w:t>
      </w:r>
    </w:p>
    <w:p w14:paraId="30991AF1" w14:textId="77777777" w:rsidR="0073681F" w:rsidRPr="00A73265" w:rsidRDefault="0073681F" w:rsidP="00051943">
      <w:pPr>
        <w:pStyle w:val="MDPI21heading1"/>
        <w:rPr>
          <w:color w:val="auto"/>
          <w:szCs w:val="24"/>
        </w:rPr>
      </w:pPr>
      <w:r w:rsidRPr="00A73265">
        <w:rPr>
          <w:color w:val="auto"/>
          <w:szCs w:val="24"/>
          <w:lang w:eastAsia="zh-CN"/>
        </w:rPr>
        <w:t xml:space="preserve">2. </w:t>
      </w:r>
      <w:r w:rsidRPr="00A73265">
        <w:rPr>
          <w:color w:val="auto"/>
          <w:szCs w:val="24"/>
        </w:rPr>
        <w:t>Related Work</w:t>
      </w:r>
    </w:p>
    <w:p w14:paraId="7CAB4C77" w14:textId="77777777" w:rsidR="0073681F" w:rsidRPr="00A73265" w:rsidRDefault="0073681F" w:rsidP="00051943">
      <w:pPr>
        <w:pStyle w:val="MDPI23heading3"/>
        <w:outlineLvl w:val="1"/>
        <w:rPr>
          <w:i/>
          <w:color w:val="auto"/>
          <w:szCs w:val="20"/>
        </w:rPr>
      </w:pPr>
      <w:r w:rsidRPr="00A73265">
        <w:rPr>
          <w:i/>
          <w:color w:val="auto"/>
          <w:szCs w:val="20"/>
        </w:rPr>
        <w:t xml:space="preserve">2.1. Industrial </w:t>
      </w:r>
      <w:r w:rsidRPr="00A73265">
        <w:rPr>
          <w:rFonts w:eastAsia="Malgun Gothic" w:hint="eastAsia"/>
          <w:i/>
          <w:color w:val="auto"/>
          <w:szCs w:val="20"/>
          <w:lang w:eastAsia="ko-KR"/>
        </w:rPr>
        <w:t>D</w:t>
      </w:r>
      <w:r w:rsidRPr="00A73265">
        <w:rPr>
          <w:i/>
          <w:color w:val="auto"/>
          <w:szCs w:val="20"/>
        </w:rPr>
        <w:t xml:space="preserve">efect </w:t>
      </w:r>
      <w:r w:rsidRPr="00A73265">
        <w:rPr>
          <w:rFonts w:eastAsia="Malgun Gothic" w:hint="eastAsia"/>
          <w:i/>
          <w:color w:val="auto"/>
          <w:szCs w:val="20"/>
          <w:lang w:eastAsia="ko-KR"/>
        </w:rPr>
        <w:t>D</w:t>
      </w:r>
      <w:r w:rsidRPr="00A73265">
        <w:rPr>
          <w:i/>
          <w:color w:val="auto"/>
          <w:szCs w:val="20"/>
        </w:rPr>
        <w:t>etection</w:t>
      </w:r>
    </w:p>
    <w:p w14:paraId="52A164EB" w14:textId="2CBA737D" w:rsidR="0073681F" w:rsidRPr="00A73265" w:rsidRDefault="0073681F" w:rsidP="00051943">
      <w:pPr>
        <w:pStyle w:val="MDPI31text"/>
        <w:rPr>
          <w:color w:val="auto"/>
          <w:szCs w:val="20"/>
        </w:rPr>
      </w:pPr>
      <w:r w:rsidRPr="00A73265">
        <w:rPr>
          <w:color w:val="auto"/>
          <w:szCs w:val="20"/>
        </w:rPr>
        <w:t>Automated industrial defect detection has traditionally been formulated as a supervised learning problem. In this setting, object detection and segmentation networks are trained on densely annotated defect images to localize surface anomalies [1,2]. Deployed systems demonstrate the practical maturity of this paradigm; for example, Stavropoulos et al. [9] present a vision-based system for real-time defect detection of rubber compound parts on the production line. Although such fully supervised approaches achieve strong performance when abundant labeled defects are available [10], their reliance on large annotated datasets is impractical in real manufacturing settings, where defects are rare and labeling is costly [3]. To address this constraint, one-class anomaly detection methods have emerged as the dominant paradigm [3], learning a model of normality exclusively from defect-free images and flagging deviations at inference time. Representative methods such as PatchCore [11], EfficientAD [12], SimpleNet [13], and Reverse Distillation [14] achieve high detection accuracy by modeling the feature distribution of normal samples. However, their performance degrades when the available normal data is limited or when subtle, structurally diverse defects must be distinguished from benign variation [3]. Consequently, augmenting the limited pool of defect data has become a central concern for robust industrial anomaly detection. This scarcity is compounded by data decentralization: defect samples are fragmented across production sites and machine groups, and privacy or operational constraints often preclude central pooling. Federated fault-diagnosis approaches address this by collaboratively adapting models across inconsistent machine nodes while recovering balanced decision boundaries locally [15]; data-side augmentation methods that operate purely on local statistics, such as the one proposed here, are complementary to this direction.</w:t>
      </w:r>
    </w:p>
    <w:p w14:paraId="14A97699" w14:textId="59BE2FB4" w:rsidR="0073681F" w:rsidRPr="00A73265" w:rsidRDefault="0073681F" w:rsidP="00051943">
      <w:pPr>
        <w:pStyle w:val="MDPI23heading3"/>
        <w:spacing w:before="240"/>
        <w:outlineLvl w:val="1"/>
        <w:rPr>
          <w:rFonts w:eastAsia="Malgun Gothic"/>
          <w:i/>
          <w:color w:val="auto"/>
          <w:szCs w:val="20"/>
          <w:lang w:eastAsia="ko-KR"/>
        </w:rPr>
      </w:pPr>
      <w:r w:rsidRPr="00A73265">
        <w:rPr>
          <w:i/>
          <w:color w:val="auto"/>
          <w:szCs w:val="20"/>
        </w:rPr>
        <w:t>2.2. Data Augmentatio</w:t>
      </w:r>
      <w:r w:rsidRPr="00A73265">
        <w:rPr>
          <w:rFonts w:eastAsia="Malgun Gothic" w:hint="eastAsia"/>
          <w:i/>
          <w:color w:val="auto"/>
          <w:szCs w:val="20"/>
          <w:lang w:eastAsia="ko-KR"/>
        </w:rPr>
        <w:t>n</w:t>
      </w:r>
    </w:p>
    <w:p w14:paraId="44377C49" w14:textId="215A1685" w:rsidR="0073681F" w:rsidRPr="00A73265" w:rsidRDefault="0073681F" w:rsidP="00051943">
      <w:pPr>
        <w:pStyle w:val="MDPI31text"/>
        <w:rPr>
          <w:color w:val="auto"/>
          <w:szCs w:val="20"/>
        </w:rPr>
      </w:pPr>
      <w:r w:rsidRPr="00A73265">
        <w:rPr>
          <w:color w:val="auto"/>
          <w:szCs w:val="20"/>
        </w:rPr>
        <w:t>Conventional data augmentation expands training sets through geometric transformations (rotation, flipping, scaling) and photometric perturbations (brightness, contrast, color jitter) [4]. Although computationally inexpensive and widely adopted, these label-preserving operations only resample the existing appearance of defects and fail to introduce the structural variability that characterizes real industrial anomalies [4]. Cut</w:t>
      </w:r>
      <w:r w:rsidR="000124EA" w:rsidRPr="00A73265">
        <w:rPr>
          <w:color w:val="auto"/>
          <w:szCs w:val="20"/>
        </w:rPr>
        <w:t>–</w:t>
      </w:r>
      <w:r w:rsidRPr="00A73265">
        <w:rPr>
          <w:color w:val="auto"/>
          <w:szCs w:val="20"/>
        </w:rPr>
        <w:t>paste strategies partially address this gap by extracting defect patches and inserting them into normal images to synthesize new defective samples [16,17]. However, naive cut</w:t>
      </w:r>
      <w:r w:rsidR="00BE6F9C" w:rsidRPr="00A73265">
        <w:rPr>
          <w:color w:val="auto"/>
          <w:szCs w:val="20"/>
        </w:rPr>
        <w:t>–</w:t>
      </w:r>
      <w:r w:rsidRPr="00A73265">
        <w:rPr>
          <w:color w:val="auto"/>
          <w:szCs w:val="20"/>
        </w:rPr>
        <w:t>paste frequently produces visually implausible composites, since achieving natural alignment between the pasted defect and the surrounding background texture, illumination, and geometry remains a challenging and largely unsolved problem [18]. As a result, augmentation realism—rather than mere quantity—has become the key bottleneck for downstream detection gains.</w:t>
      </w:r>
    </w:p>
    <w:p w14:paraId="1FA7D8E9" w14:textId="77777777" w:rsidR="0073681F" w:rsidRPr="00A73265" w:rsidRDefault="0073681F" w:rsidP="00051943">
      <w:pPr>
        <w:pStyle w:val="MDPI23heading3"/>
        <w:spacing w:before="240"/>
        <w:outlineLvl w:val="1"/>
        <w:rPr>
          <w:rFonts w:eastAsia="Malgun Gothic"/>
          <w:i/>
          <w:color w:val="auto"/>
          <w:szCs w:val="20"/>
          <w:lang w:eastAsia="ko-KR"/>
        </w:rPr>
      </w:pPr>
      <w:r w:rsidRPr="00A73265">
        <w:rPr>
          <w:i/>
          <w:color w:val="auto"/>
          <w:szCs w:val="20"/>
        </w:rPr>
        <w:t>2.3. Generative Models for Augmentation</w:t>
      </w:r>
    </w:p>
    <w:p w14:paraId="053914B3" w14:textId="6E09B0B2" w:rsidR="0073681F" w:rsidRPr="00A73265" w:rsidRDefault="0073681F" w:rsidP="00051943">
      <w:pPr>
        <w:pStyle w:val="MDPI31text"/>
        <w:rPr>
          <w:color w:val="auto"/>
          <w:szCs w:val="20"/>
        </w:rPr>
      </w:pPr>
      <w:r w:rsidRPr="00A73265">
        <w:rPr>
          <w:color w:val="auto"/>
          <w:szCs w:val="20"/>
        </w:rPr>
        <w:lastRenderedPageBreak/>
        <w:t>Generative models have been increasingly explored as a means of synthesizing diverse and realistic defect imagery. Generative adversarial networks (GANs) have been applied to defect synthesis [19,20], but they are prone to mode collapse and training instability, which limit the diversity of the generated defects and demand substantial per-dataset tuning. Diffusion-based approaches, particularly denoising diffusion probabilistic models (DDPMs), produce markedly higher sample diversity and fidelity [7,21], establishing themselves as the current state of the art for image synthesis. Recent diffusion-based systems push this direction further: AnomalyDiffusion [22] generates anomalies from only a few samples by disentangling anomaly appearance from spatial location, and RealNet [23] shows that controlling the realism and strength of synthesized anomalies directly improves downstream detection. Nevertheless, most generative pipelines model the defect appearance in isolation and do not explicitly account for the background context in which a defect must plausibly appear [2]. This common gap—generating defects without principled background modeling—motivates synthesis methods that jointly reason about defect and context.</w:t>
      </w:r>
    </w:p>
    <w:p w14:paraId="79DBD763" w14:textId="3186878D" w:rsidR="0073681F" w:rsidRPr="00A73265" w:rsidRDefault="0073681F" w:rsidP="00051943">
      <w:pPr>
        <w:pStyle w:val="MDPI23heading3"/>
        <w:spacing w:before="240"/>
        <w:outlineLvl w:val="1"/>
        <w:rPr>
          <w:i/>
          <w:color w:val="auto"/>
          <w:szCs w:val="20"/>
        </w:rPr>
      </w:pPr>
      <w:r w:rsidRPr="00A73265">
        <w:rPr>
          <w:i/>
          <w:color w:val="auto"/>
          <w:szCs w:val="20"/>
        </w:rPr>
        <w:t>2.</w:t>
      </w:r>
      <w:r w:rsidRPr="00A73265">
        <w:rPr>
          <w:i/>
          <w:color w:val="auto"/>
          <w:szCs w:val="20"/>
          <w:lang w:eastAsia="ko-KR"/>
        </w:rPr>
        <w:t>4</w:t>
      </w:r>
      <w:r w:rsidRPr="00A73265">
        <w:rPr>
          <w:i/>
          <w:color w:val="auto"/>
          <w:szCs w:val="20"/>
        </w:rPr>
        <w:t xml:space="preserve">. </w:t>
      </w:r>
      <w:r w:rsidRPr="00A73265">
        <w:rPr>
          <w:i/>
          <w:iCs/>
          <w:color w:val="auto"/>
          <w:szCs w:val="20"/>
        </w:rPr>
        <w:t>Context-Aware Defect Synthesis</w:t>
      </w:r>
    </w:p>
    <w:p w14:paraId="01E2F24C" w14:textId="2F7F8291" w:rsidR="0073681F" w:rsidRPr="00A73265" w:rsidRDefault="0073681F" w:rsidP="00051943">
      <w:pPr>
        <w:pStyle w:val="MDPI31text"/>
        <w:rPr>
          <w:rFonts w:eastAsiaTheme="minorEastAsia"/>
          <w:color w:val="auto"/>
          <w:szCs w:val="20"/>
          <w:lang w:eastAsia="ko-KR"/>
        </w:rPr>
      </w:pPr>
      <w:r w:rsidRPr="00A73265">
        <w:rPr>
          <w:color w:val="auto"/>
          <w:szCs w:val="20"/>
        </w:rPr>
        <w:t>A growing line of work seeks to incorporate spatial and contextual constraints into the defect generation process. ControlNet-based conditioning, for example, has been used to guide diffusion models with masks or layout cues so that synthesized defects respect the structure of the host image [21,24]. Other methods explicitly model defect–background compatibility, selecting or generating defects that are consistent with the local texture and semantics of the target region. CASDA [8] is a representative example of this direction, employing a handcrafted compatibility matrix to match defect types with appropriate background regions during synthesis. While effective on its target domain, CASDA</w:t>
      </w:r>
      <w:r w:rsidR="00723166" w:rsidRPr="00A73265">
        <w:rPr>
          <w:color w:val="auto"/>
          <w:szCs w:val="20"/>
        </w:rPr>
        <w:t>’</w:t>
      </w:r>
      <w:r w:rsidRPr="00A73265">
        <w:rPr>
          <w:color w:val="auto"/>
          <w:szCs w:val="20"/>
        </w:rPr>
        <w:t>s reliance on manually engineered, domain-specific rules limits its transferability, requiring substantial re-engineering for each new dataset.</w:t>
      </w:r>
    </w:p>
    <w:p w14:paraId="194B9ABE" w14:textId="04CC83EB" w:rsidR="0073681F" w:rsidRPr="00A73265" w:rsidRDefault="0073681F" w:rsidP="00051943">
      <w:pPr>
        <w:pStyle w:val="MDPI23heading3"/>
        <w:spacing w:before="240"/>
        <w:outlineLvl w:val="1"/>
        <w:rPr>
          <w:rFonts w:eastAsiaTheme="minorEastAsia"/>
          <w:i/>
          <w:color w:val="auto"/>
          <w:szCs w:val="20"/>
          <w:lang w:eastAsia="ko-KR"/>
        </w:rPr>
      </w:pPr>
      <w:r w:rsidRPr="00A73265">
        <w:rPr>
          <w:rFonts w:eastAsiaTheme="minorEastAsia"/>
          <w:i/>
          <w:color w:val="auto"/>
          <w:szCs w:val="20"/>
        </w:rPr>
        <w:t xml:space="preserve">2.5. </w:t>
      </w:r>
      <w:r w:rsidRPr="00A73265">
        <w:rPr>
          <w:i/>
          <w:color w:val="auto"/>
          <w:szCs w:val="20"/>
        </w:rPr>
        <w:t>Copy</w:t>
      </w:r>
      <w:r w:rsidR="00060C41" w:rsidRPr="00A73265">
        <w:rPr>
          <w:i/>
          <w:color w:val="auto"/>
          <w:szCs w:val="20"/>
        </w:rPr>
        <w:t>–</w:t>
      </w:r>
      <w:r w:rsidRPr="00A73265">
        <w:rPr>
          <w:i/>
          <w:color w:val="auto"/>
          <w:szCs w:val="20"/>
        </w:rPr>
        <w:t>Paste and ROI-</w:t>
      </w:r>
      <w:r w:rsidR="00DF25C1" w:rsidRPr="00A73265">
        <w:rPr>
          <w:i/>
          <w:color w:val="auto"/>
          <w:szCs w:val="20"/>
        </w:rPr>
        <w:t xml:space="preserve">Based </w:t>
      </w:r>
      <w:r w:rsidRPr="00A73265">
        <w:rPr>
          <w:i/>
          <w:color w:val="auto"/>
          <w:szCs w:val="20"/>
        </w:rPr>
        <w:t>Synthesis</w:t>
      </w:r>
    </w:p>
    <w:p w14:paraId="047C2758" w14:textId="34ED8D89" w:rsidR="0073681F" w:rsidRPr="00A73265" w:rsidRDefault="0073681F" w:rsidP="007626E5">
      <w:pPr>
        <w:pStyle w:val="MDPI31text"/>
        <w:rPr>
          <w:rFonts w:eastAsiaTheme="minorEastAsia"/>
          <w:color w:val="auto"/>
          <w:szCs w:val="20"/>
          <w:lang w:eastAsia="ko-KR"/>
        </w:rPr>
      </w:pPr>
      <w:r w:rsidRPr="00A73265">
        <w:rPr>
          <w:color w:val="auto"/>
          <w:szCs w:val="20"/>
        </w:rPr>
        <w:t>Copy</w:t>
      </w:r>
      <w:r w:rsidR="00060C41" w:rsidRPr="00A73265">
        <w:rPr>
          <w:color w:val="auto"/>
          <w:szCs w:val="20"/>
        </w:rPr>
        <w:t>–</w:t>
      </w:r>
      <w:r w:rsidRPr="00A73265">
        <w:rPr>
          <w:color w:val="auto"/>
          <w:szCs w:val="20"/>
        </w:rPr>
        <w:t>paste augmentation, popularized by Dwibedi et al. [25] and later refined for instance segmentation [26], remains an attractive baseline because it preserves authentic defect pixels while avoiding the training cost and artifacts of generative models. The effectiveness of such methods, however, depends heavily on where defects are placed: the selection of regions of interest (ROIs) for placement strongly influences the realism and the downstream utility of the synthesized data [27]. Context-aware placement has been explored for natural-scene object detection: Dvornik et al. [27] select paste locations by modeling the visual context around candidate boxes, and InstaBoost [28] relocates each annotated instance within its own image using a probability-map-guided appearance-consistency prior. Both operate on annotated object instances in natural scenes; the industrial defect setting addressed here differs in that defects drawn from a scarce cross-image defect pool must be composited onto clean background images of textured surfaces, where no per-instance relocation prior exists. Most existing industrial approaches therefore adopt random or uniform ROI selection, which is domain-agnostic but suboptimal, as it ignores the morphological and contextual compatibility between a defect and its candidate location [27]. To date,</w:t>
      </w:r>
      <w:r w:rsidR="003F65D3" w:rsidRPr="00A73265">
        <w:rPr>
          <w:color w:val="auto"/>
          <w:szCs w:val="20"/>
        </w:rPr>
        <w:t xml:space="preserve"> the</w:t>
      </w:r>
      <w:r w:rsidRPr="00A73265">
        <w:rPr>
          <w:color w:val="auto"/>
          <w:szCs w:val="20"/>
        </w:rPr>
        <w:t xml:space="preserve"> principled, data-driven learning of ROI placement policies in this setting has received little attention, leaving the choice of placement strategy largely heuristic.</w:t>
      </w:r>
    </w:p>
    <w:p w14:paraId="13C1CE7A" w14:textId="77777777" w:rsidR="0073681F" w:rsidRPr="00A73265" w:rsidRDefault="0073681F" w:rsidP="007626E5">
      <w:pPr>
        <w:pStyle w:val="MDPI23heading3"/>
        <w:spacing w:before="240"/>
        <w:outlineLvl w:val="1"/>
        <w:rPr>
          <w:rFonts w:eastAsiaTheme="minorEastAsia"/>
          <w:i/>
          <w:color w:val="auto"/>
          <w:szCs w:val="20"/>
          <w:lang w:eastAsia="ko-KR"/>
        </w:rPr>
      </w:pPr>
      <w:r w:rsidRPr="00A73265">
        <w:rPr>
          <w:rFonts w:eastAsiaTheme="minorEastAsia"/>
          <w:i/>
          <w:color w:val="auto"/>
          <w:szCs w:val="20"/>
        </w:rPr>
        <w:t xml:space="preserve">2.6. </w:t>
      </w:r>
      <w:r w:rsidRPr="00A73265">
        <w:rPr>
          <w:i/>
          <w:color w:val="auto"/>
          <w:szCs w:val="20"/>
        </w:rPr>
        <w:t>Data-Driven Pipeline Adaptation</w:t>
      </w:r>
    </w:p>
    <w:p w14:paraId="0D1ACC08" w14:textId="0DFC3C33" w:rsidR="0073681F" w:rsidRPr="00A73265" w:rsidRDefault="0073681F" w:rsidP="007626E5">
      <w:pPr>
        <w:pStyle w:val="MDPI31text"/>
        <w:rPr>
          <w:rFonts w:eastAsiaTheme="minorEastAsia"/>
          <w:color w:val="auto"/>
          <w:szCs w:val="20"/>
          <w:lang w:eastAsia="ko-KR"/>
        </w:rPr>
      </w:pPr>
      <w:r w:rsidRPr="00A73265">
        <w:rPr>
          <w:rFonts w:eastAsiaTheme="minorEastAsia"/>
          <w:color w:val="auto"/>
          <w:szCs w:val="20"/>
        </w:rPr>
        <w:t xml:space="preserve">Beyond individual augmentation operators, recent research has investigated automatically adapting pipeline configurations to the characteristics of the data. Meta-learning </w:t>
      </w:r>
      <w:r w:rsidRPr="00A73265">
        <w:rPr>
          <w:rFonts w:eastAsiaTheme="minorEastAsia"/>
          <w:color w:val="auto"/>
          <w:szCs w:val="20"/>
        </w:rPr>
        <w:lastRenderedPageBreak/>
        <w:t>and AutoML techniques optimize augmentation policies and architectural choices directly from data rather than relying on manual design [29,30], while complexity-guided feature learning leverages quantitative descriptors of dataset difficulty to steer model behavior [31]. These efforts demonstrate that measurable dataset statistics can serve as effective signals for configuring learning pipelines without handcrafted rules. Building on this insight, AROMA introduces a measure-then-derive mechanism: a profiling stage measures each dataset</w:t>
      </w:r>
      <w:r w:rsidR="00723166" w:rsidRPr="00A73265">
        <w:rPr>
          <w:rFonts w:eastAsiaTheme="minorEastAsia"/>
          <w:color w:val="auto"/>
          <w:szCs w:val="20"/>
        </w:rPr>
        <w:t>’</w:t>
      </w:r>
      <w:r w:rsidRPr="00A73265">
        <w:rPr>
          <w:rFonts w:eastAsiaTheme="minorEastAsia"/>
          <w:color w:val="auto"/>
          <w:szCs w:val="20"/>
        </w:rPr>
        <w:t>s per-feature defect-morphology and background-context distributions and computes a defect–background compatibility model directly from their patch-level co-occurrence, while complexity indices (MCI, CCI) summarize each dataset</w:t>
      </w:r>
      <w:r w:rsidR="00723166" w:rsidRPr="00A73265">
        <w:rPr>
          <w:rFonts w:eastAsiaTheme="minorEastAsia"/>
          <w:color w:val="auto"/>
          <w:szCs w:val="20"/>
        </w:rPr>
        <w:t>’</w:t>
      </w:r>
      <w:r w:rsidRPr="00A73265">
        <w:rPr>
          <w:rFonts w:eastAsiaTheme="minorEastAsia"/>
          <w:color w:val="auto"/>
          <w:szCs w:val="20"/>
        </w:rPr>
        <w:t>s difficulty and characterize when context-aware placement can help. In contrast to CASDA</w:t>
      </w:r>
      <w:r w:rsidR="00723166" w:rsidRPr="00A73265">
        <w:rPr>
          <w:rFonts w:eastAsiaTheme="minorEastAsia"/>
          <w:color w:val="auto"/>
          <w:szCs w:val="20"/>
        </w:rPr>
        <w:t>’</w:t>
      </w:r>
      <w:r w:rsidRPr="00A73265">
        <w:rPr>
          <w:rFonts w:eastAsiaTheme="minorEastAsia"/>
          <w:color w:val="auto"/>
          <w:szCs w:val="20"/>
        </w:rPr>
        <w:t>s handcrafted, single-domain compatibility matrix, this data-driven formulation enables the synthesis pipeline to generalize across heterogeneous industrial datasets without per-dataset re-engineering.</w:t>
      </w:r>
    </w:p>
    <w:p w14:paraId="44CD0877" w14:textId="77777777" w:rsidR="0073681F" w:rsidRPr="00A73265" w:rsidRDefault="0073681F" w:rsidP="007626E5">
      <w:pPr>
        <w:pStyle w:val="MDPI21heading1"/>
        <w:rPr>
          <w:color w:val="auto"/>
          <w:szCs w:val="24"/>
        </w:rPr>
      </w:pPr>
      <w:r w:rsidRPr="00A73265">
        <w:rPr>
          <w:color w:val="auto"/>
          <w:szCs w:val="24"/>
        </w:rPr>
        <w:t>3. Methodology</w:t>
      </w:r>
    </w:p>
    <w:p w14:paraId="08CA94FA" w14:textId="77777777" w:rsidR="0073681F" w:rsidRPr="00A73265" w:rsidRDefault="0073681F" w:rsidP="007626E5">
      <w:pPr>
        <w:pStyle w:val="MDPI22heading2"/>
        <w:rPr>
          <w:color w:val="auto"/>
          <w:szCs w:val="20"/>
        </w:rPr>
      </w:pPr>
      <w:r w:rsidRPr="00A73265">
        <w:rPr>
          <w:color w:val="auto"/>
          <w:szCs w:val="20"/>
        </w:rPr>
        <w:t>3.1. Experimental Setup</w:t>
      </w:r>
    </w:p>
    <w:p w14:paraId="5EC1E2D5" w14:textId="209E2C79" w:rsidR="0073681F" w:rsidRPr="00A73265" w:rsidRDefault="0073681F" w:rsidP="007626E5">
      <w:pPr>
        <w:pStyle w:val="MDPI31text"/>
        <w:rPr>
          <w:rFonts w:eastAsiaTheme="minorEastAsia"/>
          <w:color w:val="auto"/>
          <w:szCs w:val="20"/>
          <w:lang w:eastAsia="ko-KR"/>
        </w:rPr>
      </w:pPr>
      <w:r w:rsidRPr="00A73265">
        <w:rPr>
          <w:color w:val="auto"/>
          <w:szCs w:val="20"/>
        </w:rPr>
        <w:t>AROMA was evaluated on five publicly available industrial anomaly detection datasets spanning diverse surface characteristics: AITeX [32] (textile), KolektorSDD [33] (metal), Severstal [34] (steel), MTD [35] (ceramic), and MVTec Leather [3] (organic). These datasets cover a broad range of morphological and contextual complexit</w:t>
      </w:r>
      <w:r w:rsidR="00007E67" w:rsidRPr="00A73265">
        <w:rPr>
          <w:color w:val="auto"/>
          <w:szCs w:val="20"/>
        </w:rPr>
        <w:t>ies</w:t>
      </w:r>
      <w:r w:rsidRPr="00A73265">
        <w:rPr>
          <w:color w:val="auto"/>
          <w:szCs w:val="20"/>
        </w:rPr>
        <w:t>, enabling evaluation across heterogeneous industrial domains without per-dataset re-engineering. Their statistics are summarized in Table 1.</w:t>
      </w:r>
    </w:p>
    <w:p w14:paraId="4F27DF11" w14:textId="68353ADE" w:rsidR="0073681F" w:rsidRPr="00A73265" w:rsidRDefault="0073681F" w:rsidP="007626E5">
      <w:pPr>
        <w:pStyle w:val="MDPI41tablecaption"/>
        <w:rPr>
          <w:rFonts w:cs="Times New Roman"/>
          <w:snapToGrid w:val="0"/>
          <w:color w:val="auto"/>
          <w:szCs w:val="18"/>
        </w:rPr>
      </w:pPr>
      <w:r w:rsidRPr="00A73265">
        <w:rPr>
          <w:rFonts w:cs="Times New Roman"/>
          <w:b/>
          <w:snapToGrid w:val="0"/>
          <w:color w:val="auto"/>
          <w:szCs w:val="18"/>
        </w:rPr>
        <w:t xml:space="preserve">Table 1. </w:t>
      </w:r>
      <w:r w:rsidRPr="00A73265">
        <w:rPr>
          <w:rFonts w:cs="Times New Roman"/>
          <w:snapToGrid w:val="0"/>
          <w:color w:val="auto"/>
          <w:szCs w:val="18"/>
        </w:rPr>
        <w:t>Per-dataset statistics for the five-dataset canonical evaluation roster.</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2020"/>
        <w:gridCol w:w="2634"/>
        <w:gridCol w:w="1126"/>
        <w:gridCol w:w="2077"/>
      </w:tblGrid>
      <w:tr w:rsidR="0073681F" w:rsidRPr="00A73265" w14:paraId="4C763609" w14:textId="77777777" w:rsidTr="007626E5">
        <w:tc>
          <w:tcPr>
            <w:tcW w:w="1516" w:type="dxa"/>
            <w:tcBorders>
              <w:top w:val="single" w:sz="8" w:space="0" w:color="auto"/>
              <w:bottom w:val="single" w:sz="4" w:space="0" w:color="auto"/>
            </w:tcBorders>
            <w:vAlign w:val="center"/>
          </w:tcPr>
          <w:p w14:paraId="47A57946" w14:textId="77777777" w:rsidR="0073681F" w:rsidRPr="00A73265" w:rsidRDefault="0073681F" w:rsidP="007626E5">
            <w:pPr>
              <w:pStyle w:val="MDPI42tablebody"/>
              <w:rPr>
                <w:b/>
                <w:color w:val="auto"/>
                <w:lang w:eastAsia="ko-KR"/>
              </w:rPr>
            </w:pPr>
            <w:r w:rsidRPr="00A73265">
              <w:rPr>
                <w:b/>
                <w:color w:val="auto"/>
              </w:rPr>
              <w:t>Dataset</w:t>
            </w:r>
          </w:p>
        </w:tc>
        <w:tc>
          <w:tcPr>
            <w:tcW w:w="1977" w:type="dxa"/>
            <w:tcBorders>
              <w:top w:val="single" w:sz="8" w:space="0" w:color="auto"/>
              <w:bottom w:val="single" w:sz="4" w:space="0" w:color="auto"/>
            </w:tcBorders>
            <w:vAlign w:val="center"/>
          </w:tcPr>
          <w:p w14:paraId="322A5410" w14:textId="77777777" w:rsidR="0073681F" w:rsidRPr="00A73265" w:rsidRDefault="0073681F" w:rsidP="007626E5">
            <w:pPr>
              <w:pStyle w:val="MDPI42tablebody"/>
              <w:rPr>
                <w:b/>
                <w:color w:val="auto"/>
              </w:rPr>
            </w:pPr>
            <w:r w:rsidRPr="00A73265">
              <w:rPr>
                <w:b/>
                <w:color w:val="auto"/>
              </w:rPr>
              <w:t>Domain</w:t>
            </w:r>
          </w:p>
        </w:tc>
        <w:tc>
          <w:tcPr>
            <w:tcW w:w="845" w:type="dxa"/>
            <w:tcBorders>
              <w:top w:val="single" w:sz="8" w:space="0" w:color="auto"/>
              <w:bottom w:val="single" w:sz="4" w:space="0" w:color="auto"/>
            </w:tcBorders>
            <w:vAlign w:val="center"/>
          </w:tcPr>
          <w:p w14:paraId="1CE7B74A" w14:textId="77777777" w:rsidR="0073681F" w:rsidRPr="00A73265" w:rsidRDefault="0073681F" w:rsidP="007626E5">
            <w:pPr>
              <w:pStyle w:val="MDPI42tablebody"/>
              <w:rPr>
                <w:b/>
                <w:bCs/>
                <w:color w:val="auto"/>
              </w:rPr>
            </w:pPr>
            <w:r w:rsidRPr="00A73265">
              <w:rPr>
                <w:b/>
                <w:color w:val="auto"/>
              </w:rPr>
              <w:t>MCI</w:t>
            </w:r>
          </w:p>
        </w:tc>
        <w:tc>
          <w:tcPr>
            <w:tcW w:w="1559" w:type="dxa"/>
            <w:tcBorders>
              <w:top w:val="single" w:sz="8" w:space="0" w:color="auto"/>
              <w:bottom w:val="single" w:sz="4" w:space="0" w:color="auto"/>
            </w:tcBorders>
            <w:vAlign w:val="center"/>
          </w:tcPr>
          <w:p w14:paraId="006F64AF" w14:textId="77777777" w:rsidR="0073681F" w:rsidRPr="00A73265" w:rsidRDefault="0073681F" w:rsidP="007626E5">
            <w:pPr>
              <w:pStyle w:val="MDPI42tablebody"/>
              <w:rPr>
                <w:b/>
                <w:bCs/>
                <w:color w:val="auto"/>
                <w:lang w:eastAsia="ko-KR"/>
              </w:rPr>
            </w:pPr>
            <w:r w:rsidRPr="00A73265">
              <w:rPr>
                <w:b/>
                <w:color w:val="auto"/>
              </w:rPr>
              <w:t>CCI</w:t>
            </w:r>
          </w:p>
        </w:tc>
      </w:tr>
      <w:tr w:rsidR="0073681F" w:rsidRPr="00A73265" w14:paraId="569BA7B5" w14:textId="77777777" w:rsidTr="007626E5">
        <w:tc>
          <w:tcPr>
            <w:tcW w:w="1516" w:type="dxa"/>
            <w:tcBorders>
              <w:top w:val="single" w:sz="4" w:space="0" w:color="auto"/>
            </w:tcBorders>
            <w:vAlign w:val="center"/>
          </w:tcPr>
          <w:p w14:paraId="6E03D467" w14:textId="77777777" w:rsidR="0073681F" w:rsidRPr="00A73265" w:rsidRDefault="0073681F" w:rsidP="007626E5">
            <w:pPr>
              <w:pStyle w:val="MDPI42tablebody"/>
              <w:rPr>
                <w:color w:val="auto"/>
              </w:rPr>
            </w:pPr>
            <w:r w:rsidRPr="00A73265">
              <w:rPr>
                <w:color w:val="auto"/>
              </w:rPr>
              <w:t>AITeX</w:t>
            </w:r>
          </w:p>
        </w:tc>
        <w:tc>
          <w:tcPr>
            <w:tcW w:w="1977" w:type="dxa"/>
            <w:tcBorders>
              <w:top w:val="single" w:sz="4" w:space="0" w:color="auto"/>
            </w:tcBorders>
            <w:vAlign w:val="center"/>
          </w:tcPr>
          <w:p w14:paraId="23F8769F" w14:textId="77777777" w:rsidR="0073681F" w:rsidRPr="00A73265" w:rsidRDefault="0073681F" w:rsidP="007626E5">
            <w:pPr>
              <w:pStyle w:val="MDPI42tablebody"/>
              <w:rPr>
                <w:color w:val="auto"/>
              </w:rPr>
            </w:pPr>
            <w:r w:rsidRPr="00A73265">
              <w:rPr>
                <w:color w:val="auto"/>
              </w:rPr>
              <w:t>Textile</w:t>
            </w:r>
          </w:p>
        </w:tc>
        <w:tc>
          <w:tcPr>
            <w:tcW w:w="845" w:type="dxa"/>
            <w:tcBorders>
              <w:top w:val="single" w:sz="4" w:space="0" w:color="auto"/>
            </w:tcBorders>
            <w:vAlign w:val="center"/>
          </w:tcPr>
          <w:p w14:paraId="0DEB6757" w14:textId="77777777" w:rsidR="0073681F" w:rsidRPr="00A73265" w:rsidRDefault="0073681F" w:rsidP="007626E5">
            <w:pPr>
              <w:pStyle w:val="MDPI42tablebody"/>
              <w:rPr>
                <w:color w:val="auto"/>
              </w:rPr>
            </w:pPr>
            <w:r w:rsidRPr="00A73265">
              <w:rPr>
                <w:color w:val="auto"/>
              </w:rPr>
              <w:t>0.392</w:t>
            </w:r>
          </w:p>
        </w:tc>
        <w:tc>
          <w:tcPr>
            <w:tcW w:w="1559" w:type="dxa"/>
            <w:tcBorders>
              <w:top w:val="single" w:sz="4" w:space="0" w:color="auto"/>
            </w:tcBorders>
            <w:vAlign w:val="center"/>
          </w:tcPr>
          <w:p w14:paraId="1AE82337" w14:textId="77777777" w:rsidR="0073681F" w:rsidRPr="00A73265" w:rsidRDefault="0073681F" w:rsidP="007626E5">
            <w:pPr>
              <w:pStyle w:val="MDPI42tablebody"/>
              <w:rPr>
                <w:color w:val="auto"/>
              </w:rPr>
            </w:pPr>
            <w:r w:rsidRPr="00A73265">
              <w:rPr>
                <w:color w:val="auto"/>
              </w:rPr>
              <w:t>0.44</w:t>
            </w:r>
          </w:p>
        </w:tc>
      </w:tr>
      <w:tr w:rsidR="0073681F" w:rsidRPr="00A73265" w14:paraId="3BB9F800" w14:textId="77777777" w:rsidTr="007626E5">
        <w:tc>
          <w:tcPr>
            <w:tcW w:w="1516" w:type="dxa"/>
            <w:vAlign w:val="center"/>
          </w:tcPr>
          <w:p w14:paraId="2C7DA378" w14:textId="77777777" w:rsidR="0073681F" w:rsidRPr="00A73265" w:rsidRDefault="0073681F" w:rsidP="007626E5">
            <w:pPr>
              <w:pStyle w:val="MDPI42tablebody"/>
              <w:rPr>
                <w:color w:val="auto"/>
              </w:rPr>
            </w:pPr>
            <w:r w:rsidRPr="00A73265">
              <w:rPr>
                <w:color w:val="auto"/>
              </w:rPr>
              <w:t>Kolektor</w:t>
            </w:r>
          </w:p>
        </w:tc>
        <w:tc>
          <w:tcPr>
            <w:tcW w:w="1977" w:type="dxa"/>
            <w:vAlign w:val="center"/>
          </w:tcPr>
          <w:p w14:paraId="6AF50ED4" w14:textId="632A80DD" w:rsidR="0073681F" w:rsidRPr="00A73265" w:rsidRDefault="0073681F" w:rsidP="007626E5">
            <w:pPr>
              <w:pStyle w:val="MDPI42tablebody"/>
              <w:rPr>
                <w:color w:val="auto"/>
              </w:rPr>
            </w:pPr>
            <w:r w:rsidRPr="00A73265">
              <w:rPr>
                <w:color w:val="auto"/>
              </w:rPr>
              <w:t>Metal commutator</w:t>
            </w:r>
            <w:r w:rsidR="008A02A6" w:rsidRPr="00A73265">
              <w:rPr>
                <w:color w:val="auto"/>
              </w:rPr>
              <w:t xml:space="preserve"> </w:t>
            </w:r>
          </w:p>
        </w:tc>
        <w:tc>
          <w:tcPr>
            <w:tcW w:w="845" w:type="dxa"/>
            <w:vAlign w:val="center"/>
          </w:tcPr>
          <w:p w14:paraId="5646CBDB" w14:textId="77777777" w:rsidR="0073681F" w:rsidRPr="00A73265" w:rsidRDefault="0073681F" w:rsidP="007626E5">
            <w:pPr>
              <w:pStyle w:val="MDPI42tablebody"/>
              <w:rPr>
                <w:color w:val="auto"/>
              </w:rPr>
            </w:pPr>
            <w:r w:rsidRPr="00A73265">
              <w:rPr>
                <w:color w:val="auto"/>
              </w:rPr>
              <w:t>0.328</w:t>
            </w:r>
          </w:p>
        </w:tc>
        <w:tc>
          <w:tcPr>
            <w:tcW w:w="1559" w:type="dxa"/>
            <w:vAlign w:val="center"/>
          </w:tcPr>
          <w:p w14:paraId="75077FAD" w14:textId="77777777" w:rsidR="0073681F" w:rsidRPr="00A73265" w:rsidRDefault="0073681F" w:rsidP="007626E5">
            <w:pPr>
              <w:pStyle w:val="MDPI42tablebody"/>
              <w:rPr>
                <w:color w:val="auto"/>
              </w:rPr>
            </w:pPr>
            <w:r w:rsidRPr="00A73265">
              <w:rPr>
                <w:color w:val="auto"/>
              </w:rPr>
              <w:t>0.224</w:t>
            </w:r>
          </w:p>
        </w:tc>
      </w:tr>
      <w:tr w:rsidR="0073681F" w:rsidRPr="00A73265" w14:paraId="474426CF" w14:textId="77777777" w:rsidTr="007626E5">
        <w:tc>
          <w:tcPr>
            <w:tcW w:w="1516" w:type="dxa"/>
            <w:vAlign w:val="center"/>
          </w:tcPr>
          <w:p w14:paraId="686BDE0E" w14:textId="77777777" w:rsidR="0073681F" w:rsidRPr="00A73265" w:rsidRDefault="0073681F" w:rsidP="007626E5">
            <w:pPr>
              <w:pStyle w:val="MDPI42tablebody"/>
              <w:rPr>
                <w:color w:val="auto"/>
              </w:rPr>
            </w:pPr>
            <w:r w:rsidRPr="00A73265">
              <w:rPr>
                <w:color w:val="auto"/>
              </w:rPr>
              <w:t>Severstal</w:t>
            </w:r>
          </w:p>
        </w:tc>
        <w:tc>
          <w:tcPr>
            <w:tcW w:w="1977" w:type="dxa"/>
            <w:vAlign w:val="center"/>
          </w:tcPr>
          <w:p w14:paraId="0D32B8EC" w14:textId="77777777" w:rsidR="0073681F" w:rsidRPr="00A73265" w:rsidRDefault="0073681F" w:rsidP="007626E5">
            <w:pPr>
              <w:pStyle w:val="MDPI42tablebody"/>
              <w:rPr>
                <w:color w:val="auto"/>
              </w:rPr>
            </w:pPr>
            <w:r w:rsidRPr="00A73265">
              <w:rPr>
                <w:color w:val="auto"/>
              </w:rPr>
              <w:t>Steel</w:t>
            </w:r>
          </w:p>
        </w:tc>
        <w:tc>
          <w:tcPr>
            <w:tcW w:w="845" w:type="dxa"/>
            <w:vAlign w:val="center"/>
          </w:tcPr>
          <w:p w14:paraId="6DECF68B" w14:textId="77777777" w:rsidR="0073681F" w:rsidRPr="00A73265" w:rsidRDefault="0073681F" w:rsidP="007626E5">
            <w:pPr>
              <w:pStyle w:val="MDPI42tablebody"/>
              <w:rPr>
                <w:color w:val="auto"/>
              </w:rPr>
            </w:pPr>
            <w:r w:rsidRPr="00A73265">
              <w:rPr>
                <w:color w:val="auto"/>
              </w:rPr>
              <w:t>0.455</w:t>
            </w:r>
          </w:p>
        </w:tc>
        <w:tc>
          <w:tcPr>
            <w:tcW w:w="1559" w:type="dxa"/>
            <w:vAlign w:val="center"/>
          </w:tcPr>
          <w:p w14:paraId="36BB3745" w14:textId="77777777" w:rsidR="0073681F" w:rsidRPr="00A73265" w:rsidRDefault="0073681F" w:rsidP="007626E5">
            <w:pPr>
              <w:pStyle w:val="MDPI42tablebody"/>
              <w:rPr>
                <w:color w:val="auto"/>
              </w:rPr>
            </w:pPr>
            <w:r w:rsidRPr="00A73265">
              <w:rPr>
                <w:color w:val="auto"/>
              </w:rPr>
              <w:t>0.306</w:t>
            </w:r>
          </w:p>
        </w:tc>
      </w:tr>
      <w:tr w:rsidR="0073681F" w:rsidRPr="00A73265" w14:paraId="6C3D3525" w14:textId="77777777" w:rsidTr="007626E5">
        <w:tc>
          <w:tcPr>
            <w:tcW w:w="1516" w:type="dxa"/>
            <w:vAlign w:val="center"/>
          </w:tcPr>
          <w:p w14:paraId="1C91BDC0" w14:textId="77777777" w:rsidR="0073681F" w:rsidRPr="00A73265" w:rsidRDefault="0073681F" w:rsidP="007626E5">
            <w:pPr>
              <w:pStyle w:val="MDPI42tablebody"/>
              <w:rPr>
                <w:color w:val="auto"/>
              </w:rPr>
            </w:pPr>
            <w:r w:rsidRPr="00A73265">
              <w:rPr>
                <w:color w:val="auto"/>
              </w:rPr>
              <w:t>MTD</w:t>
            </w:r>
          </w:p>
        </w:tc>
        <w:tc>
          <w:tcPr>
            <w:tcW w:w="1977" w:type="dxa"/>
            <w:vAlign w:val="center"/>
          </w:tcPr>
          <w:p w14:paraId="1E292D78" w14:textId="709E7A12" w:rsidR="0073681F" w:rsidRPr="00A73265" w:rsidRDefault="0073681F" w:rsidP="007626E5">
            <w:pPr>
              <w:pStyle w:val="MDPI42tablebody"/>
              <w:rPr>
                <w:color w:val="auto"/>
              </w:rPr>
            </w:pPr>
            <w:r w:rsidRPr="00A73265">
              <w:rPr>
                <w:color w:val="auto"/>
              </w:rPr>
              <w:t>Magnetic tile</w:t>
            </w:r>
            <w:r w:rsidR="008A02A6" w:rsidRPr="00A73265">
              <w:rPr>
                <w:color w:val="auto"/>
              </w:rPr>
              <w:t xml:space="preserve"> </w:t>
            </w:r>
          </w:p>
        </w:tc>
        <w:tc>
          <w:tcPr>
            <w:tcW w:w="845" w:type="dxa"/>
            <w:vAlign w:val="center"/>
          </w:tcPr>
          <w:p w14:paraId="2CC20958" w14:textId="77777777" w:rsidR="0073681F" w:rsidRPr="00A73265" w:rsidRDefault="0073681F" w:rsidP="007626E5">
            <w:pPr>
              <w:pStyle w:val="MDPI42tablebody"/>
              <w:rPr>
                <w:color w:val="auto"/>
              </w:rPr>
            </w:pPr>
            <w:r w:rsidRPr="00A73265">
              <w:rPr>
                <w:color w:val="auto"/>
              </w:rPr>
              <w:t>0.561</w:t>
            </w:r>
          </w:p>
        </w:tc>
        <w:tc>
          <w:tcPr>
            <w:tcW w:w="1559" w:type="dxa"/>
            <w:vAlign w:val="center"/>
          </w:tcPr>
          <w:p w14:paraId="2AED4A04" w14:textId="77777777" w:rsidR="0073681F" w:rsidRPr="00A73265" w:rsidRDefault="0073681F" w:rsidP="007626E5">
            <w:pPr>
              <w:pStyle w:val="MDPI42tablebody"/>
              <w:rPr>
                <w:color w:val="auto"/>
              </w:rPr>
            </w:pPr>
            <w:r w:rsidRPr="00A73265">
              <w:rPr>
                <w:color w:val="auto"/>
              </w:rPr>
              <w:t>0.246</w:t>
            </w:r>
          </w:p>
        </w:tc>
      </w:tr>
      <w:tr w:rsidR="0073681F" w:rsidRPr="00A73265" w14:paraId="5421A913" w14:textId="77777777" w:rsidTr="007626E5">
        <w:tc>
          <w:tcPr>
            <w:tcW w:w="1516" w:type="dxa"/>
            <w:vAlign w:val="center"/>
          </w:tcPr>
          <w:p w14:paraId="032CC767" w14:textId="77777777" w:rsidR="0073681F" w:rsidRPr="00A73265" w:rsidRDefault="0073681F" w:rsidP="007626E5">
            <w:pPr>
              <w:pStyle w:val="MDPI42tablebody"/>
              <w:rPr>
                <w:color w:val="auto"/>
              </w:rPr>
            </w:pPr>
            <w:r w:rsidRPr="00A73265">
              <w:rPr>
                <w:color w:val="auto"/>
              </w:rPr>
              <w:t>MVTec Leather</w:t>
            </w:r>
          </w:p>
        </w:tc>
        <w:tc>
          <w:tcPr>
            <w:tcW w:w="1977" w:type="dxa"/>
            <w:vAlign w:val="center"/>
          </w:tcPr>
          <w:p w14:paraId="67EA70BD" w14:textId="77777777" w:rsidR="0073681F" w:rsidRPr="00A73265" w:rsidRDefault="0073681F" w:rsidP="007626E5">
            <w:pPr>
              <w:pStyle w:val="MDPI42tablebody"/>
              <w:rPr>
                <w:color w:val="auto"/>
              </w:rPr>
            </w:pPr>
            <w:r w:rsidRPr="00A73265">
              <w:rPr>
                <w:color w:val="auto"/>
              </w:rPr>
              <w:t>Leather</w:t>
            </w:r>
          </w:p>
        </w:tc>
        <w:tc>
          <w:tcPr>
            <w:tcW w:w="845" w:type="dxa"/>
            <w:vAlign w:val="center"/>
          </w:tcPr>
          <w:p w14:paraId="27F3F6F4" w14:textId="77777777" w:rsidR="0073681F" w:rsidRPr="00A73265" w:rsidRDefault="0073681F" w:rsidP="007626E5">
            <w:pPr>
              <w:pStyle w:val="MDPI42tablebody"/>
              <w:rPr>
                <w:color w:val="auto"/>
              </w:rPr>
            </w:pPr>
            <w:r w:rsidRPr="00A73265">
              <w:rPr>
                <w:color w:val="auto"/>
              </w:rPr>
              <w:t>0.595</w:t>
            </w:r>
          </w:p>
        </w:tc>
        <w:tc>
          <w:tcPr>
            <w:tcW w:w="1559" w:type="dxa"/>
            <w:vAlign w:val="center"/>
          </w:tcPr>
          <w:p w14:paraId="5555B586" w14:textId="77777777" w:rsidR="0073681F" w:rsidRPr="00A73265" w:rsidRDefault="0073681F" w:rsidP="007626E5">
            <w:pPr>
              <w:pStyle w:val="MDPI42tablebody"/>
              <w:rPr>
                <w:color w:val="auto"/>
              </w:rPr>
            </w:pPr>
            <w:r w:rsidRPr="00A73265">
              <w:rPr>
                <w:color w:val="auto"/>
              </w:rPr>
              <w:t>0.2</w:t>
            </w:r>
          </w:p>
        </w:tc>
      </w:tr>
    </w:tbl>
    <w:p w14:paraId="3C7CA52E" w14:textId="6FF9D6DC" w:rsidR="0073681F" w:rsidRPr="00A73265" w:rsidRDefault="0073681F" w:rsidP="00AE5D60">
      <w:pPr>
        <w:pStyle w:val="MDPI31text"/>
        <w:spacing w:before="240"/>
        <w:rPr>
          <w:rFonts w:eastAsiaTheme="minorEastAsia"/>
          <w:color w:val="auto"/>
          <w:szCs w:val="20"/>
        </w:rPr>
      </w:pPr>
      <w:r w:rsidRPr="00A73265">
        <w:rPr>
          <w:rFonts w:eastAsiaTheme="minorEastAsia"/>
          <w:color w:val="auto"/>
          <w:szCs w:val="20"/>
        </w:rPr>
        <w:t>As shown in Figure 1, the five datasets span a broad range of complexity (MCI: 0.33–0.60, CCI: 0.20–0.44), placing them in distinct operating regimes rather than clustering in a single visual regime. The CCI axis (0.20–0.44)</w:t>
      </w:r>
      <w:r w:rsidR="00D858DA" w:rsidRPr="00A73265">
        <w:rPr>
          <w:rFonts w:eastAsiaTheme="minorEastAsia"/>
          <w:color w:val="auto"/>
          <w:szCs w:val="20"/>
        </w:rPr>
        <w:t>,</w:t>
      </w:r>
      <w:r w:rsidRPr="00A73265">
        <w:rPr>
          <w:rFonts w:eastAsiaTheme="minorEastAsia"/>
          <w:color w:val="auto"/>
          <w:szCs w:val="20"/>
        </w:rPr>
        <w:t xml:space="preserve"> in particular</w:t>
      </w:r>
      <w:r w:rsidR="00D858DA" w:rsidRPr="00A73265">
        <w:rPr>
          <w:rFonts w:eastAsiaTheme="minorEastAsia"/>
          <w:color w:val="auto"/>
          <w:szCs w:val="20"/>
        </w:rPr>
        <w:t>,</w:t>
      </w:r>
      <w:r w:rsidRPr="00A73265">
        <w:rPr>
          <w:rFonts w:eastAsiaTheme="minorEastAsia"/>
          <w:color w:val="auto"/>
          <w:szCs w:val="20"/>
        </w:rPr>
        <w:t xml:space="preserve"> captures the background-context diversity across the five datasets.</w:t>
      </w:r>
    </w:p>
    <w:p w14:paraId="17C3ABAC" w14:textId="4F097C4D" w:rsidR="006627F8" w:rsidRPr="00A73265" w:rsidRDefault="00E12C27" w:rsidP="00AE5D60">
      <w:pPr>
        <w:pStyle w:val="MDPI52figure"/>
        <w:ind w:left="2608"/>
        <w:jc w:val="left"/>
        <w:rPr>
          <w:rFonts w:eastAsiaTheme="minorEastAsia"/>
        </w:rPr>
      </w:pPr>
      <w:r>
        <w:rPr>
          <w:rFonts w:eastAsiaTheme="minorEastAsia"/>
        </w:rPr>
        <w:pict w14:anchorId="1B12E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3pt;height:183.9pt">
            <v:imagedata r:id="rId8" o:title="[figure 3"/>
          </v:shape>
        </w:pict>
      </w:r>
    </w:p>
    <w:p w14:paraId="29B93DEA" w14:textId="6F1CDD6B" w:rsidR="00AE5D60" w:rsidRPr="00A73265" w:rsidRDefault="00AE5D60" w:rsidP="00AE5D60">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lang w:eastAsia="ko-KR"/>
        </w:rPr>
        <w:t>Figure</w:t>
      </w:r>
      <w:r w:rsidRPr="00A73265">
        <w:rPr>
          <w:rFonts w:eastAsiaTheme="minorEastAsia"/>
          <w:b/>
          <w:snapToGrid w:val="0"/>
          <w:color w:val="auto"/>
          <w:szCs w:val="18"/>
          <w:lang w:eastAsia="ko-KR"/>
        </w:rPr>
        <w:t xml:space="preserve"> </w:t>
      </w:r>
      <w:r w:rsidRPr="00A73265">
        <w:rPr>
          <w:rFonts w:eastAsiaTheme="minorEastAsia" w:hint="eastAsia"/>
          <w:b/>
          <w:snapToGrid w:val="0"/>
          <w:color w:val="auto"/>
          <w:szCs w:val="18"/>
          <w:lang w:eastAsia="ko-KR"/>
        </w:rPr>
        <w:t xml:space="preserve">1. </w:t>
      </w:r>
      <w:r w:rsidRPr="00A73265">
        <w:rPr>
          <w:rFonts w:eastAsiaTheme="minorEastAsia"/>
          <w:snapToGrid w:val="0"/>
          <w:color w:val="auto"/>
          <w:szCs w:val="18"/>
          <w:lang w:eastAsia="ko-KR"/>
        </w:rPr>
        <w:t>Dataset complexity landscape (MCI vs</w:t>
      </w:r>
      <w:r w:rsidR="0087071C" w:rsidRPr="00A73265">
        <w:rPr>
          <w:rFonts w:eastAsiaTheme="minorEastAsia"/>
          <w:snapToGrid w:val="0"/>
          <w:color w:val="auto"/>
          <w:szCs w:val="18"/>
          <w:lang w:eastAsia="ko-KR"/>
        </w:rPr>
        <w:t>.</w:t>
      </w:r>
      <w:r w:rsidRPr="00A73265">
        <w:rPr>
          <w:rFonts w:eastAsiaTheme="minorEastAsia"/>
          <w:snapToGrid w:val="0"/>
          <w:color w:val="auto"/>
          <w:szCs w:val="18"/>
          <w:lang w:eastAsia="ko-KR"/>
        </w:rPr>
        <w:t xml:space="preserve"> CCI).</w:t>
      </w:r>
    </w:p>
    <w:p w14:paraId="14D9AEF4" w14:textId="41674C4E" w:rsidR="0073681F" w:rsidRPr="00A73265" w:rsidRDefault="0073681F" w:rsidP="007626E5">
      <w:pPr>
        <w:pStyle w:val="MDPI31text"/>
        <w:rPr>
          <w:rFonts w:eastAsiaTheme="minorEastAsia"/>
          <w:color w:val="auto"/>
          <w:szCs w:val="20"/>
          <w:lang w:eastAsia="ko-KR"/>
        </w:rPr>
      </w:pPr>
      <w:r w:rsidRPr="00A73265">
        <w:rPr>
          <w:rFonts w:eastAsiaTheme="minorEastAsia"/>
          <w:color w:val="auto"/>
          <w:szCs w:val="20"/>
        </w:rPr>
        <w:lastRenderedPageBreak/>
        <w:t>Three experimental conditions were evaluated for each dataset: Baseline (real data only), Random-ROI, and AROMA-ROI. Both augmentation methods used the same training-free copy</w:t>
      </w:r>
      <w:r w:rsidR="00060C41" w:rsidRPr="00A73265">
        <w:rPr>
          <w:rFonts w:eastAsiaTheme="minorEastAsia"/>
          <w:color w:val="auto"/>
          <w:szCs w:val="20"/>
        </w:rPr>
        <w:t>–</w:t>
      </w:r>
      <w:r w:rsidRPr="00A73265">
        <w:rPr>
          <w:rFonts w:eastAsiaTheme="minorEastAsia"/>
          <w:color w:val="auto"/>
          <w:szCs w:val="20"/>
        </w:rPr>
        <w:t>paste pipeline and the same synthetic data budget, differing only in the ROI placement mechanism: random placement versus AROMA</w:t>
      </w:r>
      <w:r w:rsidR="00723166" w:rsidRPr="00A73265">
        <w:rPr>
          <w:rFonts w:eastAsiaTheme="minorEastAsia"/>
          <w:color w:val="auto"/>
          <w:szCs w:val="20"/>
        </w:rPr>
        <w:t>’</w:t>
      </w:r>
      <w:r w:rsidRPr="00A73265">
        <w:rPr>
          <w:rFonts w:eastAsiaTheme="minorEastAsia"/>
          <w:color w:val="auto"/>
          <w:szCs w:val="20"/>
        </w:rPr>
        <w:t>s data-driven symmetric compatibility gate. All models were evaluated on the same real test set, ensuring that performance differences were attributable solely to the placement mechanism.</w:t>
      </w:r>
    </w:p>
    <w:p w14:paraId="7E1986ED" w14:textId="77777777" w:rsidR="0073681F" w:rsidRPr="00A73265" w:rsidRDefault="0073681F" w:rsidP="007626E5">
      <w:pPr>
        <w:pStyle w:val="MDPI22heading2"/>
        <w:spacing w:before="240"/>
        <w:rPr>
          <w:color w:val="auto"/>
          <w:szCs w:val="20"/>
        </w:rPr>
      </w:pPr>
      <w:r w:rsidRPr="00A73265">
        <w:rPr>
          <w:color w:val="auto"/>
          <w:szCs w:val="20"/>
        </w:rPr>
        <w:t xml:space="preserve">3.2. </w:t>
      </w:r>
      <w:r w:rsidRPr="00A73265">
        <w:rPr>
          <w:iCs/>
          <w:color w:val="auto"/>
          <w:szCs w:val="20"/>
        </w:rPr>
        <w:t>AROMA Pipeline</w:t>
      </w:r>
    </w:p>
    <w:p w14:paraId="345A2C75" w14:textId="3D926224" w:rsidR="0073681F" w:rsidRPr="00A73265" w:rsidRDefault="0073681F" w:rsidP="007626E5">
      <w:pPr>
        <w:pStyle w:val="MDPI31text"/>
        <w:rPr>
          <w:rFonts w:eastAsiaTheme="minorEastAsia"/>
          <w:color w:val="auto"/>
          <w:szCs w:val="20"/>
          <w:lang w:eastAsia="ko-KR"/>
        </w:rPr>
      </w:pPr>
      <w:r w:rsidRPr="00A73265">
        <w:rPr>
          <w:color w:val="auto"/>
          <w:szCs w:val="20"/>
        </w:rPr>
        <w:t>The AROMA pipeline (Figure 2) progresses from dataset profiling and complexity analysis to defect synthesis. Unlike CASDA, which relies on a handcrafted, domain-specific compatibility matrix and morphological rules, AROMA re-derives its defect–background compatibility model directly from dataset statistics. By profiling defect morphology and background context, AROMA builds this compatibility model from patch-level co-occurrence and summarizes each dataset</w:t>
      </w:r>
      <w:r w:rsidR="00723166" w:rsidRPr="00A73265">
        <w:rPr>
          <w:color w:val="auto"/>
          <w:szCs w:val="20"/>
        </w:rPr>
        <w:t>’</w:t>
      </w:r>
      <w:r w:rsidRPr="00A73265">
        <w:rPr>
          <w:color w:val="auto"/>
          <w:szCs w:val="20"/>
        </w:rPr>
        <w:t xml:space="preserve">s difficulty with the </w:t>
      </w:r>
      <w:r w:rsidR="007C595E" w:rsidRPr="00A73265">
        <w:rPr>
          <w:color w:val="auto"/>
          <w:szCs w:val="20"/>
        </w:rPr>
        <w:t xml:space="preserve">morphology complexity index </w:t>
      </w:r>
      <w:r w:rsidRPr="00A73265">
        <w:rPr>
          <w:color w:val="auto"/>
          <w:szCs w:val="20"/>
        </w:rPr>
        <w:t xml:space="preserve">(MCI) and </w:t>
      </w:r>
      <w:r w:rsidR="007C595E" w:rsidRPr="00A73265">
        <w:rPr>
          <w:color w:val="auto"/>
          <w:szCs w:val="20"/>
        </w:rPr>
        <w:t xml:space="preserve">context complexity index </w:t>
      </w:r>
      <w:r w:rsidRPr="00A73265">
        <w:rPr>
          <w:color w:val="auto"/>
          <w:szCs w:val="20"/>
        </w:rPr>
        <w:t>(CCI), without manual tuning.</w:t>
      </w:r>
    </w:p>
    <w:p w14:paraId="4E9F22FC" w14:textId="77777777" w:rsidR="0073681F" w:rsidRPr="00A73265" w:rsidRDefault="0073681F" w:rsidP="007626E5">
      <w:pPr>
        <w:pStyle w:val="MDPI52figure"/>
        <w:ind w:left="2608"/>
        <w:jc w:val="left"/>
        <w:rPr>
          <w:rFonts w:eastAsia="Malgun Gothic"/>
        </w:rPr>
      </w:pPr>
      <w:r w:rsidRPr="00A73265">
        <w:rPr>
          <w:rFonts w:eastAsia="Malgun Gothic"/>
          <w:noProof/>
          <w:lang w:eastAsia="ko-KR" w:bidi="ar-SA"/>
        </w:rPr>
        <w:drawing>
          <wp:inline distT="0" distB="0" distL="0" distR="0" wp14:anchorId="177A7B04" wp14:editId="0B1D6F5D">
            <wp:extent cx="3097645" cy="2722099"/>
            <wp:effectExtent l="0" t="0" r="7620" b="254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2120" cy="2734819"/>
                    </a:xfrm>
                    <a:prstGeom prst="rect">
                      <a:avLst/>
                    </a:prstGeom>
                    <a:noFill/>
                    <a:ln>
                      <a:noFill/>
                    </a:ln>
                  </pic:spPr>
                </pic:pic>
              </a:graphicData>
            </a:graphic>
          </wp:inline>
        </w:drawing>
      </w:r>
    </w:p>
    <w:p w14:paraId="6FBF7B2C" w14:textId="33CBCE34" w:rsidR="007626E5" w:rsidRPr="00A73265" w:rsidRDefault="007626E5" w:rsidP="007626E5">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lang w:eastAsia="ko-KR"/>
        </w:rPr>
        <w:t>Figure</w:t>
      </w:r>
      <w:r w:rsidRPr="00A73265">
        <w:rPr>
          <w:rFonts w:eastAsiaTheme="minorEastAsia"/>
          <w:b/>
          <w:snapToGrid w:val="0"/>
          <w:color w:val="auto"/>
          <w:szCs w:val="18"/>
          <w:lang w:eastAsia="ko-KR"/>
        </w:rPr>
        <w:t xml:space="preserve"> </w:t>
      </w:r>
      <w:r w:rsidRPr="00A73265">
        <w:rPr>
          <w:rFonts w:eastAsiaTheme="minorEastAsia" w:hint="eastAsia"/>
          <w:b/>
          <w:snapToGrid w:val="0"/>
          <w:color w:val="auto"/>
          <w:szCs w:val="18"/>
          <w:lang w:eastAsia="ko-KR"/>
        </w:rPr>
        <w:t xml:space="preserve">2. </w:t>
      </w:r>
      <w:r w:rsidRPr="00A73265">
        <w:rPr>
          <w:rFonts w:eastAsiaTheme="minorEastAsia"/>
          <w:snapToGrid w:val="0"/>
          <w:color w:val="auto"/>
          <w:szCs w:val="18"/>
          <w:lang w:eastAsia="ko-KR"/>
        </w:rPr>
        <w:t xml:space="preserve">AROMA </w:t>
      </w:r>
      <w:r w:rsidR="00C0308E" w:rsidRPr="00A73265">
        <w:rPr>
          <w:rFonts w:eastAsiaTheme="minorEastAsia"/>
          <w:snapToGrid w:val="0"/>
          <w:color w:val="auto"/>
          <w:szCs w:val="18"/>
          <w:lang w:eastAsia="ko-KR"/>
        </w:rPr>
        <w:t>p</w:t>
      </w:r>
      <w:r w:rsidR="00C0308E" w:rsidRPr="00A73265">
        <w:rPr>
          <w:rFonts w:eastAsiaTheme="minorEastAsia" w:hint="eastAsia"/>
          <w:snapToGrid w:val="0"/>
          <w:color w:val="auto"/>
          <w:szCs w:val="18"/>
          <w:lang w:eastAsia="ko-KR"/>
        </w:rPr>
        <w:t>ipeline</w:t>
      </w:r>
      <w:r w:rsidRPr="00A73265">
        <w:rPr>
          <w:rFonts w:eastAsiaTheme="minorEastAsia"/>
          <w:snapToGrid w:val="0"/>
          <w:color w:val="auto"/>
          <w:szCs w:val="18"/>
          <w:lang w:eastAsia="ko-KR"/>
        </w:rPr>
        <w:t>.</w:t>
      </w:r>
    </w:p>
    <w:p w14:paraId="4A0DFF41" w14:textId="0E71801A" w:rsidR="0073681F" w:rsidRPr="00A73265" w:rsidRDefault="007626E5" w:rsidP="007626E5">
      <w:pPr>
        <w:pStyle w:val="MDPI23heading3"/>
        <w:spacing w:before="240"/>
        <w:rPr>
          <w:color w:val="auto"/>
          <w:szCs w:val="20"/>
        </w:rPr>
      </w:pPr>
      <w:r w:rsidRPr="00A73265">
        <w:rPr>
          <w:color w:val="auto"/>
          <w:szCs w:val="20"/>
        </w:rPr>
        <w:t xml:space="preserve">3.2.1. </w:t>
      </w:r>
      <w:r w:rsidR="0073681F" w:rsidRPr="00A73265">
        <w:rPr>
          <w:color w:val="auto"/>
          <w:szCs w:val="20"/>
          <w:lang w:eastAsia="ko-KR"/>
        </w:rPr>
        <w:t>Dataset Complexity Analysis</w:t>
      </w:r>
    </w:p>
    <w:p w14:paraId="1606350F" w14:textId="55073605" w:rsidR="0073681F" w:rsidRPr="00A73265" w:rsidRDefault="0073681F" w:rsidP="007626E5">
      <w:pPr>
        <w:pStyle w:val="MDPI31text"/>
        <w:rPr>
          <w:color w:val="auto"/>
          <w:spacing w:val="-4"/>
          <w:szCs w:val="20"/>
        </w:rPr>
      </w:pPr>
      <w:r w:rsidRPr="00A73265">
        <w:rPr>
          <w:color w:val="auto"/>
          <w:spacing w:val="-4"/>
          <w:szCs w:val="20"/>
        </w:rPr>
        <w:t xml:space="preserve">The pipeline first quantifies dataset complexity with two complementary indices. The </w:t>
      </w:r>
      <w:r w:rsidR="007C595E" w:rsidRPr="00A73265">
        <w:rPr>
          <w:color w:val="auto"/>
          <w:spacing w:val="-4"/>
          <w:szCs w:val="20"/>
        </w:rPr>
        <w:t xml:space="preserve">morphology complexity index </w:t>
      </w:r>
      <w:r w:rsidRPr="00A73265">
        <w:rPr>
          <w:color w:val="auto"/>
          <w:spacing w:val="-4"/>
          <w:szCs w:val="20"/>
        </w:rPr>
        <w:t xml:space="preserve">(MCI) summarizes the structural variability of defect regions as the mean of four normalized statistics capturing intensity variation, distribution multimodality, defect-type diversity, and cluster separability. The </w:t>
      </w:r>
      <w:r w:rsidR="00E449F3" w:rsidRPr="00A73265">
        <w:rPr>
          <w:color w:val="auto"/>
          <w:spacing w:val="-4"/>
          <w:szCs w:val="20"/>
        </w:rPr>
        <w:t xml:space="preserve">context complexity index </w:t>
      </w:r>
      <w:r w:rsidRPr="00A73265">
        <w:rPr>
          <w:color w:val="auto"/>
          <w:spacing w:val="-4"/>
          <w:szCs w:val="20"/>
        </w:rPr>
        <w:t>(CCI) measures background heterogeneity as the mean of four normalized components:</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7626E5" w:rsidRPr="00A73265" w14:paraId="36DB9980" w14:textId="77777777" w:rsidTr="007626E5">
        <w:trPr>
          <w:cantSplit/>
          <w:trHeight w:val="340"/>
        </w:trPr>
        <w:tc>
          <w:tcPr>
            <w:tcW w:w="7426" w:type="dxa"/>
            <w:vAlign w:val="center"/>
          </w:tcPr>
          <w:p w14:paraId="347FC274" w14:textId="54B135A1" w:rsidR="007626E5" w:rsidRPr="00A73265" w:rsidRDefault="00216E6A" w:rsidP="007626E5">
            <w:pPr>
              <w:pStyle w:val="MDPI31text"/>
              <w:ind w:left="706" w:firstLine="0"/>
              <w:jc w:val="center"/>
              <w:rPr>
                <w:color w:val="auto"/>
                <w:szCs w:val="20"/>
              </w:rPr>
            </w:pPr>
            <m:oMathPara>
              <m:oMath>
                <m:r>
                  <m:rPr>
                    <m:sty m:val="p"/>
                  </m:rPr>
                  <w:rPr>
                    <w:rFonts w:ascii="Cambria Math" w:eastAsia="Malgun Gothic" w:hAnsi="Cambria Math"/>
                    <w:color w:val="auto"/>
                    <w:lang w:eastAsia="ko-KR"/>
                  </w:rPr>
                  <m:t>CCI=</m:t>
                </m:r>
                <m:r>
                  <m:rPr>
                    <m:sty m:val="p"/>
                  </m:rPr>
                  <w:rPr>
                    <w:rFonts w:ascii="Cambria Math" w:hAnsi="Cambria Math"/>
                    <w:color w:val="auto"/>
                    <w:szCs w:val="20"/>
                  </w:rPr>
                  <m:t xml:space="preserve"> Mean(TextureEntropy, ContextClusterCount, FreqComplexity, OrientVarian)</m:t>
                </m:r>
              </m:oMath>
            </m:oMathPara>
          </w:p>
        </w:tc>
        <w:tc>
          <w:tcPr>
            <w:tcW w:w="430" w:type="dxa"/>
            <w:vAlign w:val="center"/>
          </w:tcPr>
          <w:p w14:paraId="24539DDB" w14:textId="530CAD47" w:rsidR="007626E5" w:rsidRPr="00A73265" w:rsidRDefault="007626E5" w:rsidP="007626E5">
            <w:pPr>
              <w:pStyle w:val="MDPI31text"/>
              <w:spacing w:before="120" w:after="120" w:line="260" w:lineRule="atLeast"/>
              <w:ind w:left="0" w:firstLine="0"/>
              <w:jc w:val="right"/>
              <w:rPr>
                <w:color w:val="auto"/>
                <w:szCs w:val="20"/>
              </w:rPr>
            </w:pPr>
            <w:r w:rsidRPr="00A73265">
              <w:rPr>
                <w:color w:val="auto"/>
                <w:szCs w:val="20"/>
              </w:rPr>
              <w:t>(</w:t>
            </w:r>
            <w:r w:rsidRPr="00A73265">
              <w:rPr>
                <w:noProof/>
                <w:color w:val="auto"/>
                <w:szCs w:val="20"/>
              </w:rPr>
              <w:t>1</w:t>
            </w:r>
            <w:r w:rsidRPr="00A73265">
              <w:rPr>
                <w:color w:val="auto"/>
                <w:szCs w:val="20"/>
              </w:rPr>
              <w:t>)</w:t>
            </w:r>
          </w:p>
        </w:tc>
      </w:tr>
    </w:tbl>
    <w:p w14:paraId="26227122" w14:textId="2181206A" w:rsidR="0073681F" w:rsidRPr="00A73265" w:rsidRDefault="0073681F" w:rsidP="007626E5">
      <w:pPr>
        <w:pStyle w:val="MDPI31text"/>
        <w:ind w:firstLine="0"/>
        <w:rPr>
          <w:rFonts w:eastAsiaTheme="minorEastAsia"/>
          <w:color w:val="auto"/>
          <w:szCs w:val="20"/>
        </w:rPr>
      </w:pPr>
      <w:r w:rsidRPr="00A73265">
        <w:rPr>
          <w:color w:val="auto"/>
          <w:szCs w:val="20"/>
        </w:rPr>
        <w:t>where the components quantify texture disorder, the number of background context clusters, frequency-domain complexity, and gradient-orientation variability, estimated from 20,000 sampled image patches per dataset. Both indices characterize the evaluation roster; the CCI additionally conditions the downstream analysis of when context-aware placement is beneficial (Sections 4.2</w:t>
      </w:r>
      <w:r w:rsidR="0027068C" w:rsidRPr="00A73265">
        <w:rPr>
          <w:color w:val="auto"/>
          <w:szCs w:val="20"/>
        </w:rPr>
        <w:t xml:space="preserve"> and </w:t>
      </w:r>
      <w:r w:rsidRPr="00A73265">
        <w:rPr>
          <w:color w:val="auto"/>
          <w:szCs w:val="20"/>
        </w:rPr>
        <w:t>4.3).</w:t>
      </w:r>
    </w:p>
    <w:p w14:paraId="4B3010C2" w14:textId="71C538D4" w:rsidR="0073681F" w:rsidRPr="00A73265" w:rsidRDefault="0073681F" w:rsidP="00B7548E">
      <w:pPr>
        <w:pStyle w:val="MDPI31text"/>
        <w:rPr>
          <w:color w:val="auto"/>
          <w:szCs w:val="20"/>
        </w:rPr>
      </w:pPr>
      <w:r w:rsidRPr="00A73265">
        <w:rPr>
          <w:color w:val="auto"/>
          <w:szCs w:val="20"/>
        </w:rPr>
        <w:t xml:space="preserve">As shown in Table 2, decomposing the CCI into its four components reveals the background characteristics of each dataset. Orientation variance and frequency complexity provide the strongest discrimination, with AITeX exhibiting the highest values due to its directional, periodic texture, whereas Kolektor and MVTec Leather show consistently low </w:t>
      </w:r>
      <w:r w:rsidRPr="00A73265">
        <w:rPr>
          <w:color w:val="auto"/>
          <w:szCs w:val="20"/>
        </w:rPr>
        <w:lastRenderedPageBreak/>
        <w:t>values characteristic of smooth, uniform surfaces. In contrast, texture entropy varies only modestly (2.58–3.22), indicating that structural rather than intensity-based features dominate background differentiation. These measurements provide the quantitative basis for the background categories used during ROI extraction (Section 3.2.3).</w:t>
      </w:r>
    </w:p>
    <w:p w14:paraId="7C29B804" w14:textId="10B04333" w:rsidR="00E80E49" w:rsidRPr="00A73265" w:rsidRDefault="00E80E49" w:rsidP="00E80E49">
      <w:pPr>
        <w:pStyle w:val="MDPI41tablecaption"/>
        <w:jc w:val="both"/>
        <w:rPr>
          <w:rFonts w:eastAsiaTheme="minorEastAsia" w:cs="Times New Roman"/>
          <w:snapToGrid w:val="0"/>
          <w:color w:val="auto"/>
          <w:szCs w:val="18"/>
          <w:lang w:eastAsia="ko-KR"/>
        </w:rPr>
      </w:pPr>
      <w:r w:rsidRPr="00A73265">
        <w:rPr>
          <w:rFonts w:cs="Times New Roman"/>
          <w:b/>
          <w:snapToGrid w:val="0"/>
          <w:color w:val="auto"/>
          <w:szCs w:val="18"/>
        </w:rPr>
        <w:t xml:space="preserve">Table </w:t>
      </w:r>
      <w:r w:rsidRPr="00A73265">
        <w:rPr>
          <w:rFonts w:cs="Times New Roman" w:hint="eastAsia"/>
          <w:b/>
          <w:snapToGrid w:val="0"/>
          <w:color w:val="auto"/>
          <w:szCs w:val="18"/>
          <w:lang w:eastAsia="ko-KR"/>
        </w:rPr>
        <w:t>2</w:t>
      </w:r>
      <w:r w:rsidRPr="00A73265">
        <w:rPr>
          <w:rFonts w:cs="Times New Roman"/>
          <w:b/>
          <w:snapToGrid w:val="0"/>
          <w:color w:val="auto"/>
          <w:szCs w:val="18"/>
        </w:rPr>
        <w:t xml:space="preserve">. </w:t>
      </w:r>
      <w:r w:rsidRPr="00A73265">
        <w:rPr>
          <w:rFonts w:cs="Times New Roman"/>
          <w:snapToGrid w:val="0"/>
          <w:color w:val="auto"/>
          <w:szCs w:val="18"/>
        </w:rPr>
        <w:t xml:space="preserve">Per-dataset decomposition of the </w:t>
      </w:r>
      <w:r w:rsidR="00644A0C" w:rsidRPr="00A73265">
        <w:rPr>
          <w:rFonts w:cs="Times New Roman"/>
          <w:snapToGrid w:val="0"/>
          <w:color w:val="auto"/>
          <w:szCs w:val="18"/>
        </w:rPr>
        <w:t xml:space="preserve">context complexity index </w:t>
      </w:r>
      <w:r w:rsidRPr="00A73265">
        <w:rPr>
          <w:rFonts w:cs="Times New Roman"/>
          <w:snapToGrid w:val="0"/>
          <w:color w:val="auto"/>
          <w:szCs w:val="18"/>
        </w:rPr>
        <w:t>(CCI) into its four measured components.</w:t>
      </w:r>
    </w:p>
    <w:tbl>
      <w:tblPr>
        <w:tblStyle w:val="TableNormal2"/>
        <w:tblW w:w="10465" w:type="dxa"/>
        <w:jc w:val="center"/>
        <w:tblBorders>
          <w:top w:val="single" w:sz="8" w:space="0" w:color="auto"/>
          <w:bottom w:val="single" w:sz="8" w:space="0" w:color="auto"/>
          <w:insideH w:val="single" w:sz="4" w:space="0" w:color="auto"/>
        </w:tblBorders>
        <w:tblLayout w:type="fixed"/>
        <w:tblLook w:val="01E0" w:firstRow="1" w:lastRow="1" w:firstColumn="1" w:lastColumn="1" w:noHBand="0" w:noVBand="0"/>
      </w:tblPr>
      <w:tblGrid>
        <w:gridCol w:w="1560"/>
        <w:gridCol w:w="1134"/>
        <w:gridCol w:w="708"/>
        <w:gridCol w:w="1560"/>
        <w:gridCol w:w="1134"/>
        <w:gridCol w:w="2135"/>
        <w:gridCol w:w="2234"/>
      </w:tblGrid>
      <w:tr w:rsidR="00E80E49" w:rsidRPr="00A73265" w14:paraId="40D077E1" w14:textId="77777777" w:rsidTr="0027068C">
        <w:trPr>
          <w:jc w:val="center"/>
        </w:trPr>
        <w:tc>
          <w:tcPr>
            <w:tcW w:w="1560" w:type="dxa"/>
            <w:tcBorders>
              <w:top w:val="single" w:sz="8" w:space="0" w:color="auto"/>
              <w:bottom w:val="single" w:sz="4" w:space="0" w:color="auto"/>
            </w:tcBorders>
            <w:vAlign w:val="center"/>
          </w:tcPr>
          <w:p w14:paraId="67857147" w14:textId="77777777" w:rsidR="00E80E49" w:rsidRPr="00A73265" w:rsidRDefault="00E80E49" w:rsidP="006627F8">
            <w:pPr>
              <w:pStyle w:val="MDPI42tablebody"/>
              <w:widowControl/>
              <w:autoSpaceDE/>
              <w:autoSpaceDN/>
              <w:rPr>
                <w:b/>
                <w:bCs/>
                <w:color w:val="auto"/>
                <w:sz w:val="20"/>
              </w:rPr>
            </w:pPr>
            <w:r w:rsidRPr="00A73265">
              <w:rPr>
                <w:b/>
                <w:color w:val="auto"/>
                <w:sz w:val="20"/>
              </w:rPr>
              <w:t>Dataset</w:t>
            </w:r>
          </w:p>
        </w:tc>
        <w:tc>
          <w:tcPr>
            <w:tcW w:w="1134" w:type="dxa"/>
            <w:tcBorders>
              <w:top w:val="single" w:sz="8" w:space="0" w:color="auto"/>
              <w:bottom w:val="single" w:sz="4" w:space="0" w:color="auto"/>
            </w:tcBorders>
            <w:vAlign w:val="center"/>
          </w:tcPr>
          <w:p w14:paraId="0557AC81" w14:textId="77777777" w:rsidR="00E80E49" w:rsidRPr="00A73265" w:rsidRDefault="00E80E49" w:rsidP="006627F8">
            <w:pPr>
              <w:pStyle w:val="MDPI42tablebody"/>
              <w:widowControl/>
              <w:autoSpaceDE/>
              <w:autoSpaceDN/>
              <w:rPr>
                <w:b/>
                <w:bCs/>
                <w:color w:val="auto"/>
                <w:sz w:val="20"/>
              </w:rPr>
            </w:pPr>
            <w:r w:rsidRPr="00A73265">
              <w:rPr>
                <w:b/>
                <w:color w:val="auto"/>
                <w:sz w:val="20"/>
              </w:rPr>
              <w:t>Surface</w:t>
            </w:r>
          </w:p>
        </w:tc>
        <w:tc>
          <w:tcPr>
            <w:tcW w:w="708" w:type="dxa"/>
            <w:tcBorders>
              <w:top w:val="single" w:sz="8" w:space="0" w:color="auto"/>
              <w:bottom w:val="single" w:sz="4" w:space="0" w:color="auto"/>
            </w:tcBorders>
            <w:vAlign w:val="center"/>
          </w:tcPr>
          <w:p w14:paraId="0F818012" w14:textId="77777777" w:rsidR="00E80E49" w:rsidRPr="00A73265" w:rsidRDefault="00E80E49" w:rsidP="006627F8">
            <w:pPr>
              <w:pStyle w:val="MDPI42tablebody"/>
              <w:widowControl/>
              <w:autoSpaceDE/>
              <w:autoSpaceDN/>
              <w:rPr>
                <w:b/>
                <w:bCs/>
                <w:color w:val="auto"/>
                <w:sz w:val="20"/>
              </w:rPr>
            </w:pPr>
            <w:r w:rsidRPr="00A73265">
              <w:rPr>
                <w:b/>
                <w:color w:val="auto"/>
                <w:sz w:val="20"/>
              </w:rPr>
              <w:t>CCI</w:t>
            </w:r>
          </w:p>
        </w:tc>
        <w:tc>
          <w:tcPr>
            <w:tcW w:w="1560" w:type="dxa"/>
            <w:tcBorders>
              <w:top w:val="single" w:sz="8" w:space="0" w:color="auto"/>
              <w:bottom w:val="single" w:sz="4" w:space="0" w:color="auto"/>
            </w:tcBorders>
            <w:vAlign w:val="center"/>
          </w:tcPr>
          <w:p w14:paraId="761AF6A5" w14:textId="77777777" w:rsidR="00E80E49" w:rsidRPr="00A73265" w:rsidRDefault="00E80E49" w:rsidP="006627F8">
            <w:pPr>
              <w:pStyle w:val="MDPI42tablebody"/>
              <w:widowControl/>
              <w:autoSpaceDE/>
              <w:autoSpaceDN/>
              <w:rPr>
                <w:b/>
                <w:bCs/>
                <w:color w:val="auto"/>
                <w:sz w:val="20"/>
              </w:rPr>
            </w:pPr>
            <w:r w:rsidRPr="00A73265">
              <w:rPr>
                <w:b/>
                <w:color w:val="auto"/>
                <w:sz w:val="20"/>
              </w:rPr>
              <w:t>Texture Entropy</w:t>
            </w:r>
          </w:p>
        </w:tc>
        <w:tc>
          <w:tcPr>
            <w:tcW w:w="1134" w:type="dxa"/>
            <w:tcBorders>
              <w:top w:val="single" w:sz="8" w:space="0" w:color="auto"/>
              <w:bottom w:val="single" w:sz="4" w:space="0" w:color="auto"/>
            </w:tcBorders>
            <w:vAlign w:val="center"/>
          </w:tcPr>
          <w:p w14:paraId="03751C6B" w14:textId="77777777" w:rsidR="00E80E49" w:rsidRPr="00A73265" w:rsidRDefault="00E80E49" w:rsidP="006627F8">
            <w:pPr>
              <w:pStyle w:val="MDPI42tablebody"/>
              <w:widowControl/>
              <w:autoSpaceDE/>
              <w:autoSpaceDN/>
              <w:rPr>
                <w:b/>
                <w:bCs/>
                <w:color w:val="auto"/>
                <w:sz w:val="20"/>
              </w:rPr>
            </w:pPr>
            <w:r w:rsidRPr="00A73265">
              <w:rPr>
                <w:b/>
                <w:bCs/>
                <w:color w:val="auto"/>
                <w:sz w:val="20"/>
              </w:rPr>
              <w:t>Clusters</w:t>
            </w:r>
          </w:p>
        </w:tc>
        <w:tc>
          <w:tcPr>
            <w:tcW w:w="2135" w:type="dxa"/>
            <w:tcBorders>
              <w:top w:val="single" w:sz="8" w:space="0" w:color="auto"/>
              <w:bottom w:val="single" w:sz="4" w:space="0" w:color="auto"/>
            </w:tcBorders>
            <w:vAlign w:val="center"/>
          </w:tcPr>
          <w:p w14:paraId="3ECFEDBE" w14:textId="77777777" w:rsidR="00E80E49" w:rsidRPr="00A73265" w:rsidRDefault="00E80E49" w:rsidP="006627F8">
            <w:pPr>
              <w:pStyle w:val="MDPI42tablebody"/>
              <w:widowControl/>
              <w:autoSpaceDE/>
              <w:autoSpaceDN/>
              <w:rPr>
                <w:b/>
                <w:bCs/>
                <w:color w:val="auto"/>
                <w:sz w:val="20"/>
              </w:rPr>
            </w:pPr>
            <w:r w:rsidRPr="00A73265">
              <w:rPr>
                <w:b/>
                <w:color w:val="auto"/>
                <w:sz w:val="20"/>
              </w:rPr>
              <w:t>Frequency Complexity</w:t>
            </w:r>
          </w:p>
        </w:tc>
        <w:tc>
          <w:tcPr>
            <w:tcW w:w="2234" w:type="dxa"/>
            <w:tcBorders>
              <w:top w:val="single" w:sz="8" w:space="0" w:color="auto"/>
              <w:bottom w:val="single" w:sz="4" w:space="0" w:color="auto"/>
            </w:tcBorders>
            <w:vAlign w:val="center"/>
          </w:tcPr>
          <w:p w14:paraId="49E066B1" w14:textId="77777777" w:rsidR="00E80E49" w:rsidRPr="00A73265" w:rsidRDefault="00E80E49" w:rsidP="006627F8">
            <w:pPr>
              <w:pStyle w:val="MDPI42tablebody"/>
              <w:widowControl/>
              <w:autoSpaceDE/>
              <w:autoSpaceDN/>
              <w:rPr>
                <w:b/>
                <w:bCs/>
                <w:color w:val="auto"/>
                <w:sz w:val="20"/>
              </w:rPr>
            </w:pPr>
            <w:r w:rsidRPr="00A73265">
              <w:rPr>
                <w:b/>
                <w:color w:val="auto"/>
                <w:sz w:val="20"/>
              </w:rPr>
              <w:t>Orientation Variance</w:t>
            </w:r>
          </w:p>
        </w:tc>
      </w:tr>
      <w:tr w:rsidR="00E80E49" w:rsidRPr="00A73265" w14:paraId="7D8D9D4C" w14:textId="77777777" w:rsidTr="0027068C">
        <w:trPr>
          <w:jc w:val="center"/>
        </w:trPr>
        <w:tc>
          <w:tcPr>
            <w:tcW w:w="1560" w:type="dxa"/>
            <w:tcBorders>
              <w:top w:val="single" w:sz="4" w:space="0" w:color="auto"/>
            </w:tcBorders>
            <w:vAlign w:val="center"/>
          </w:tcPr>
          <w:p w14:paraId="1893DBF1" w14:textId="77777777" w:rsidR="00E80E49" w:rsidRPr="00A73265" w:rsidRDefault="00E80E49" w:rsidP="006627F8">
            <w:pPr>
              <w:pStyle w:val="MDPI42tablebody"/>
              <w:widowControl/>
              <w:autoSpaceDE/>
              <w:autoSpaceDN/>
              <w:rPr>
                <w:color w:val="auto"/>
                <w:sz w:val="20"/>
              </w:rPr>
            </w:pPr>
            <w:r w:rsidRPr="00A73265">
              <w:rPr>
                <w:color w:val="auto"/>
                <w:sz w:val="20"/>
              </w:rPr>
              <w:t>AITeX</w:t>
            </w:r>
          </w:p>
        </w:tc>
        <w:tc>
          <w:tcPr>
            <w:tcW w:w="1134" w:type="dxa"/>
            <w:tcBorders>
              <w:top w:val="single" w:sz="4" w:space="0" w:color="auto"/>
            </w:tcBorders>
            <w:vAlign w:val="center"/>
          </w:tcPr>
          <w:p w14:paraId="7B6960EC" w14:textId="77777777" w:rsidR="00E80E49" w:rsidRPr="00A73265" w:rsidRDefault="00E80E49" w:rsidP="006627F8">
            <w:pPr>
              <w:pStyle w:val="MDPI42tablebody"/>
              <w:widowControl/>
              <w:autoSpaceDE/>
              <w:autoSpaceDN/>
              <w:rPr>
                <w:color w:val="auto"/>
                <w:sz w:val="20"/>
              </w:rPr>
            </w:pPr>
            <w:r w:rsidRPr="00A73265">
              <w:rPr>
                <w:color w:val="auto"/>
                <w:sz w:val="20"/>
              </w:rPr>
              <w:t>Textile</w:t>
            </w:r>
          </w:p>
        </w:tc>
        <w:tc>
          <w:tcPr>
            <w:tcW w:w="708" w:type="dxa"/>
            <w:tcBorders>
              <w:top w:val="single" w:sz="4" w:space="0" w:color="auto"/>
            </w:tcBorders>
            <w:vAlign w:val="center"/>
          </w:tcPr>
          <w:p w14:paraId="14B83CAA" w14:textId="77777777" w:rsidR="00E80E49" w:rsidRPr="00A73265" w:rsidRDefault="00E80E49" w:rsidP="006627F8">
            <w:pPr>
              <w:pStyle w:val="MDPI42tablebody"/>
              <w:widowControl/>
              <w:autoSpaceDE/>
              <w:autoSpaceDN/>
              <w:rPr>
                <w:color w:val="auto"/>
                <w:sz w:val="20"/>
              </w:rPr>
            </w:pPr>
            <w:r w:rsidRPr="00A73265">
              <w:rPr>
                <w:color w:val="auto"/>
                <w:sz w:val="20"/>
              </w:rPr>
              <w:t>0.440</w:t>
            </w:r>
          </w:p>
        </w:tc>
        <w:tc>
          <w:tcPr>
            <w:tcW w:w="1560" w:type="dxa"/>
            <w:tcBorders>
              <w:top w:val="single" w:sz="4" w:space="0" w:color="auto"/>
            </w:tcBorders>
            <w:vAlign w:val="center"/>
          </w:tcPr>
          <w:p w14:paraId="7AFC1434" w14:textId="77777777" w:rsidR="00E80E49" w:rsidRPr="00A73265" w:rsidRDefault="00E80E49" w:rsidP="006627F8">
            <w:pPr>
              <w:pStyle w:val="MDPI42tablebody"/>
              <w:widowControl/>
              <w:autoSpaceDE/>
              <w:autoSpaceDN/>
              <w:rPr>
                <w:rFonts w:eastAsia="Malgun Gothic"/>
                <w:color w:val="auto"/>
                <w:sz w:val="20"/>
                <w:lang w:eastAsia="ko-KR"/>
              </w:rPr>
            </w:pPr>
            <w:r w:rsidRPr="00A73265">
              <w:rPr>
                <w:color w:val="auto"/>
                <w:sz w:val="20"/>
              </w:rPr>
              <w:t>2.848</w:t>
            </w:r>
          </w:p>
        </w:tc>
        <w:tc>
          <w:tcPr>
            <w:tcW w:w="1134" w:type="dxa"/>
            <w:tcBorders>
              <w:top w:val="single" w:sz="4" w:space="0" w:color="auto"/>
            </w:tcBorders>
            <w:vAlign w:val="center"/>
          </w:tcPr>
          <w:p w14:paraId="33A015EA" w14:textId="77777777" w:rsidR="00E80E49" w:rsidRPr="00A73265" w:rsidRDefault="00E80E49" w:rsidP="006627F8">
            <w:pPr>
              <w:pStyle w:val="MDPI42tablebody"/>
              <w:widowControl/>
              <w:autoSpaceDE/>
              <w:autoSpaceDN/>
              <w:rPr>
                <w:color w:val="auto"/>
                <w:sz w:val="20"/>
              </w:rPr>
            </w:pPr>
            <w:r w:rsidRPr="00A73265">
              <w:rPr>
                <w:rFonts w:eastAsia="Malgun Gothic" w:hint="eastAsia"/>
                <w:color w:val="auto"/>
                <w:sz w:val="20"/>
                <w:lang w:eastAsia="ko-KR"/>
              </w:rPr>
              <w:t>5</w:t>
            </w:r>
          </w:p>
        </w:tc>
        <w:tc>
          <w:tcPr>
            <w:tcW w:w="2135" w:type="dxa"/>
            <w:tcBorders>
              <w:top w:val="single" w:sz="4" w:space="0" w:color="auto"/>
            </w:tcBorders>
            <w:vAlign w:val="center"/>
          </w:tcPr>
          <w:p w14:paraId="1F7571C6" w14:textId="77777777" w:rsidR="00E80E49" w:rsidRPr="00A73265" w:rsidRDefault="00E80E49" w:rsidP="006627F8">
            <w:pPr>
              <w:pStyle w:val="MDPI42tablebody"/>
              <w:widowControl/>
              <w:autoSpaceDE/>
              <w:autoSpaceDN/>
              <w:rPr>
                <w:rFonts w:eastAsia="Malgun Gothic"/>
                <w:color w:val="auto"/>
                <w:sz w:val="20"/>
                <w:lang w:eastAsia="ko-KR"/>
              </w:rPr>
            </w:pPr>
            <w:r w:rsidRPr="00A73265">
              <w:rPr>
                <w:color w:val="auto"/>
                <w:sz w:val="20"/>
              </w:rPr>
              <w:t>0.0158</w:t>
            </w:r>
          </w:p>
        </w:tc>
        <w:tc>
          <w:tcPr>
            <w:tcW w:w="2234" w:type="dxa"/>
            <w:tcBorders>
              <w:top w:val="single" w:sz="4" w:space="0" w:color="auto"/>
            </w:tcBorders>
            <w:vAlign w:val="center"/>
          </w:tcPr>
          <w:p w14:paraId="779A8282" w14:textId="77777777" w:rsidR="00E80E49" w:rsidRPr="00A73265" w:rsidRDefault="00E80E49" w:rsidP="006627F8">
            <w:pPr>
              <w:pStyle w:val="MDPI42tablebody"/>
              <w:widowControl/>
              <w:autoSpaceDE/>
              <w:autoSpaceDN/>
              <w:rPr>
                <w:rFonts w:eastAsia="Malgun Gothic"/>
                <w:color w:val="auto"/>
                <w:sz w:val="20"/>
                <w:lang w:eastAsia="ko-KR"/>
              </w:rPr>
            </w:pPr>
            <w:r w:rsidRPr="00A73265">
              <w:rPr>
                <w:color w:val="auto"/>
                <w:sz w:val="20"/>
              </w:rPr>
              <w:t>1.3085</w:t>
            </w:r>
          </w:p>
        </w:tc>
      </w:tr>
      <w:tr w:rsidR="00E80E49" w:rsidRPr="00A73265" w14:paraId="6D5ACB06" w14:textId="77777777" w:rsidTr="0027068C">
        <w:trPr>
          <w:jc w:val="center"/>
        </w:trPr>
        <w:tc>
          <w:tcPr>
            <w:tcW w:w="1560" w:type="dxa"/>
            <w:vAlign w:val="center"/>
          </w:tcPr>
          <w:p w14:paraId="3CD8785A" w14:textId="77777777" w:rsidR="00E80E49" w:rsidRPr="00A73265" w:rsidRDefault="00E80E49" w:rsidP="006627F8">
            <w:pPr>
              <w:pStyle w:val="MDPI42tablebody"/>
              <w:widowControl/>
              <w:autoSpaceDE/>
              <w:autoSpaceDN/>
              <w:rPr>
                <w:color w:val="auto"/>
                <w:sz w:val="20"/>
              </w:rPr>
            </w:pPr>
            <w:r w:rsidRPr="00A73265">
              <w:rPr>
                <w:color w:val="auto"/>
                <w:sz w:val="20"/>
              </w:rPr>
              <w:t>Kolektor</w:t>
            </w:r>
          </w:p>
        </w:tc>
        <w:tc>
          <w:tcPr>
            <w:tcW w:w="1134" w:type="dxa"/>
            <w:vAlign w:val="center"/>
          </w:tcPr>
          <w:p w14:paraId="578DE564" w14:textId="77777777" w:rsidR="00E80E49" w:rsidRPr="00A73265" w:rsidRDefault="00E80E49" w:rsidP="006627F8">
            <w:pPr>
              <w:pStyle w:val="MDPI42tablebody"/>
              <w:widowControl/>
              <w:autoSpaceDE/>
              <w:autoSpaceDN/>
              <w:rPr>
                <w:color w:val="auto"/>
                <w:sz w:val="20"/>
              </w:rPr>
            </w:pPr>
            <w:r w:rsidRPr="00A73265">
              <w:rPr>
                <w:color w:val="auto"/>
                <w:sz w:val="20"/>
              </w:rPr>
              <w:t>Metal</w:t>
            </w:r>
          </w:p>
        </w:tc>
        <w:tc>
          <w:tcPr>
            <w:tcW w:w="708" w:type="dxa"/>
            <w:vAlign w:val="center"/>
          </w:tcPr>
          <w:p w14:paraId="79A61F37" w14:textId="77777777" w:rsidR="00E80E49" w:rsidRPr="00A73265" w:rsidRDefault="00E80E49" w:rsidP="006627F8">
            <w:pPr>
              <w:pStyle w:val="MDPI42tablebody"/>
              <w:widowControl/>
              <w:autoSpaceDE/>
              <w:autoSpaceDN/>
              <w:rPr>
                <w:color w:val="auto"/>
                <w:sz w:val="20"/>
              </w:rPr>
            </w:pPr>
            <w:r w:rsidRPr="00A73265">
              <w:rPr>
                <w:color w:val="auto"/>
                <w:sz w:val="20"/>
              </w:rPr>
              <w:t>0.224</w:t>
            </w:r>
          </w:p>
        </w:tc>
        <w:tc>
          <w:tcPr>
            <w:tcW w:w="1560" w:type="dxa"/>
            <w:vAlign w:val="center"/>
          </w:tcPr>
          <w:p w14:paraId="750884C7" w14:textId="77777777" w:rsidR="00E80E49" w:rsidRPr="00A73265" w:rsidRDefault="00E80E49" w:rsidP="006627F8">
            <w:pPr>
              <w:pStyle w:val="MDPI42tablebody"/>
              <w:widowControl/>
              <w:autoSpaceDE/>
              <w:autoSpaceDN/>
              <w:rPr>
                <w:color w:val="auto"/>
                <w:sz w:val="20"/>
              </w:rPr>
            </w:pPr>
            <w:r w:rsidRPr="00A73265">
              <w:rPr>
                <w:color w:val="auto"/>
                <w:sz w:val="20"/>
              </w:rPr>
              <w:t>2.578</w:t>
            </w:r>
          </w:p>
        </w:tc>
        <w:tc>
          <w:tcPr>
            <w:tcW w:w="1134" w:type="dxa"/>
            <w:vAlign w:val="center"/>
          </w:tcPr>
          <w:p w14:paraId="62DAB39D" w14:textId="77777777" w:rsidR="00E80E49" w:rsidRPr="00A73265" w:rsidRDefault="00E80E49" w:rsidP="006627F8">
            <w:pPr>
              <w:pStyle w:val="MDPI42tablebody"/>
              <w:widowControl/>
              <w:autoSpaceDE/>
              <w:autoSpaceDN/>
              <w:rPr>
                <w:color w:val="auto"/>
                <w:sz w:val="20"/>
              </w:rPr>
            </w:pPr>
            <w:r w:rsidRPr="00A73265">
              <w:rPr>
                <w:rFonts w:eastAsia="Malgun Gothic" w:hint="eastAsia"/>
                <w:color w:val="auto"/>
                <w:sz w:val="20"/>
                <w:lang w:eastAsia="ko-KR"/>
              </w:rPr>
              <w:t>5</w:t>
            </w:r>
          </w:p>
        </w:tc>
        <w:tc>
          <w:tcPr>
            <w:tcW w:w="2135" w:type="dxa"/>
            <w:vAlign w:val="center"/>
          </w:tcPr>
          <w:p w14:paraId="7B296878" w14:textId="77777777" w:rsidR="00E80E49" w:rsidRPr="00A73265" w:rsidRDefault="00E80E49" w:rsidP="006627F8">
            <w:pPr>
              <w:pStyle w:val="MDPI42tablebody"/>
              <w:widowControl/>
              <w:autoSpaceDE/>
              <w:autoSpaceDN/>
              <w:rPr>
                <w:color w:val="auto"/>
                <w:sz w:val="20"/>
              </w:rPr>
            </w:pPr>
            <w:r w:rsidRPr="00A73265">
              <w:rPr>
                <w:color w:val="auto"/>
                <w:sz w:val="20"/>
              </w:rPr>
              <w:t>0.0002</w:t>
            </w:r>
          </w:p>
        </w:tc>
        <w:tc>
          <w:tcPr>
            <w:tcW w:w="2234" w:type="dxa"/>
            <w:vAlign w:val="center"/>
          </w:tcPr>
          <w:p w14:paraId="7E99CD02" w14:textId="77777777" w:rsidR="00E80E49" w:rsidRPr="00A73265" w:rsidRDefault="00E80E49" w:rsidP="006627F8">
            <w:pPr>
              <w:pStyle w:val="MDPI42tablebody"/>
              <w:widowControl/>
              <w:autoSpaceDE/>
              <w:autoSpaceDN/>
              <w:rPr>
                <w:color w:val="auto"/>
                <w:sz w:val="20"/>
              </w:rPr>
            </w:pPr>
            <w:r w:rsidRPr="00A73265">
              <w:rPr>
                <w:color w:val="auto"/>
                <w:sz w:val="20"/>
              </w:rPr>
              <w:t>0.0035</w:t>
            </w:r>
          </w:p>
        </w:tc>
      </w:tr>
      <w:tr w:rsidR="00E80E49" w:rsidRPr="00A73265" w14:paraId="2EFDD6A3" w14:textId="77777777" w:rsidTr="0027068C">
        <w:trPr>
          <w:jc w:val="center"/>
        </w:trPr>
        <w:tc>
          <w:tcPr>
            <w:tcW w:w="1560" w:type="dxa"/>
            <w:vAlign w:val="center"/>
          </w:tcPr>
          <w:p w14:paraId="4F2B846A" w14:textId="77777777" w:rsidR="00E80E49" w:rsidRPr="00A73265" w:rsidRDefault="00E80E49" w:rsidP="006627F8">
            <w:pPr>
              <w:pStyle w:val="MDPI42tablebody"/>
              <w:widowControl/>
              <w:autoSpaceDE/>
              <w:autoSpaceDN/>
              <w:rPr>
                <w:color w:val="auto"/>
                <w:sz w:val="20"/>
              </w:rPr>
            </w:pPr>
            <w:r w:rsidRPr="00A73265">
              <w:rPr>
                <w:color w:val="auto"/>
                <w:sz w:val="20"/>
              </w:rPr>
              <w:t>Severstal</w:t>
            </w:r>
          </w:p>
        </w:tc>
        <w:tc>
          <w:tcPr>
            <w:tcW w:w="1134" w:type="dxa"/>
            <w:vAlign w:val="center"/>
          </w:tcPr>
          <w:p w14:paraId="5383AB40" w14:textId="77777777" w:rsidR="00E80E49" w:rsidRPr="00A73265" w:rsidRDefault="00E80E49" w:rsidP="006627F8">
            <w:pPr>
              <w:pStyle w:val="MDPI42tablebody"/>
              <w:widowControl/>
              <w:autoSpaceDE/>
              <w:autoSpaceDN/>
              <w:rPr>
                <w:rFonts w:eastAsia="Malgun Gothic"/>
                <w:color w:val="auto"/>
                <w:sz w:val="20"/>
                <w:lang w:eastAsia="ko-KR"/>
              </w:rPr>
            </w:pPr>
            <w:r w:rsidRPr="00A73265">
              <w:rPr>
                <w:color w:val="auto"/>
                <w:sz w:val="20"/>
              </w:rPr>
              <w:t>Steel</w:t>
            </w:r>
          </w:p>
        </w:tc>
        <w:tc>
          <w:tcPr>
            <w:tcW w:w="708" w:type="dxa"/>
            <w:vAlign w:val="center"/>
          </w:tcPr>
          <w:p w14:paraId="7D4DA0CB" w14:textId="77777777" w:rsidR="00E80E49" w:rsidRPr="00A73265" w:rsidRDefault="00E80E49" w:rsidP="006627F8">
            <w:pPr>
              <w:pStyle w:val="MDPI42tablebody"/>
              <w:widowControl/>
              <w:autoSpaceDE/>
              <w:autoSpaceDN/>
              <w:rPr>
                <w:rFonts w:eastAsia="Malgun Gothic"/>
                <w:color w:val="auto"/>
                <w:sz w:val="20"/>
                <w:lang w:eastAsia="ko-KR"/>
              </w:rPr>
            </w:pPr>
            <w:r w:rsidRPr="00A73265">
              <w:rPr>
                <w:color w:val="auto"/>
                <w:sz w:val="20"/>
              </w:rPr>
              <w:t>0.306</w:t>
            </w:r>
          </w:p>
        </w:tc>
        <w:tc>
          <w:tcPr>
            <w:tcW w:w="1560" w:type="dxa"/>
            <w:vAlign w:val="center"/>
          </w:tcPr>
          <w:p w14:paraId="261E9731" w14:textId="77777777" w:rsidR="00E80E49" w:rsidRPr="00A73265" w:rsidRDefault="00E80E49" w:rsidP="006627F8">
            <w:pPr>
              <w:pStyle w:val="MDPI42tablebody"/>
              <w:widowControl/>
              <w:autoSpaceDE/>
              <w:autoSpaceDN/>
              <w:rPr>
                <w:rFonts w:eastAsia="Malgun Gothic"/>
                <w:color w:val="auto"/>
                <w:sz w:val="20"/>
                <w:lang w:eastAsia="ko-KR"/>
              </w:rPr>
            </w:pPr>
            <w:r w:rsidRPr="00A73265">
              <w:rPr>
                <w:color w:val="auto"/>
                <w:sz w:val="20"/>
              </w:rPr>
              <w:t>3.008</w:t>
            </w:r>
          </w:p>
        </w:tc>
        <w:tc>
          <w:tcPr>
            <w:tcW w:w="1134" w:type="dxa"/>
            <w:vAlign w:val="center"/>
          </w:tcPr>
          <w:p w14:paraId="7E9AE79F" w14:textId="77777777" w:rsidR="00E80E49" w:rsidRPr="00A73265" w:rsidRDefault="00E80E49" w:rsidP="006627F8">
            <w:pPr>
              <w:pStyle w:val="MDPI42tablebody"/>
              <w:widowControl/>
              <w:autoSpaceDE/>
              <w:autoSpaceDN/>
              <w:rPr>
                <w:rFonts w:eastAsia="Malgun Gothic"/>
                <w:color w:val="auto"/>
                <w:sz w:val="20"/>
                <w:lang w:eastAsia="ko-KR"/>
              </w:rPr>
            </w:pPr>
            <w:r w:rsidRPr="00A73265">
              <w:rPr>
                <w:rFonts w:eastAsia="Malgun Gothic" w:hint="eastAsia"/>
                <w:color w:val="auto"/>
                <w:sz w:val="20"/>
                <w:lang w:eastAsia="ko-KR"/>
              </w:rPr>
              <w:t>5</w:t>
            </w:r>
          </w:p>
        </w:tc>
        <w:tc>
          <w:tcPr>
            <w:tcW w:w="2135" w:type="dxa"/>
            <w:vAlign w:val="center"/>
          </w:tcPr>
          <w:p w14:paraId="17B4C124" w14:textId="77777777" w:rsidR="00E80E49" w:rsidRPr="00A73265" w:rsidRDefault="00E80E49" w:rsidP="006627F8">
            <w:pPr>
              <w:pStyle w:val="MDPI42tablebody"/>
              <w:widowControl/>
              <w:autoSpaceDE/>
              <w:autoSpaceDN/>
              <w:rPr>
                <w:rFonts w:eastAsia="Malgun Gothic"/>
                <w:color w:val="auto"/>
                <w:sz w:val="20"/>
                <w:lang w:eastAsia="ko-KR"/>
              </w:rPr>
            </w:pPr>
            <w:r w:rsidRPr="00A73265">
              <w:rPr>
                <w:color w:val="auto"/>
                <w:sz w:val="20"/>
              </w:rPr>
              <w:t>0.0073</w:t>
            </w:r>
          </w:p>
        </w:tc>
        <w:tc>
          <w:tcPr>
            <w:tcW w:w="2234" w:type="dxa"/>
            <w:vAlign w:val="center"/>
          </w:tcPr>
          <w:p w14:paraId="0C6237A8" w14:textId="77777777" w:rsidR="00E80E49" w:rsidRPr="00A73265" w:rsidRDefault="00E80E49" w:rsidP="006627F8">
            <w:pPr>
              <w:pStyle w:val="MDPI42tablebody"/>
              <w:widowControl/>
              <w:autoSpaceDE/>
              <w:autoSpaceDN/>
              <w:rPr>
                <w:rFonts w:eastAsia="Malgun Gothic"/>
                <w:color w:val="auto"/>
                <w:sz w:val="20"/>
                <w:lang w:eastAsia="ko-KR"/>
              </w:rPr>
            </w:pPr>
            <w:r w:rsidRPr="00A73265">
              <w:rPr>
                <w:color w:val="auto"/>
                <w:sz w:val="20"/>
              </w:rPr>
              <w:t>0.4326</w:t>
            </w:r>
          </w:p>
        </w:tc>
      </w:tr>
      <w:tr w:rsidR="00E80E49" w:rsidRPr="00A73265" w14:paraId="1223FFB2" w14:textId="77777777" w:rsidTr="0027068C">
        <w:trPr>
          <w:jc w:val="center"/>
        </w:trPr>
        <w:tc>
          <w:tcPr>
            <w:tcW w:w="1560" w:type="dxa"/>
            <w:vAlign w:val="center"/>
          </w:tcPr>
          <w:p w14:paraId="5B20044E" w14:textId="77777777" w:rsidR="00E80E49" w:rsidRPr="00A73265" w:rsidRDefault="00E80E49" w:rsidP="006627F8">
            <w:pPr>
              <w:pStyle w:val="MDPI42tablebody"/>
              <w:widowControl/>
              <w:autoSpaceDE/>
              <w:autoSpaceDN/>
              <w:rPr>
                <w:color w:val="auto"/>
                <w:sz w:val="20"/>
              </w:rPr>
            </w:pPr>
            <w:r w:rsidRPr="00A73265">
              <w:rPr>
                <w:color w:val="auto"/>
                <w:sz w:val="20"/>
              </w:rPr>
              <w:t>MTD</w:t>
            </w:r>
          </w:p>
        </w:tc>
        <w:tc>
          <w:tcPr>
            <w:tcW w:w="1134" w:type="dxa"/>
            <w:vAlign w:val="center"/>
          </w:tcPr>
          <w:p w14:paraId="7651FD0C" w14:textId="77777777" w:rsidR="00E80E49" w:rsidRPr="00A73265" w:rsidRDefault="00E80E49" w:rsidP="006627F8">
            <w:pPr>
              <w:pStyle w:val="MDPI42tablebody"/>
              <w:widowControl/>
              <w:autoSpaceDE/>
              <w:autoSpaceDN/>
              <w:rPr>
                <w:color w:val="auto"/>
                <w:sz w:val="20"/>
              </w:rPr>
            </w:pPr>
            <w:r w:rsidRPr="00A73265">
              <w:rPr>
                <w:color w:val="auto"/>
                <w:sz w:val="20"/>
              </w:rPr>
              <w:t>Ceramic</w:t>
            </w:r>
          </w:p>
        </w:tc>
        <w:tc>
          <w:tcPr>
            <w:tcW w:w="708" w:type="dxa"/>
            <w:vAlign w:val="center"/>
          </w:tcPr>
          <w:p w14:paraId="4265B7F6" w14:textId="77777777" w:rsidR="00E80E49" w:rsidRPr="00A73265" w:rsidRDefault="00E80E49" w:rsidP="006627F8">
            <w:pPr>
              <w:pStyle w:val="MDPI42tablebody"/>
              <w:widowControl/>
              <w:autoSpaceDE/>
              <w:autoSpaceDN/>
              <w:rPr>
                <w:color w:val="auto"/>
                <w:sz w:val="20"/>
              </w:rPr>
            </w:pPr>
            <w:r w:rsidRPr="00A73265">
              <w:rPr>
                <w:color w:val="auto"/>
                <w:sz w:val="20"/>
              </w:rPr>
              <w:t>0.246</w:t>
            </w:r>
          </w:p>
        </w:tc>
        <w:tc>
          <w:tcPr>
            <w:tcW w:w="1560" w:type="dxa"/>
            <w:vAlign w:val="center"/>
          </w:tcPr>
          <w:p w14:paraId="534F22EC" w14:textId="77777777" w:rsidR="00E80E49" w:rsidRPr="00A73265" w:rsidRDefault="00E80E49" w:rsidP="006627F8">
            <w:pPr>
              <w:pStyle w:val="MDPI42tablebody"/>
              <w:widowControl/>
              <w:autoSpaceDE/>
              <w:autoSpaceDN/>
              <w:rPr>
                <w:color w:val="auto"/>
                <w:sz w:val="20"/>
              </w:rPr>
            </w:pPr>
            <w:r w:rsidRPr="00A73265">
              <w:rPr>
                <w:color w:val="auto"/>
                <w:sz w:val="20"/>
              </w:rPr>
              <w:t>3.215</w:t>
            </w:r>
          </w:p>
        </w:tc>
        <w:tc>
          <w:tcPr>
            <w:tcW w:w="1134" w:type="dxa"/>
            <w:vAlign w:val="center"/>
          </w:tcPr>
          <w:p w14:paraId="1DFB8750" w14:textId="77777777" w:rsidR="00E80E49" w:rsidRPr="00A73265" w:rsidRDefault="00E80E49" w:rsidP="006627F8">
            <w:pPr>
              <w:pStyle w:val="MDPI42tablebody"/>
              <w:widowControl/>
              <w:autoSpaceDE/>
              <w:autoSpaceDN/>
              <w:rPr>
                <w:color w:val="auto"/>
                <w:sz w:val="20"/>
              </w:rPr>
            </w:pPr>
            <w:r w:rsidRPr="00A73265">
              <w:rPr>
                <w:rFonts w:eastAsia="Malgun Gothic" w:hint="eastAsia"/>
                <w:color w:val="auto"/>
                <w:sz w:val="20"/>
                <w:lang w:eastAsia="ko-KR"/>
              </w:rPr>
              <w:t>5</w:t>
            </w:r>
          </w:p>
        </w:tc>
        <w:tc>
          <w:tcPr>
            <w:tcW w:w="2135" w:type="dxa"/>
            <w:vAlign w:val="center"/>
          </w:tcPr>
          <w:p w14:paraId="5582B7CA" w14:textId="77777777" w:rsidR="00E80E49" w:rsidRPr="00A73265" w:rsidRDefault="00E80E49" w:rsidP="006627F8">
            <w:pPr>
              <w:pStyle w:val="MDPI42tablebody"/>
              <w:widowControl/>
              <w:autoSpaceDE/>
              <w:autoSpaceDN/>
              <w:rPr>
                <w:color w:val="auto"/>
                <w:sz w:val="20"/>
              </w:rPr>
            </w:pPr>
            <w:r w:rsidRPr="00A73265">
              <w:rPr>
                <w:color w:val="auto"/>
                <w:sz w:val="20"/>
              </w:rPr>
              <w:t>0.0065</w:t>
            </w:r>
          </w:p>
        </w:tc>
        <w:tc>
          <w:tcPr>
            <w:tcW w:w="2234" w:type="dxa"/>
            <w:vAlign w:val="center"/>
          </w:tcPr>
          <w:p w14:paraId="12D1B546" w14:textId="77777777" w:rsidR="00E80E49" w:rsidRPr="00A73265" w:rsidRDefault="00E80E49" w:rsidP="006627F8">
            <w:pPr>
              <w:pStyle w:val="MDPI42tablebody"/>
              <w:widowControl/>
              <w:autoSpaceDE/>
              <w:autoSpaceDN/>
              <w:rPr>
                <w:color w:val="auto"/>
                <w:sz w:val="20"/>
              </w:rPr>
            </w:pPr>
            <w:r w:rsidRPr="00A73265">
              <w:rPr>
                <w:color w:val="auto"/>
                <w:sz w:val="20"/>
              </w:rPr>
              <w:t>0.0093</w:t>
            </w:r>
          </w:p>
        </w:tc>
      </w:tr>
      <w:tr w:rsidR="00E80E49" w:rsidRPr="00A73265" w14:paraId="5F31B200" w14:textId="77777777" w:rsidTr="0027068C">
        <w:trPr>
          <w:jc w:val="center"/>
        </w:trPr>
        <w:tc>
          <w:tcPr>
            <w:tcW w:w="1560" w:type="dxa"/>
            <w:vAlign w:val="center"/>
          </w:tcPr>
          <w:p w14:paraId="0A150B29" w14:textId="77777777" w:rsidR="00E80E49" w:rsidRPr="00A73265" w:rsidRDefault="00E80E49" w:rsidP="006627F8">
            <w:pPr>
              <w:pStyle w:val="MDPI42tablebody"/>
              <w:widowControl/>
              <w:autoSpaceDE/>
              <w:autoSpaceDN/>
              <w:rPr>
                <w:color w:val="auto"/>
                <w:sz w:val="20"/>
              </w:rPr>
            </w:pPr>
            <w:r w:rsidRPr="00A73265">
              <w:rPr>
                <w:color w:val="auto"/>
                <w:sz w:val="20"/>
              </w:rPr>
              <w:t>MVTec Leather</w:t>
            </w:r>
          </w:p>
        </w:tc>
        <w:tc>
          <w:tcPr>
            <w:tcW w:w="1134" w:type="dxa"/>
            <w:vAlign w:val="center"/>
          </w:tcPr>
          <w:p w14:paraId="6459DFE9" w14:textId="77777777" w:rsidR="00E80E49" w:rsidRPr="00A73265" w:rsidRDefault="00E80E49" w:rsidP="006627F8">
            <w:pPr>
              <w:pStyle w:val="MDPI42tablebody"/>
              <w:widowControl/>
              <w:autoSpaceDE/>
              <w:autoSpaceDN/>
              <w:rPr>
                <w:color w:val="auto"/>
                <w:sz w:val="20"/>
              </w:rPr>
            </w:pPr>
            <w:r w:rsidRPr="00A73265">
              <w:rPr>
                <w:color w:val="auto"/>
                <w:sz w:val="20"/>
              </w:rPr>
              <w:t>Organic</w:t>
            </w:r>
          </w:p>
        </w:tc>
        <w:tc>
          <w:tcPr>
            <w:tcW w:w="708" w:type="dxa"/>
            <w:vAlign w:val="center"/>
          </w:tcPr>
          <w:p w14:paraId="66EFDA70" w14:textId="77777777" w:rsidR="00E80E49" w:rsidRPr="00A73265" w:rsidRDefault="00E80E49" w:rsidP="006627F8">
            <w:pPr>
              <w:pStyle w:val="MDPI42tablebody"/>
              <w:widowControl/>
              <w:autoSpaceDE/>
              <w:autoSpaceDN/>
              <w:rPr>
                <w:color w:val="auto"/>
                <w:sz w:val="20"/>
              </w:rPr>
            </w:pPr>
            <w:r w:rsidRPr="00A73265">
              <w:rPr>
                <w:color w:val="auto"/>
                <w:sz w:val="20"/>
              </w:rPr>
              <w:t>0.200</w:t>
            </w:r>
          </w:p>
        </w:tc>
        <w:tc>
          <w:tcPr>
            <w:tcW w:w="1560" w:type="dxa"/>
            <w:vAlign w:val="center"/>
          </w:tcPr>
          <w:p w14:paraId="1A9BF100" w14:textId="77777777" w:rsidR="00E80E49" w:rsidRPr="00A73265" w:rsidRDefault="00E80E49" w:rsidP="006627F8">
            <w:pPr>
              <w:pStyle w:val="MDPI42tablebody"/>
              <w:widowControl/>
              <w:autoSpaceDE/>
              <w:autoSpaceDN/>
              <w:rPr>
                <w:color w:val="auto"/>
                <w:sz w:val="20"/>
              </w:rPr>
            </w:pPr>
            <w:r w:rsidRPr="00A73265">
              <w:rPr>
                <w:color w:val="auto"/>
                <w:sz w:val="20"/>
              </w:rPr>
              <w:t>2.981</w:t>
            </w:r>
          </w:p>
        </w:tc>
        <w:tc>
          <w:tcPr>
            <w:tcW w:w="1134" w:type="dxa"/>
            <w:vAlign w:val="center"/>
          </w:tcPr>
          <w:p w14:paraId="6B795F92" w14:textId="77777777" w:rsidR="00E80E49" w:rsidRPr="00A73265" w:rsidRDefault="00E80E49" w:rsidP="006627F8">
            <w:pPr>
              <w:pStyle w:val="MDPI42tablebody"/>
              <w:widowControl/>
              <w:autoSpaceDE/>
              <w:autoSpaceDN/>
              <w:rPr>
                <w:color w:val="auto"/>
                <w:sz w:val="20"/>
              </w:rPr>
            </w:pPr>
            <w:r w:rsidRPr="00A73265">
              <w:rPr>
                <w:rFonts w:eastAsia="Malgun Gothic" w:hint="eastAsia"/>
                <w:color w:val="auto"/>
                <w:sz w:val="20"/>
                <w:lang w:eastAsia="ko-KR"/>
              </w:rPr>
              <w:t>4</w:t>
            </w:r>
          </w:p>
        </w:tc>
        <w:tc>
          <w:tcPr>
            <w:tcW w:w="2135" w:type="dxa"/>
            <w:vAlign w:val="center"/>
          </w:tcPr>
          <w:p w14:paraId="2A544453" w14:textId="77777777" w:rsidR="00E80E49" w:rsidRPr="00A73265" w:rsidRDefault="00E80E49" w:rsidP="006627F8">
            <w:pPr>
              <w:pStyle w:val="MDPI42tablebody"/>
              <w:widowControl/>
              <w:autoSpaceDE/>
              <w:autoSpaceDN/>
              <w:rPr>
                <w:color w:val="auto"/>
                <w:sz w:val="20"/>
              </w:rPr>
            </w:pPr>
            <w:r w:rsidRPr="00A73265">
              <w:rPr>
                <w:color w:val="auto"/>
                <w:sz w:val="20"/>
              </w:rPr>
              <w:t>0.0002</w:t>
            </w:r>
          </w:p>
        </w:tc>
        <w:tc>
          <w:tcPr>
            <w:tcW w:w="2234" w:type="dxa"/>
            <w:vAlign w:val="center"/>
          </w:tcPr>
          <w:p w14:paraId="7DCDE75C" w14:textId="77777777" w:rsidR="00E80E49" w:rsidRPr="00A73265" w:rsidRDefault="00E80E49" w:rsidP="006627F8">
            <w:pPr>
              <w:pStyle w:val="MDPI42tablebody"/>
              <w:widowControl/>
              <w:autoSpaceDE/>
              <w:autoSpaceDN/>
              <w:rPr>
                <w:color w:val="auto"/>
                <w:sz w:val="20"/>
              </w:rPr>
            </w:pPr>
            <w:r w:rsidRPr="00A73265">
              <w:rPr>
                <w:color w:val="auto"/>
                <w:sz w:val="20"/>
              </w:rPr>
              <w:t>0.0005</w:t>
            </w:r>
          </w:p>
        </w:tc>
      </w:tr>
    </w:tbl>
    <w:p w14:paraId="0DFFCFCD" w14:textId="6EB6E05F" w:rsidR="0073681F" w:rsidRPr="00A73265" w:rsidRDefault="007626E5" w:rsidP="00B7548E">
      <w:pPr>
        <w:pStyle w:val="MDPI23heading3"/>
        <w:spacing w:before="240"/>
        <w:rPr>
          <w:color w:val="auto"/>
          <w:szCs w:val="20"/>
        </w:rPr>
      </w:pPr>
      <w:r w:rsidRPr="00A73265">
        <w:rPr>
          <w:color w:val="auto"/>
          <w:szCs w:val="20"/>
          <w:lang w:eastAsia="ko-KR"/>
        </w:rPr>
        <w:t xml:space="preserve">3.2.2. </w:t>
      </w:r>
      <w:r w:rsidR="0073681F" w:rsidRPr="00A73265">
        <w:rPr>
          <w:color w:val="auto"/>
          <w:szCs w:val="20"/>
          <w:lang w:eastAsia="ko-KR"/>
        </w:rPr>
        <w:t>Morphology and Context Modeling</w:t>
      </w:r>
    </w:p>
    <w:p w14:paraId="29D39F79" w14:textId="1079D11C" w:rsidR="0073681F" w:rsidRPr="00A73265" w:rsidRDefault="0073681F" w:rsidP="007626E5">
      <w:pPr>
        <w:pStyle w:val="MDPI31text"/>
        <w:rPr>
          <w:rFonts w:eastAsiaTheme="minorEastAsia"/>
          <w:color w:val="auto"/>
          <w:szCs w:val="20"/>
          <w:lang w:eastAsia="ko-KR"/>
        </w:rPr>
      </w:pPr>
      <w:r w:rsidRPr="00A73265">
        <w:rPr>
          <w:color w:val="auto"/>
          <w:szCs w:val="20"/>
        </w:rPr>
        <w:t xml:space="preserve">AROMA models defect morphology and background context with per-dataset, data-driven partitions that require no hand-set constants. Defect instances are grouped by a Gaussian mixture whose number of clusters is selected per dataset by the Bayesian </w:t>
      </w:r>
      <w:r w:rsidR="001F41B8" w:rsidRPr="00A73265">
        <w:rPr>
          <w:color w:val="auto"/>
          <w:szCs w:val="20"/>
        </w:rPr>
        <w:t xml:space="preserve">information criterion </w:t>
      </w:r>
      <w:r w:rsidRPr="00A73265">
        <w:rPr>
          <w:color w:val="auto"/>
          <w:szCs w:val="20"/>
        </w:rPr>
        <w:t>(BIC), yielding morphology clusters that adapt to each dataset</w:t>
      </w:r>
      <w:r w:rsidR="00723166" w:rsidRPr="00A73265">
        <w:rPr>
          <w:color w:val="auto"/>
          <w:szCs w:val="20"/>
        </w:rPr>
        <w:t>’</w:t>
      </w:r>
      <w:r w:rsidRPr="00A73265">
        <w:rPr>
          <w:color w:val="auto"/>
          <w:szCs w:val="20"/>
        </w:rPr>
        <w:t>s defect population. Background context is discretized into cells by per-feature tertile (P33/P66) binning of the profiled context features. These morphology clusters and context cells form the row and column indices of the symmetric compatibility model used for placement (Section 3.2.4); because both partitions are estimated from each dataset</w:t>
      </w:r>
      <w:r w:rsidR="00723166" w:rsidRPr="00A73265">
        <w:rPr>
          <w:color w:val="auto"/>
          <w:szCs w:val="20"/>
        </w:rPr>
        <w:t>’</w:t>
      </w:r>
      <w:r w:rsidRPr="00A73265">
        <w:rPr>
          <w:color w:val="auto"/>
          <w:szCs w:val="20"/>
        </w:rPr>
        <w:t>s own statistics, no dataset-specific constants are introduced.</w:t>
      </w:r>
    </w:p>
    <w:p w14:paraId="3952BBAB" w14:textId="184D9104" w:rsidR="0073681F" w:rsidRPr="00A73265" w:rsidRDefault="0073681F" w:rsidP="007626E5">
      <w:pPr>
        <w:pStyle w:val="MDPI31text"/>
        <w:rPr>
          <w:color w:val="auto"/>
          <w:szCs w:val="20"/>
        </w:rPr>
      </w:pPr>
      <w:r w:rsidRPr="00A73265">
        <w:rPr>
          <w:color w:val="auto"/>
          <w:szCs w:val="20"/>
        </w:rPr>
        <w:t xml:space="preserve">As shown in Figure 3, defect shape varies mostly along an elongation continuum—from compact, low-aspect blobs to thin, near-linear scratches—so the resulting morphology clusters are essentially segments of this spectrum; each cluster k carries a prior P(k) = </w:t>
      </w:r>
      <w:r w:rsidR="00111473" w:rsidRPr="00A73265">
        <w:rPr>
          <w:color w:val="auto"/>
          <w:szCs w:val="20"/>
        </w:rPr>
        <w:t>n</w:t>
      </w:r>
      <w:r w:rsidRPr="00A73265">
        <w:rPr>
          <w:color w:val="auto"/>
          <w:szCs w:val="20"/>
        </w:rPr>
        <w:t>_k</w:t>
      </w:r>
      <w:r w:rsidR="00E33695" w:rsidRPr="00A73265">
        <w:rPr>
          <w:color w:val="auto"/>
          <w:szCs w:val="20"/>
        </w:rPr>
        <w:t>/</w:t>
      </w:r>
      <w:r w:rsidRPr="00A73265">
        <w:rPr>
          <w:color w:val="auto"/>
          <w:szCs w:val="20"/>
        </w:rPr>
        <w:t>N, its share of the defect population, that serves as the morph_prior when ranking placements (Section 3.2.4).</w:t>
      </w:r>
    </w:p>
    <w:p w14:paraId="1993467B" w14:textId="77777777" w:rsidR="00AE5D60" w:rsidRPr="00A73265" w:rsidRDefault="00AE5D60" w:rsidP="00AE5D60">
      <w:pPr>
        <w:pStyle w:val="MDPI52figure"/>
        <w:ind w:left="2608"/>
        <w:jc w:val="left"/>
        <w:rPr>
          <w:rFonts w:eastAsiaTheme="minorEastAsia"/>
        </w:rPr>
      </w:pPr>
      <w:r w:rsidRPr="00A73265">
        <w:rPr>
          <w:rFonts w:eastAsiaTheme="minorEastAsia"/>
          <w:noProof/>
          <w:lang w:eastAsia="ko-KR" w:bidi="ar-SA"/>
        </w:rPr>
        <w:drawing>
          <wp:inline distT="0" distB="0" distL="0" distR="0" wp14:anchorId="1DEC4480" wp14:editId="0C0CA052">
            <wp:extent cx="4919219" cy="1997612"/>
            <wp:effectExtent l="0" t="0" r="0" b="3175"/>
            <wp:docPr id="40118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6455" cy="2008672"/>
                    </a:xfrm>
                    <a:prstGeom prst="rect">
                      <a:avLst/>
                    </a:prstGeom>
                    <a:noFill/>
                    <a:ln>
                      <a:noFill/>
                    </a:ln>
                  </pic:spPr>
                </pic:pic>
              </a:graphicData>
            </a:graphic>
          </wp:inline>
        </w:drawing>
      </w:r>
    </w:p>
    <w:p w14:paraId="4203915C" w14:textId="72C1082A" w:rsidR="00AE5D60" w:rsidRPr="00A73265" w:rsidRDefault="00AE5D60" w:rsidP="00AE5D60">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rPr>
        <w:t>Figure</w:t>
      </w:r>
      <w:r w:rsidRPr="00A73265">
        <w:rPr>
          <w:rFonts w:eastAsiaTheme="minorEastAsia"/>
          <w:b/>
          <w:snapToGrid w:val="0"/>
          <w:color w:val="auto"/>
          <w:szCs w:val="18"/>
        </w:rPr>
        <w:t xml:space="preserve"> </w:t>
      </w:r>
      <w:r w:rsidRPr="00A73265">
        <w:rPr>
          <w:rFonts w:eastAsiaTheme="minorEastAsia" w:hint="eastAsia"/>
          <w:b/>
          <w:snapToGrid w:val="0"/>
          <w:color w:val="auto"/>
          <w:szCs w:val="18"/>
        </w:rPr>
        <w:t xml:space="preserve">3. </w:t>
      </w:r>
      <w:r w:rsidRPr="00A73265">
        <w:rPr>
          <w:rFonts w:eastAsiaTheme="minorEastAsia"/>
          <w:snapToGrid w:val="0"/>
          <w:color w:val="auto"/>
          <w:szCs w:val="18"/>
        </w:rPr>
        <w:t>Data-driven morphology clusters for Severstal and AITeX.</w:t>
      </w:r>
    </w:p>
    <w:p w14:paraId="5D1C1F26" w14:textId="68998309" w:rsidR="0073681F" w:rsidRPr="00A73265" w:rsidRDefault="00216E6A" w:rsidP="007626E5">
      <w:pPr>
        <w:pStyle w:val="MDPI31text"/>
        <w:rPr>
          <w:color w:val="auto"/>
          <w:szCs w:val="20"/>
        </w:rPr>
      </w:pPr>
      <w:r w:rsidRPr="00A73265">
        <w:rPr>
          <w:color w:val="auto"/>
          <w:szCs w:val="20"/>
        </w:rPr>
        <w:t xml:space="preserve">Stars denote the per-cluster centroids , colour-matched to their cluster k. </w:t>
      </w:r>
      <w:r w:rsidR="0073681F" w:rsidRPr="00A73265">
        <w:rPr>
          <w:color w:val="auto"/>
          <w:szCs w:val="20"/>
        </w:rPr>
        <w:t>As shown in Figure</w:t>
      </w:r>
      <w:r w:rsidR="00AE5D60" w:rsidRPr="00A73265">
        <w:rPr>
          <w:color w:val="auto"/>
          <w:szCs w:val="20"/>
        </w:rPr>
        <w:t>s</w:t>
      </w:r>
      <w:r w:rsidR="0073681F" w:rsidRPr="00A73265">
        <w:rPr>
          <w:color w:val="auto"/>
          <w:szCs w:val="20"/>
        </w:rPr>
        <w:t xml:space="preserve"> 4</w:t>
      </w:r>
      <w:r w:rsidR="00AE5D60" w:rsidRPr="00A73265">
        <w:rPr>
          <w:color w:val="auto"/>
          <w:szCs w:val="20"/>
        </w:rPr>
        <w:t xml:space="preserve"> and </w:t>
      </w:r>
      <w:r w:rsidR="0073681F" w:rsidRPr="00A73265">
        <w:rPr>
          <w:color w:val="auto"/>
          <w:szCs w:val="20"/>
        </w:rPr>
        <w:t xml:space="preserve">5, the five profiled context features and their P33/P66 tertile boundaries differ markedly across datasets, so the same discretization yields dataset-specific context cells; the structure-sensitive features (frequency energy, orientation entropy) vary </w:t>
      </w:r>
      <w:r w:rsidR="0087071C" w:rsidRPr="00A73265">
        <w:rPr>
          <w:color w:val="auto"/>
          <w:szCs w:val="20"/>
        </w:rPr>
        <w:t xml:space="preserve">the </w:t>
      </w:r>
      <w:r w:rsidR="0073681F" w:rsidRPr="00A73265">
        <w:rPr>
          <w:color w:val="auto"/>
          <w:szCs w:val="20"/>
        </w:rPr>
        <w:t>most across the roster, consistent with the CCI decomposition.</w:t>
      </w:r>
    </w:p>
    <w:p w14:paraId="36718B1F" w14:textId="26575368" w:rsidR="00216E6A" w:rsidRPr="00A73265" w:rsidRDefault="00E12C27" w:rsidP="00AE5D60">
      <w:pPr>
        <w:pStyle w:val="MDPI52figure"/>
        <w:ind w:left="2608"/>
        <w:jc w:val="left"/>
        <w:rPr>
          <w:rFonts w:eastAsiaTheme="minorEastAsia"/>
        </w:rPr>
      </w:pPr>
      <w:r>
        <w:rPr>
          <w:rFonts w:eastAsiaTheme="minorEastAsia"/>
        </w:rPr>
        <w:lastRenderedPageBreak/>
        <w:pict w14:anchorId="6F5F31D4">
          <v:shape id="_x0000_i1026" type="#_x0000_t75" style="width:339.35pt;height:182.15pt">
            <v:imagedata r:id="rId11" o:title="[figure 3"/>
          </v:shape>
        </w:pict>
      </w:r>
    </w:p>
    <w:p w14:paraId="05CD4168" w14:textId="2C57E5AE" w:rsidR="00AE5D60" w:rsidRPr="00A73265" w:rsidRDefault="00AE5D60" w:rsidP="00AE5D60">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rPr>
        <w:t>Figure</w:t>
      </w:r>
      <w:r w:rsidRPr="00A73265">
        <w:rPr>
          <w:rFonts w:eastAsiaTheme="minorEastAsia"/>
          <w:b/>
          <w:snapToGrid w:val="0"/>
          <w:color w:val="auto"/>
          <w:szCs w:val="18"/>
        </w:rPr>
        <w:t xml:space="preserve"> </w:t>
      </w:r>
      <w:r w:rsidRPr="00A73265">
        <w:rPr>
          <w:rFonts w:eastAsiaTheme="minorEastAsia" w:hint="eastAsia"/>
          <w:b/>
          <w:snapToGrid w:val="0"/>
          <w:color w:val="auto"/>
          <w:szCs w:val="18"/>
          <w:lang w:eastAsia="ko-KR"/>
        </w:rPr>
        <w:t>4</w:t>
      </w:r>
      <w:r w:rsidRPr="00A73265">
        <w:rPr>
          <w:rFonts w:eastAsiaTheme="minorEastAsia" w:hint="eastAsia"/>
          <w:b/>
          <w:snapToGrid w:val="0"/>
          <w:color w:val="auto"/>
          <w:szCs w:val="18"/>
        </w:rPr>
        <w:t xml:space="preserve">. </w:t>
      </w:r>
      <w:r w:rsidRPr="00A73265">
        <w:rPr>
          <w:rFonts w:eastAsiaTheme="minorEastAsia"/>
          <w:snapToGrid w:val="0"/>
          <w:color w:val="auto"/>
          <w:szCs w:val="18"/>
        </w:rPr>
        <w:t>Per-dataset distributions of the five profiled background context features</w:t>
      </w:r>
      <w:r w:rsidRPr="00A73265">
        <w:rPr>
          <w:rFonts w:eastAsiaTheme="minorEastAsia" w:hint="eastAsia"/>
          <w:snapToGrid w:val="0"/>
          <w:color w:val="auto"/>
          <w:szCs w:val="18"/>
          <w:lang w:eastAsia="ko-KR"/>
        </w:rPr>
        <w:t xml:space="preserve"> (</w:t>
      </w:r>
      <w:r w:rsidR="00FD6B1F" w:rsidRPr="00A73265">
        <w:rPr>
          <w:rFonts w:eastAsiaTheme="minorEastAsia"/>
          <w:snapToGrid w:val="0"/>
          <w:color w:val="auto"/>
          <w:szCs w:val="18"/>
          <w:lang w:eastAsia="ko-KR"/>
        </w:rPr>
        <w:t>S</w:t>
      </w:r>
      <w:r w:rsidR="00FD6B1F" w:rsidRPr="00A73265">
        <w:rPr>
          <w:rFonts w:eastAsiaTheme="minorEastAsia" w:hint="eastAsia"/>
          <w:snapToGrid w:val="0"/>
          <w:color w:val="auto"/>
          <w:szCs w:val="18"/>
          <w:lang w:eastAsia="ko-KR"/>
        </w:rPr>
        <w:t>everstal</w:t>
      </w:r>
      <w:r w:rsidRPr="00A73265">
        <w:rPr>
          <w:rFonts w:eastAsiaTheme="minorEastAsia" w:hint="eastAsia"/>
          <w:snapToGrid w:val="0"/>
          <w:color w:val="auto"/>
          <w:szCs w:val="18"/>
          <w:lang w:eastAsia="ko-KR"/>
        </w:rPr>
        <w:t>)</w:t>
      </w:r>
      <w:r w:rsidRPr="00A73265">
        <w:rPr>
          <w:rFonts w:eastAsiaTheme="minorEastAsia"/>
          <w:snapToGrid w:val="0"/>
          <w:color w:val="auto"/>
          <w:szCs w:val="18"/>
        </w:rPr>
        <w:t>.</w:t>
      </w:r>
    </w:p>
    <w:p w14:paraId="6B59DB31" w14:textId="231A62DC" w:rsidR="00216E6A" w:rsidRPr="00A73265" w:rsidRDefault="00E12C27" w:rsidP="00AE5D60">
      <w:pPr>
        <w:pStyle w:val="MDPI52figure"/>
        <w:ind w:left="2608"/>
        <w:jc w:val="left"/>
        <w:rPr>
          <w:rFonts w:eastAsiaTheme="minorEastAsia"/>
        </w:rPr>
      </w:pPr>
      <w:r>
        <w:rPr>
          <w:rFonts w:eastAsiaTheme="minorEastAsia"/>
        </w:rPr>
        <w:pict w14:anchorId="3C4F05E0">
          <v:shape id="_x0000_i1027" type="#_x0000_t75" style="width:358.95pt;height:192.1pt">
            <v:imagedata r:id="rId12" o:title="[figure 3"/>
          </v:shape>
        </w:pict>
      </w:r>
    </w:p>
    <w:p w14:paraId="3F664BFB" w14:textId="4F048F70" w:rsidR="00AE5D60" w:rsidRPr="00A73265" w:rsidRDefault="00AE5D60" w:rsidP="00AE5D60">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rPr>
        <w:t>Figure</w:t>
      </w:r>
      <w:r w:rsidRPr="00A73265">
        <w:rPr>
          <w:rFonts w:eastAsiaTheme="minorEastAsia"/>
          <w:b/>
          <w:snapToGrid w:val="0"/>
          <w:color w:val="auto"/>
          <w:szCs w:val="18"/>
        </w:rPr>
        <w:t xml:space="preserve"> </w:t>
      </w:r>
      <w:r w:rsidRPr="00A73265">
        <w:rPr>
          <w:rFonts w:eastAsiaTheme="minorEastAsia" w:hint="eastAsia"/>
          <w:b/>
          <w:snapToGrid w:val="0"/>
          <w:color w:val="auto"/>
          <w:szCs w:val="18"/>
          <w:lang w:eastAsia="ko-KR"/>
        </w:rPr>
        <w:t>5</w:t>
      </w:r>
      <w:r w:rsidRPr="00A73265">
        <w:rPr>
          <w:rFonts w:eastAsiaTheme="minorEastAsia" w:hint="eastAsia"/>
          <w:b/>
          <w:snapToGrid w:val="0"/>
          <w:color w:val="auto"/>
          <w:szCs w:val="18"/>
        </w:rPr>
        <w:t xml:space="preserve">. </w:t>
      </w:r>
      <w:r w:rsidRPr="00A73265">
        <w:rPr>
          <w:rFonts w:eastAsiaTheme="minorEastAsia"/>
          <w:snapToGrid w:val="0"/>
          <w:color w:val="auto"/>
          <w:szCs w:val="18"/>
        </w:rPr>
        <w:t>Per-dataset distributions of the five profiled background context features</w:t>
      </w:r>
      <w:r w:rsidRPr="00A73265">
        <w:rPr>
          <w:rFonts w:eastAsiaTheme="minorEastAsia" w:hint="eastAsia"/>
          <w:snapToGrid w:val="0"/>
          <w:color w:val="auto"/>
          <w:szCs w:val="18"/>
          <w:lang w:eastAsia="ko-KR"/>
        </w:rPr>
        <w:t xml:space="preserve"> (</w:t>
      </w:r>
      <w:r w:rsidR="0086019C" w:rsidRPr="00A73265">
        <w:rPr>
          <w:rFonts w:eastAsiaTheme="minorEastAsia"/>
          <w:snapToGrid w:val="0"/>
          <w:color w:val="auto"/>
          <w:szCs w:val="18"/>
          <w:lang w:eastAsia="ko-KR"/>
        </w:rPr>
        <w:t>AI</w:t>
      </w:r>
      <w:r w:rsidR="001D3D8D" w:rsidRPr="00A73265">
        <w:rPr>
          <w:rFonts w:eastAsiaTheme="minorEastAsia"/>
          <w:snapToGrid w:val="0"/>
          <w:color w:val="auto"/>
          <w:szCs w:val="18"/>
          <w:lang w:eastAsia="ko-KR"/>
        </w:rPr>
        <w:t>T</w:t>
      </w:r>
      <w:r w:rsidRPr="00A73265">
        <w:rPr>
          <w:rFonts w:eastAsiaTheme="minorEastAsia" w:hint="eastAsia"/>
          <w:snapToGrid w:val="0"/>
          <w:color w:val="auto"/>
          <w:szCs w:val="18"/>
          <w:lang w:eastAsia="ko-KR"/>
        </w:rPr>
        <w:t>e</w:t>
      </w:r>
      <w:r w:rsidR="001D3D8D" w:rsidRPr="00A73265">
        <w:rPr>
          <w:rFonts w:eastAsiaTheme="minorEastAsia"/>
          <w:snapToGrid w:val="0"/>
          <w:color w:val="auto"/>
          <w:szCs w:val="18"/>
          <w:lang w:eastAsia="ko-KR"/>
        </w:rPr>
        <w:t>X</w:t>
      </w:r>
      <w:r w:rsidRPr="00A73265">
        <w:rPr>
          <w:rFonts w:eastAsiaTheme="minorEastAsia" w:hint="eastAsia"/>
          <w:snapToGrid w:val="0"/>
          <w:color w:val="auto"/>
          <w:szCs w:val="18"/>
          <w:lang w:eastAsia="ko-KR"/>
        </w:rPr>
        <w:t>).</w:t>
      </w:r>
    </w:p>
    <w:p w14:paraId="139341D7" w14:textId="39D4CF18" w:rsidR="00216E6A" w:rsidRPr="00A73265" w:rsidRDefault="00216E6A" w:rsidP="00765786">
      <w:pPr>
        <w:pStyle w:val="MDPI31text"/>
        <w:rPr>
          <w:rFonts w:eastAsiaTheme="minorEastAsia"/>
        </w:rPr>
      </w:pPr>
      <w:r w:rsidRPr="00A73265">
        <w:rPr>
          <w:rFonts w:eastAsiaTheme="minorEastAsia"/>
        </w:rPr>
        <w:t>Red dashed vertical lines mark the P33/P66 tertile boundaries that discretize each feature into the three-level context cells indexing the compatibility model.</w:t>
      </w:r>
    </w:p>
    <w:p w14:paraId="1AE3EBF1" w14:textId="3DEEA76B" w:rsidR="0073681F" w:rsidRPr="00A73265" w:rsidRDefault="007626E5" w:rsidP="007626E5">
      <w:pPr>
        <w:pStyle w:val="MDPI23heading3"/>
        <w:spacing w:before="240"/>
        <w:rPr>
          <w:color w:val="auto"/>
          <w:szCs w:val="20"/>
        </w:rPr>
      </w:pPr>
      <w:r w:rsidRPr="00A73265">
        <w:rPr>
          <w:color w:val="auto"/>
          <w:szCs w:val="20"/>
          <w:lang w:eastAsia="ko-KR"/>
        </w:rPr>
        <w:t xml:space="preserve">3.2.3. </w:t>
      </w:r>
      <w:r w:rsidR="0073681F" w:rsidRPr="00A73265">
        <w:rPr>
          <w:color w:val="auto"/>
          <w:szCs w:val="20"/>
          <w:lang w:eastAsia="ko-KR"/>
        </w:rPr>
        <w:t>Background Categories and Defect Subtypes</w:t>
      </w:r>
    </w:p>
    <w:p w14:paraId="5FFDB529" w14:textId="751DC1F1" w:rsidR="0073681F" w:rsidRPr="00A73265" w:rsidRDefault="0073681F" w:rsidP="007626E5">
      <w:pPr>
        <w:pStyle w:val="MDPI31text"/>
        <w:spacing w:before="240"/>
        <w:rPr>
          <w:color w:val="auto"/>
          <w:spacing w:val="-4"/>
          <w:szCs w:val="20"/>
        </w:rPr>
      </w:pPr>
      <w:r w:rsidRPr="00A73265">
        <w:rPr>
          <w:color w:val="auto"/>
          <w:szCs w:val="20"/>
        </w:rPr>
        <w:t>Regions of interest (ROIs) were extracted from normal images to identify plausible defect placement locations: Otsu thresholding produces a foreground mask, connected-component analysis yields candidate ROIs, and components below a minimum connected-component area are discarded as noise. The texture surrounding each retained ROI is classified into one of five categories</w:t>
      </w:r>
      <w:r w:rsidR="001F42A1" w:rsidRPr="00A73265">
        <w:rPr>
          <w:color w:val="auto"/>
          <w:szCs w:val="20"/>
        </w:rPr>
        <w:t>—</w:t>
      </w:r>
      <w:r w:rsidRPr="00A73265">
        <w:rPr>
          <w:color w:val="auto"/>
          <w:szCs w:val="20"/>
        </w:rPr>
        <w:t>smooth, directional, periodic, organic, or complex</w:t>
      </w:r>
      <w:r w:rsidR="001F42A1" w:rsidRPr="00A73265">
        <w:rPr>
          <w:color w:val="auto"/>
          <w:szCs w:val="20"/>
        </w:rPr>
        <w:t>—</w:t>
      </w:r>
      <w:r w:rsidRPr="00A73265">
        <w:rPr>
          <w:color w:val="auto"/>
          <w:szCs w:val="20"/>
        </w:rPr>
        <w:t xml:space="preserve">by </w:t>
      </w:r>
      <w:r w:rsidRPr="00A73265">
        <w:rPr>
          <w:color w:val="auto"/>
          <w:spacing w:val="-4"/>
          <w:szCs w:val="20"/>
        </w:rPr>
        <w:t>the per-dataset percentile cascade of Table 3, and a continuity score and a stability score quantify each ROI</w:t>
      </w:r>
      <w:r w:rsidR="00723166" w:rsidRPr="00A73265">
        <w:rPr>
          <w:color w:val="auto"/>
          <w:spacing w:val="-4"/>
          <w:szCs w:val="20"/>
        </w:rPr>
        <w:t>’</w:t>
      </w:r>
      <w:r w:rsidRPr="00A73265">
        <w:rPr>
          <w:color w:val="auto"/>
          <w:spacing w:val="-4"/>
          <w:szCs w:val="20"/>
        </w:rPr>
        <w:t>s spatial coherence and its consistency across the normal-image population.</w:t>
      </w:r>
    </w:p>
    <w:p w14:paraId="5E8918BD" w14:textId="11A64300" w:rsidR="00E80E49" w:rsidRPr="00A73265" w:rsidRDefault="00E80E49" w:rsidP="00E80E49">
      <w:pPr>
        <w:pStyle w:val="MDPI41tablecaption"/>
        <w:rPr>
          <w:rFonts w:cs="Times New Roman"/>
          <w:snapToGrid w:val="0"/>
          <w:color w:val="auto"/>
          <w:szCs w:val="18"/>
        </w:rPr>
      </w:pPr>
      <w:r w:rsidRPr="00A73265">
        <w:rPr>
          <w:rFonts w:cs="Times New Roman"/>
          <w:b/>
          <w:snapToGrid w:val="0"/>
          <w:color w:val="auto"/>
          <w:szCs w:val="18"/>
        </w:rPr>
        <w:t>Table</w:t>
      </w:r>
      <w:r w:rsidRPr="00A73265">
        <w:rPr>
          <w:rFonts w:cs="Times New Roman" w:hint="eastAsia"/>
          <w:b/>
          <w:snapToGrid w:val="0"/>
          <w:color w:val="auto"/>
          <w:szCs w:val="18"/>
          <w:lang w:eastAsia="ko-KR"/>
        </w:rPr>
        <w:t xml:space="preserve"> 3</w:t>
      </w:r>
      <w:r w:rsidRPr="00A73265">
        <w:rPr>
          <w:rFonts w:cs="Times New Roman"/>
          <w:b/>
          <w:snapToGrid w:val="0"/>
          <w:color w:val="auto"/>
          <w:szCs w:val="18"/>
        </w:rPr>
        <w:t xml:space="preserve">. </w:t>
      </w:r>
      <w:r w:rsidRPr="00A73265">
        <w:rPr>
          <w:rFonts w:cs="Times New Roman"/>
          <w:snapToGrid w:val="0"/>
          <w:color w:val="auto"/>
          <w:szCs w:val="18"/>
        </w:rPr>
        <w:t>Background texture categories from ROI extraction</w:t>
      </w:r>
      <w:r w:rsidR="0087071C" w:rsidRPr="00A73265">
        <w:rPr>
          <w:rFonts w:cs="Times New Roman"/>
          <w:snapToGrid w:val="0"/>
          <w:color w:val="auto"/>
          <w:szCs w:val="18"/>
        </w:rPr>
        <w:t>.</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1382"/>
        <w:gridCol w:w="3381"/>
        <w:gridCol w:w="3094"/>
      </w:tblGrid>
      <w:tr w:rsidR="00E80E49" w:rsidRPr="00A73265" w14:paraId="095C2963" w14:textId="77777777" w:rsidTr="00E61308">
        <w:tc>
          <w:tcPr>
            <w:tcW w:w="1382" w:type="dxa"/>
            <w:tcBorders>
              <w:top w:val="single" w:sz="8" w:space="0" w:color="auto"/>
              <w:bottom w:val="single" w:sz="4" w:space="0" w:color="auto"/>
            </w:tcBorders>
            <w:vAlign w:val="center"/>
          </w:tcPr>
          <w:p w14:paraId="4C86F2F6" w14:textId="77777777" w:rsidR="00E80E49" w:rsidRPr="00A73265" w:rsidRDefault="00E80E49" w:rsidP="006627F8">
            <w:pPr>
              <w:pStyle w:val="MDPI42tablebody"/>
              <w:rPr>
                <w:b/>
                <w:color w:val="auto"/>
                <w:sz w:val="18"/>
                <w:szCs w:val="18"/>
                <w:lang w:eastAsia="ko-KR"/>
              </w:rPr>
            </w:pPr>
            <w:r w:rsidRPr="00A73265">
              <w:rPr>
                <w:rFonts w:eastAsia="Malgun Gothic"/>
                <w:b/>
                <w:bCs/>
                <w:color w:val="auto"/>
                <w:sz w:val="18"/>
                <w:szCs w:val="18"/>
              </w:rPr>
              <w:t>Category</w:t>
            </w:r>
          </w:p>
        </w:tc>
        <w:tc>
          <w:tcPr>
            <w:tcW w:w="3381" w:type="dxa"/>
            <w:tcBorders>
              <w:top w:val="single" w:sz="8" w:space="0" w:color="auto"/>
              <w:bottom w:val="single" w:sz="4" w:space="0" w:color="auto"/>
            </w:tcBorders>
            <w:vAlign w:val="center"/>
          </w:tcPr>
          <w:p w14:paraId="70239B36" w14:textId="77777777" w:rsidR="00E80E49" w:rsidRPr="00A73265" w:rsidRDefault="00E80E49" w:rsidP="006627F8">
            <w:pPr>
              <w:pStyle w:val="MDPI42tablebody"/>
              <w:rPr>
                <w:b/>
                <w:color w:val="auto"/>
                <w:sz w:val="18"/>
                <w:szCs w:val="18"/>
              </w:rPr>
            </w:pPr>
            <w:r w:rsidRPr="00A73265">
              <w:rPr>
                <w:rFonts w:eastAsia="Malgun Gothic"/>
                <w:b/>
                <w:bCs/>
                <w:color w:val="auto"/>
                <w:sz w:val="18"/>
                <w:szCs w:val="18"/>
              </w:rPr>
              <w:t>Computational Criteria</w:t>
            </w:r>
          </w:p>
        </w:tc>
        <w:tc>
          <w:tcPr>
            <w:tcW w:w="3094" w:type="dxa"/>
            <w:tcBorders>
              <w:top w:val="single" w:sz="8" w:space="0" w:color="auto"/>
              <w:bottom w:val="single" w:sz="4" w:space="0" w:color="auto"/>
            </w:tcBorders>
            <w:vAlign w:val="center"/>
          </w:tcPr>
          <w:p w14:paraId="21064A46" w14:textId="77777777" w:rsidR="00E80E49" w:rsidRPr="00A73265" w:rsidRDefault="00E80E49" w:rsidP="006627F8">
            <w:pPr>
              <w:pStyle w:val="MDPI42tablebody"/>
              <w:rPr>
                <w:b/>
                <w:color w:val="auto"/>
                <w:sz w:val="18"/>
                <w:szCs w:val="18"/>
              </w:rPr>
            </w:pPr>
            <w:r w:rsidRPr="00A73265">
              <w:rPr>
                <w:rFonts w:eastAsia="Malgun Gothic"/>
                <w:b/>
                <w:color w:val="auto"/>
                <w:sz w:val="18"/>
                <w:szCs w:val="18"/>
              </w:rPr>
              <w:t>Example Surface</w:t>
            </w:r>
          </w:p>
        </w:tc>
      </w:tr>
      <w:tr w:rsidR="00E80E49" w:rsidRPr="00A73265" w14:paraId="259778CE" w14:textId="77777777" w:rsidTr="00E61308">
        <w:tc>
          <w:tcPr>
            <w:tcW w:w="1382" w:type="dxa"/>
            <w:tcBorders>
              <w:top w:val="single" w:sz="4" w:space="0" w:color="auto"/>
            </w:tcBorders>
            <w:vAlign w:val="center"/>
          </w:tcPr>
          <w:p w14:paraId="2FAC7928" w14:textId="77777777" w:rsidR="00E80E49" w:rsidRPr="00A73265" w:rsidRDefault="00E80E49" w:rsidP="006627F8">
            <w:pPr>
              <w:pStyle w:val="MDPI42tablebody"/>
              <w:rPr>
                <w:rFonts w:eastAsia="Malgun Gothic"/>
                <w:color w:val="auto"/>
                <w:sz w:val="18"/>
                <w:szCs w:val="18"/>
                <w:lang w:eastAsia="ko-KR"/>
              </w:rPr>
            </w:pPr>
            <w:r w:rsidRPr="00A73265">
              <w:rPr>
                <w:rFonts w:eastAsia="Malgun Gothic"/>
                <w:color w:val="auto"/>
                <w:sz w:val="18"/>
                <w:szCs w:val="18"/>
                <w:lang w:eastAsia="ko-KR"/>
              </w:rPr>
              <w:t>Smooth</w:t>
            </w:r>
          </w:p>
        </w:tc>
        <w:tc>
          <w:tcPr>
            <w:tcW w:w="3381" w:type="dxa"/>
            <w:tcBorders>
              <w:top w:val="single" w:sz="4" w:space="0" w:color="auto"/>
            </w:tcBorders>
            <w:vAlign w:val="center"/>
          </w:tcPr>
          <w:p w14:paraId="06B0C43C" w14:textId="77777777" w:rsidR="00E80E49" w:rsidRPr="00A73265" w:rsidRDefault="00E80E49" w:rsidP="006627F8">
            <w:pPr>
              <w:pStyle w:val="MDPI42tablebody"/>
              <w:rPr>
                <w:rFonts w:eastAsia="Malgun Gothic"/>
                <w:color w:val="auto"/>
                <w:sz w:val="18"/>
                <w:szCs w:val="18"/>
              </w:rPr>
            </w:pPr>
            <w:r w:rsidRPr="00A73265">
              <w:rPr>
                <w:rFonts w:eastAsia="Malgun Gothic"/>
                <w:color w:val="auto"/>
                <w:sz w:val="18"/>
                <w:szCs w:val="18"/>
              </w:rPr>
              <w:t>LocalVariance ≤ P25</w:t>
            </w:r>
          </w:p>
        </w:tc>
        <w:tc>
          <w:tcPr>
            <w:tcW w:w="3094" w:type="dxa"/>
            <w:tcBorders>
              <w:top w:val="single" w:sz="4" w:space="0" w:color="auto"/>
            </w:tcBorders>
            <w:vAlign w:val="center"/>
          </w:tcPr>
          <w:p w14:paraId="4664D6F6" w14:textId="77777777" w:rsidR="00E80E49" w:rsidRPr="00A73265" w:rsidRDefault="00E80E49" w:rsidP="006627F8">
            <w:pPr>
              <w:pStyle w:val="MDPI42tablebody"/>
              <w:rPr>
                <w:rFonts w:eastAsia="Malgun Gothic"/>
                <w:color w:val="auto"/>
                <w:sz w:val="18"/>
                <w:szCs w:val="18"/>
              </w:rPr>
            </w:pPr>
            <w:r w:rsidRPr="00A73265">
              <w:rPr>
                <w:rFonts w:eastAsia="Malgun Gothic"/>
                <w:color w:val="auto"/>
                <w:sz w:val="18"/>
                <w:szCs w:val="18"/>
              </w:rPr>
              <w:t>bare metal, uniform coating</w:t>
            </w:r>
          </w:p>
        </w:tc>
      </w:tr>
      <w:tr w:rsidR="00E80E49" w:rsidRPr="00A73265" w14:paraId="16D8EE95" w14:textId="77777777" w:rsidTr="00E61308">
        <w:tc>
          <w:tcPr>
            <w:tcW w:w="1382" w:type="dxa"/>
            <w:vAlign w:val="center"/>
          </w:tcPr>
          <w:p w14:paraId="3F023DB8" w14:textId="77777777" w:rsidR="00E80E49" w:rsidRPr="00A73265" w:rsidRDefault="00E80E49" w:rsidP="006627F8">
            <w:pPr>
              <w:pStyle w:val="MDPI42tablebody"/>
              <w:rPr>
                <w:color w:val="auto"/>
                <w:sz w:val="18"/>
                <w:szCs w:val="18"/>
              </w:rPr>
            </w:pPr>
            <w:r w:rsidRPr="00A73265">
              <w:rPr>
                <w:rFonts w:eastAsia="Malgun Gothic"/>
                <w:color w:val="auto"/>
                <w:sz w:val="18"/>
                <w:szCs w:val="18"/>
              </w:rPr>
              <w:t>Directional</w:t>
            </w:r>
          </w:p>
        </w:tc>
        <w:tc>
          <w:tcPr>
            <w:tcW w:w="3381" w:type="dxa"/>
            <w:vAlign w:val="center"/>
          </w:tcPr>
          <w:p w14:paraId="54068F3D" w14:textId="77777777" w:rsidR="00E80E49" w:rsidRPr="00A73265" w:rsidRDefault="00E80E49" w:rsidP="006627F8">
            <w:pPr>
              <w:pStyle w:val="MDPI42tablebody"/>
              <w:rPr>
                <w:rFonts w:eastAsia="Malgun Gothic"/>
                <w:color w:val="auto"/>
                <w:sz w:val="18"/>
                <w:szCs w:val="18"/>
                <w:lang w:eastAsia="ko-KR"/>
              </w:rPr>
            </w:pPr>
            <w:r w:rsidRPr="00A73265">
              <w:rPr>
                <w:rFonts w:eastAsia="Malgun Gothic"/>
                <w:color w:val="auto"/>
                <w:sz w:val="18"/>
                <w:szCs w:val="18"/>
              </w:rPr>
              <w:t>OrientationEntropy</w:t>
            </w:r>
            <w:r w:rsidRPr="00A73265">
              <w:rPr>
                <w:rFonts w:eastAsia="Malgun Gothic"/>
                <w:color w:val="auto"/>
                <w:sz w:val="18"/>
                <w:szCs w:val="18"/>
                <w:lang w:eastAsia="ko-KR"/>
              </w:rPr>
              <w:t xml:space="preserve"> </w:t>
            </w:r>
            <w:r w:rsidRPr="00A73265">
              <w:rPr>
                <w:rFonts w:eastAsia="Malgun Gothic"/>
                <w:color w:val="auto"/>
                <w:sz w:val="18"/>
                <w:szCs w:val="18"/>
              </w:rPr>
              <w:t>≤ P</w:t>
            </w:r>
            <w:r w:rsidRPr="00A73265">
              <w:rPr>
                <w:rFonts w:eastAsia="Malgun Gothic"/>
                <w:color w:val="auto"/>
                <w:sz w:val="18"/>
                <w:szCs w:val="18"/>
                <w:lang w:eastAsia="ko-KR"/>
              </w:rPr>
              <w:t>2</w:t>
            </w:r>
            <w:r w:rsidRPr="00A73265">
              <w:rPr>
                <w:rFonts w:eastAsia="Malgun Gothic"/>
                <w:color w:val="auto"/>
                <w:sz w:val="18"/>
                <w:szCs w:val="18"/>
              </w:rPr>
              <w:t xml:space="preserve">5 </w:t>
            </w:r>
          </w:p>
          <w:p w14:paraId="1AB1F75F" w14:textId="464F56EE" w:rsidR="00E80E49" w:rsidRPr="00A73265" w:rsidRDefault="00E80E49" w:rsidP="006627F8">
            <w:pPr>
              <w:pStyle w:val="MDPI42tablebody"/>
              <w:rPr>
                <w:color w:val="auto"/>
                <w:sz w:val="18"/>
                <w:szCs w:val="18"/>
              </w:rPr>
            </w:pPr>
            <w:r w:rsidRPr="00A73265">
              <w:rPr>
                <w:rFonts w:eastAsia="Malgun Gothic"/>
                <w:color w:val="auto"/>
                <w:sz w:val="18"/>
                <w:szCs w:val="18"/>
              </w:rPr>
              <w:t xml:space="preserve">AND FreqComplexity </w:t>
            </w:r>
            <w:r w:rsidR="002B07DF" w:rsidRPr="00A73265">
              <w:rPr>
                <w:rFonts w:eastAsia="Malgun Gothic" w:hint="eastAsia"/>
                <w:color w:val="auto"/>
              </w:rPr>
              <w:t>≤</w:t>
            </w:r>
            <w:r w:rsidRPr="00A73265">
              <w:rPr>
                <w:rFonts w:eastAsia="Malgun Gothic"/>
                <w:color w:val="auto"/>
                <w:sz w:val="18"/>
                <w:szCs w:val="18"/>
              </w:rPr>
              <w:t xml:space="preserve"> P25. </w:t>
            </w:r>
          </w:p>
        </w:tc>
        <w:tc>
          <w:tcPr>
            <w:tcW w:w="3094" w:type="dxa"/>
            <w:vAlign w:val="center"/>
          </w:tcPr>
          <w:p w14:paraId="386BB3AE" w14:textId="77777777" w:rsidR="00E80E49" w:rsidRPr="00A73265" w:rsidRDefault="00E80E49" w:rsidP="006627F8">
            <w:pPr>
              <w:pStyle w:val="MDPI42tablebody"/>
              <w:rPr>
                <w:color w:val="auto"/>
                <w:sz w:val="18"/>
                <w:szCs w:val="18"/>
              </w:rPr>
            </w:pPr>
            <w:r w:rsidRPr="00A73265">
              <w:rPr>
                <w:rFonts w:eastAsia="Malgun Gothic"/>
                <w:color w:val="auto"/>
                <w:sz w:val="18"/>
                <w:szCs w:val="18"/>
              </w:rPr>
              <w:t>textile weave</w:t>
            </w:r>
          </w:p>
        </w:tc>
      </w:tr>
      <w:tr w:rsidR="00E80E49" w:rsidRPr="00A73265" w14:paraId="6DE75E5F" w14:textId="77777777" w:rsidTr="00E61308">
        <w:tc>
          <w:tcPr>
            <w:tcW w:w="1382" w:type="dxa"/>
            <w:vAlign w:val="center"/>
          </w:tcPr>
          <w:p w14:paraId="1B4591D6" w14:textId="77777777" w:rsidR="00E80E49" w:rsidRPr="00A73265" w:rsidRDefault="00E80E49" w:rsidP="006627F8">
            <w:pPr>
              <w:pStyle w:val="MDPI42tablebody"/>
              <w:rPr>
                <w:color w:val="auto"/>
                <w:sz w:val="18"/>
                <w:szCs w:val="18"/>
              </w:rPr>
            </w:pPr>
            <w:r w:rsidRPr="00A73265">
              <w:rPr>
                <w:rFonts w:eastAsia="Malgun Gothic"/>
                <w:color w:val="auto"/>
                <w:sz w:val="18"/>
                <w:szCs w:val="18"/>
              </w:rPr>
              <w:t>Periodic</w:t>
            </w:r>
          </w:p>
        </w:tc>
        <w:tc>
          <w:tcPr>
            <w:tcW w:w="3381" w:type="dxa"/>
            <w:vAlign w:val="center"/>
          </w:tcPr>
          <w:p w14:paraId="56F89210" w14:textId="6CC6CD76" w:rsidR="00E80E49" w:rsidRPr="00A73265" w:rsidRDefault="00E80E49" w:rsidP="006627F8">
            <w:pPr>
              <w:pStyle w:val="MDPI42tablebody"/>
              <w:rPr>
                <w:color w:val="auto"/>
                <w:sz w:val="18"/>
                <w:szCs w:val="18"/>
              </w:rPr>
            </w:pPr>
            <w:r w:rsidRPr="00A73265">
              <w:rPr>
                <w:rFonts w:eastAsia="Malgun Gothic"/>
                <w:color w:val="auto"/>
                <w:sz w:val="18"/>
                <w:szCs w:val="18"/>
              </w:rPr>
              <w:t xml:space="preserve">FreqComplexity </w:t>
            </w:r>
            <w:r w:rsidR="002B07DF" w:rsidRPr="00A73265">
              <w:rPr>
                <w:rFonts w:eastAsia="Malgun Gothic"/>
                <w:color w:val="auto"/>
              </w:rPr>
              <w:t>≥</w:t>
            </w:r>
            <w:r w:rsidRPr="00A73265">
              <w:rPr>
                <w:rFonts w:eastAsia="Malgun Gothic"/>
                <w:color w:val="auto"/>
                <w:sz w:val="18"/>
                <w:szCs w:val="18"/>
              </w:rPr>
              <w:t xml:space="preserve"> P75. </w:t>
            </w:r>
          </w:p>
        </w:tc>
        <w:tc>
          <w:tcPr>
            <w:tcW w:w="3094" w:type="dxa"/>
            <w:vAlign w:val="center"/>
          </w:tcPr>
          <w:p w14:paraId="1908490E" w14:textId="77777777" w:rsidR="00E80E49" w:rsidRPr="00A73265" w:rsidRDefault="00E80E49" w:rsidP="006627F8">
            <w:pPr>
              <w:pStyle w:val="MDPI42tablebody"/>
              <w:rPr>
                <w:color w:val="auto"/>
                <w:sz w:val="18"/>
                <w:szCs w:val="18"/>
              </w:rPr>
            </w:pPr>
            <w:r w:rsidRPr="00A73265">
              <w:rPr>
                <w:rFonts w:eastAsia="Malgun Gothic"/>
                <w:color w:val="auto"/>
                <w:sz w:val="18"/>
                <w:szCs w:val="18"/>
              </w:rPr>
              <w:t>tiles, checker patterns</w:t>
            </w:r>
          </w:p>
        </w:tc>
      </w:tr>
      <w:tr w:rsidR="00E80E49" w:rsidRPr="00A73265" w14:paraId="5BE33885" w14:textId="77777777" w:rsidTr="00E61308">
        <w:tc>
          <w:tcPr>
            <w:tcW w:w="1382" w:type="dxa"/>
            <w:vAlign w:val="center"/>
          </w:tcPr>
          <w:p w14:paraId="601C5CDE" w14:textId="77777777" w:rsidR="00E80E49" w:rsidRPr="00A73265" w:rsidRDefault="00E80E49" w:rsidP="006627F8">
            <w:pPr>
              <w:pStyle w:val="MDPI42tablebody"/>
              <w:rPr>
                <w:color w:val="auto"/>
                <w:sz w:val="18"/>
                <w:szCs w:val="18"/>
              </w:rPr>
            </w:pPr>
            <w:r w:rsidRPr="00A73265">
              <w:rPr>
                <w:rFonts w:eastAsia="Malgun Gothic"/>
                <w:color w:val="auto"/>
                <w:sz w:val="18"/>
                <w:szCs w:val="18"/>
              </w:rPr>
              <w:lastRenderedPageBreak/>
              <w:t>Organic</w:t>
            </w:r>
          </w:p>
        </w:tc>
        <w:tc>
          <w:tcPr>
            <w:tcW w:w="3381" w:type="dxa"/>
            <w:vAlign w:val="center"/>
          </w:tcPr>
          <w:p w14:paraId="3B23A251" w14:textId="21C52261" w:rsidR="00E80E49" w:rsidRPr="00A73265" w:rsidRDefault="00E80E49" w:rsidP="006627F8">
            <w:pPr>
              <w:pStyle w:val="MDPI42tablebody"/>
              <w:rPr>
                <w:rFonts w:eastAsia="Malgun Gothic"/>
                <w:color w:val="auto"/>
                <w:sz w:val="18"/>
                <w:szCs w:val="18"/>
                <w:lang w:eastAsia="ko-KR"/>
              </w:rPr>
            </w:pPr>
            <w:r w:rsidRPr="00A73265">
              <w:rPr>
                <w:rFonts w:eastAsia="Malgun Gothic"/>
                <w:color w:val="auto"/>
                <w:sz w:val="18"/>
                <w:szCs w:val="18"/>
              </w:rPr>
              <w:t xml:space="preserve">TextureEntropy </w:t>
            </w:r>
            <w:r w:rsidR="002B07DF" w:rsidRPr="00A73265">
              <w:rPr>
                <w:rFonts w:eastAsia="Malgun Gothic"/>
                <w:color w:val="auto"/>
              </w:rPr>
              <w:t>≥</w:t>
            </w:r>
            <w:r w:rsidRPr="00A73265">
              <w:rPr>
                <w:rFonts w:eastAsia="Malgun Gothic"/>
                <w:color w:val="auto"/>
                <w:sz w:val="18"/>
                <w:szCs w:val="18"/>
              </w:rPr>
              <w:t xml:space="preserve"> P50 </w:t>
            </w:r>
          </w:p>
          <w:p w14:paraId="6116C5F4" w14:textId="22C4961E" w:rsidR="00E80E49" w:rsidRPr="00A73265" w:rsidRDefault="00E80E49" w:rsidP="006627F8">
            <w:pPr>
              <w:pStyle w:val="MDPI42tablebody"/>
              <w:rPr>
                <w:color w:val="auto"/>
                <w:sz w:val="18"/>
                <w:szCs w:val="18"/>
              </w:rPr>
            </w:pPr>
            <w:r w:rsidRPr="00A73265">
              <w:rPr>
                <w:rFonts w:eastAsia="Malgun Gothic"/>
                <w:color w:val="auto"/>
                <w:sz w:val="18"/>
                <w:szCs w:val="18"/>
              </w:rPr>
              <w:t xml:space="preserve">AND LocalVariance </w:t>
            </w:r>
            <w:r w:rsidR="002B07DF" w:rsidRPr="00A73265">
              <w:rPr>
                <w:rFonts w:eastAsia="Malgun Gothic"/>
                <w:color w:val="auto"/>
              </w:rPr>
              <w:t>≥</w:t>
            </w:r>
            <w:r w:rsidRPr="00A73265">
              <w:rPr>
                <w:rFonts w:eastAsia="Malgun Gothic"/>
                <w:color w:val="auto"/>
                <w:sz w:val="18"/>
                <w:szCs w:val="18"/>
              </w:rPr>
              <w:t xml:space="preserve"> P75. </w:t>
            </w:r>
          </w:p>
        </w:tc>
        <w:tc>
          <w:tcPr>
            <w:tcW w:w="3094" w:type="dxa"/>
            <w:vAlign w:val="center"/>
          </w:tcPr>
          <w:p w14:paraId="41B51B40" w14:textId="77777777" w:rsidR="00E80E49" w:rsidRPr="00A73265" w:rsidRDefault="00E80E49" w:rsidP="006627F8">
            <w:pPr>
              <w:pStyle w:val="MDPI42tablebody"/>
              <w:rPr>
                <w:color w:val="auto"/>
                <w:sz w:val="18"/>
                <w:szCs w:val="18"/>
              </w:rPr>
            </w:pPr>
            <w:r w:rsidRPr="00A73265">
              <w:rPr>
                <w:rFonts w:eastAsia="Malgun Gothic"/>
                <w:color w:val="auto"/>
                <w:sz w:val="18"/>
                <w:szCs w:val="18"/>
              </w:rPr>
              <w:t>leather, wood, fabric</w:t>
            </w:r>
          </w:p>
        </w:tc>
      </w:tr>
      <w:tr w:rsidR="00E80E49" w:rsidRPr="00A73265" w14:paraId="2C8FEA35" w14:textId="77777777" w:rsidTr="00E61308">
        <w:tc>
          <w:tcPr>
            <w:tcW w:w="1382" w:type="dxa"/>
            <w:vAlign w:val="center"/>
          </w:tcPr>
          <w:p w14:paraId="36FC3117" w14:textId="77777777" w:rsidR="00E80E49" w:rsidRPr="00A73265" w:rsidRDefault="00E80E49" w:rsidP="006627F8">
            <w:pPr>
              <w:pStyle w:val="MDPI42tablebody"/>
              <w:rPr>
                <w:color w:val="auto"/>
                <w:sz w:val="18"/>
                <w:szCs w:val="18"/>
              </w:rPr>
            </w:pPr>
            <w:r w:rsidRPr="00A73265">
              <w:rPr>
                <w:rFonts w:eastAsia="Malgun Gothic"/>
                <w:color w:val="auto"/>
                <w:sz w:val="18"/>
                <w:szCs w:val="18"/>
              </w:rPr>
              <w:t>Complex</w:t>
            </w:r>
          </w:p>
        </w:tc>
        <w:tc>
          <w:tcPr>
            <w:tcW w:w="3381" w:type="dxa"/>
            <w:vAlign w:val="center"/>
          </w:tcPr>
          <w:p w14:paraId="03F412FB" w14:textId="77777777" w:rsidR="00E80E49" w:rsidRPr="00A73265" w:rsidRDefault="00E80E49" w:rsidP="006627F8">
            <w:pPr>
              <w:pStyle w:val="MDPI42tablebody"/>
              <w:rPr>
                <w:color w:val="auto"/>
                <w:sz w:val="18"/>
                <w:szCs w:val="18"/>
              </w:rPr>
            </w:pPr>
            <w:r w:rsidRPr="00A73265">
              <w:rPr>
                <w:rFonts w:eastAsia="Malgun Gothic"/>
                <w:color w:val="auto"/>
                <w:sz w:val="18"/>
                <w:szCs w:val="18"/>
              </w:rPr>
              <w:t>else</w:t>
            </w:r>
          </w:p>
        </w:tc>
        <w:tc>
          <w:tcPr>
            <w:tcW w:w="3094" w:type="dxa"/>
            <w:vAlign w:val="center"/>
          </w:tcPr>
          <w:p w14:paraId="4588CF92" w14:textId="77777777" w:rsidR="00E80E49" w:rsidRPr="00A73265" w:rsidRDefault="00E80E49" w:rsidP="006627F8">
            <w:pPr>
              <w:pStyle w:val="MDPI42tablebody"/>
              <w:rPr>
                <w:color w:val="auto"/>
                <w:sz w:val="18"/>
                <w:szCs w:val="18"/>
              </w:rPr>
            </w:pPr>
            <w:r w:rsidRPr="00A73265">
              <w:rPr>
                <w:rFonts w:eastAsia="Malgun Gothic"/>
                <w:color w:val="auto"/>
                <w:sz w:val="18"/>
                <w:szCs w:val="18"/>
              </w:rPr>
              <w:t>Boundaries, composite surfaces</w:t>
            </w:r>
          </w:p>
        </w:tc>
      </w:tr>
    </w:tbl>
    <w:p w14:paraId="3A7C15F4" w14:textId="6ABFBD2F" w:rsidR="0073681F" w:rsidRPr="00A73265" w:rsidRDefault="0073681F" w:rsidP="00E61308">
      <w:pPr>
        <w:pStyle w:val="MDPI31text"/>
        <w:spacing w:before="240"/>
        <w:rPr>
          <w:color w:val="auto"/>
          <w:szCs w:val="20"/>
        </w:rPr>
      </w:pPr>
      <w:r w:rsidRPr="00A73265">
        <w:rPr>
          <w:color w:val="auto"/>
          <w:szCs w:val="20"/>
        </w:rPr>
        <w:t xml:space="preserve">Seed defects were extracted from defective images to provide morphological templates for synthesis. The </w:t>
      </w:r>
      <w:r w:rsidR="00AA5ACC" w:rsidRPr="00A73265">
        <w:rPr>
          <w:color w:val="auto"/>
          <w:szCs w:val="20"/>
        </w:rPr>
        <w:t xml:space="preserve">segment anything model </w:t>
      </w:r>
      <w:r w:rsidRPr="00A73265">
        <w:rPr>
          <w:color w:val="auto"/>
          <w:szCs w:val="20"/>
        </w:rPr>
        <w:t>(SAM) [</w:t>
      </w:r>
      <w:r w:rsidR="00A015AA" w:rsidRPr="00A73265">
        <w:rPr>
          <w:color w:val="auto"/>
          <w:szCs w:val="20"/>
        </w:rPr>
        <w:t>36</w:t>
      </w:r>
      <w:r w:rsidRPr="00A73265">
        <w:rPr>
          <w:color w:val="auto"/>
          <w:szCs w:val="20"/>
        </w:rPr>
        <w:t xml:space="preserve">] generates precise defect masks, with Otsu thresholding as a fallback when SAM segmentation is unavailable or unreliable. Each defect is classified into one of four generic morphological subtypes—linear_scratch, compact_blob, irregular, or general—using the threshold criteria </w:t>
      </w:r>
      <w:r w:rsidR="00271387" w:rsidRPr="00A73265">
        <w:rPr>
          <w:color w:val="auto"/>
          <w:szCs w:val="20"/>
        </w:rPr>
        <w:t xml:space="preserve">from </w:t>
      </w:r>
      <w:r w:rsidRPr="00A73265">
        <w:rPr>
          <w:color w:val="auto"/>
          <w:szCs w:val="20"/>
        </w:rPr>
        <w:t>Table 4 on aspect ratio and solidity, whose numeric values are derived from each dataset</w:t>
      </w:r>
      <w:r w:rsidR="00723166" w:rsidRPr="00A73265">
        <w:rPr>
          <w:color w:val="auto"/>
          <w:szCs w:val="20"/>
        </w:rPr>
        <w:t>’</w:t>
      </w:r>
      <w:r w:rsidRPr="00A73265">
        <w:rPr>
          <w:color w:val="auto"/>
          <w:szCs w:val="20"/>
        </w:rPr>
        <w:t xml:space="preserve">s own defect population (Table </w:t>
      </w:r>
      <w:r w:rsidRPr="00A73265">
        <w:rPr>
          <w:rFonts w:eastAsia="Malgun Gothic" w:hint="eastAsia"/>
          <w:color w:val="auto"/>
          <w:szCs w:val="20"/>
          <w:lang w:eastAsia="ko-KR"/>
        </w:rPr>
        <w:t>5</w:t>
      </w:r>
      <w:r w:rsidRPr="00A73265">
        <w:rPr>
          <w:color w:val="auto"/>
          <w:szCs w:val="20"/>
        </w:rPr>
        <w:t>); these subtype labels parameterize the subtype-specific elastic-warping variants generated before composition, without relying on domain-specific defect categories.</w:t>
      </w:r>
    </w:p>
    <w:p w14:paraId="5E145664" w14:textId="444A8886" w:rsidR="00E80E49" w:rsidRPr="00A73265" w:rsidRDefault="00E80E49" w:rsidP="00E80E49">
      <w:pPr>
        <w:pStyle w:val="MDPI41tablecaption"/>
        <w:rPr>
          <w:rFonts w:cs="Times New Roman"/>
          <w:snapToGrid w:val="0"/>
          <w:color w:val="auto"/>
          <w:szCs w:val="18"/>
        </w:rPr>
      </w:pPr>
      <w:r w:rsidRPr="00A73265">
        <w:rPr>
          <w:rFonts w:cs="Times New Roman"/>
          <w:b/>
          <w:snapToGrid w:val="0"/>
          <w:color w:val="auto"/>
          <w:szCs w:val="18"/>
        </w:rPr>
        <w:t>Table</w:t>
      </w:r>
      <w:r w:rsidRPr="00A73265">
        <w:rPr>
          <w:rFonts w:cs="Times New Roman" w:hint="eastAsia"/>
          <w:b/>
          <w:snapToGrid w:val="0"/>
          <w:color w:val="auto"/>
          <w:szCs w:val="18"/>
          <w:lang w:eastAsia="ko-KR"/>
        </w:rPr>
        <w:t xml:space="preserve"> 4</w:t>
      </w:r>
      <w:r w:rsidRPr="00A73265">
        <w:rPr>
          <w:rFonts w:cs="Times New Roman"/>
          <w:b/>
          <w:snapToGrid w:val="0"/>
          <w:color w:val="auto"/>
          <w:szCs w:val="18"/>
        </w:rPr>
        <w:t xml:space="preserve">. </w:t>
      </w:r>
      <w:r w:rsidRPr="00A73265">
        <w:rPr>
          <w:rFonts w:cs="Times New Roman"/>
          <w:snapToGrid w:val="0"/>
          <w:color w:val="auto"/>
          <w:szCs w:val="18"/>
        </w:rPr>
        <w:t>Defect subtype classification criteria.</w:t>
      </w:r>
    </w:p>
    <w:tbl>
      <w:tblPr>
        <w:tblW w:w="10465" w:type="dxa"/>
        <w:jc w:val="center"/>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1418"/>
        <w:gridCol w:w="5528"/>
        <w:gridCol w:w="3519"/>
      </w:tblGrid>
      <w:tr w:rsidR="00E80E49" w:rsidRPr="00A73265" w14:paraId="293B9348" w14:textId="77777777" w:rsidTr="00E61308">
        <w:trPr>
          <w:jc w:val="center"/>
        </w:trPr>
        <w:tc>
          <w:tcPr>
            <w:tcW w:w="1418" w:type="dxa"/>
            <w:tcBorders>
              <w:top w:val="single" w:sz="8" w:space="0" w:color="auto"/>
              <w:bottom w:val="single" w:sz="4" w:space="0" w:color="auto"/>
            </w:tcBorders>
            <w:vAlign w:val="center"/>
          </w:tcPr>
          <w:p w14:paraId="4D4335BC" w14:textId="77777777" w:rsidR="00E80E49" w:rsidRPr="00A73265" w:rsidRDefault="00E80E49" w:rsidP="00E61308">
            <w:pPr>
              <w:pStyle w:val="MDPI42tablebody"/>
              <w:rPr>
                <w:b/>
                <w:color w:val="auto"/>
              </w:rPr>
            </w:pPr>
            <w:r w:rsidRPr="00A73265">
              <w:rPr>
                <w:b/>
                <w:color w:val="auto"/>
              </w:rPr>
              <w:t>Subtype</w:t>
            </w:r>
          </w:p>
        </w:tc>
        <w:tc>
          <w:tcPr>
            <w:tcW w:w="5528" w:type="dxa"/>
            <w:tcBorders>
              <w:top w:val="single" w:sz="8" w:space="0" w:color="auto"/>
              <w:bottom w:val="single" w:sz="4" w:space="0" w:color="auto"/>
            </w:tcBorders>
            <w:vAlign w:val="center"/>
          </w:tcPr>
          <w:p w14:paraId="26714D5B" w14:textId="77777777" w:rsidR="00E80E49" w:rsidRPr="00A73265" w:rsidRDefault="00E80E49" w:rsidP="00E61308">
            <w:pPr>
              <w:pStyle w:val="MDPI42tablebody"/>
              <w:rPr>
                <w:b/>
                <w:color w:val="auto"/>
              </w:rPr>
            </w:pPr>
            <w:r w:rsidRPr="00A73265">
              <w:rPr>
                <w:b/>
                <w:color w:val="auto"/>
              </w:rPr>
              <w:t>Classification Criteria</w:t>
            </w:r>
          </w:p>
        </w:tc>
        <w:tc>
          <w:tcPr>
            <w:tcW w:w="3519" w:type="dxa"/>
            <w:tcBorders>
              <w:top w:val="single" w:sz="8" w:space="0" w:color="auto"/>
              <w:bottom w:val="single" w:sz="4" w:space="0" w:color="auto"/>
            </w:tcBorders>
            <w:vAlign w:val="center"/>
          </w:tcPr>
          <w:p w14:paraId="63B170A7" w14:textId="77777777" w:rsidR="00E80E49" w:rsidRPr="00A73265" w:rsidRDefault="00E80E49" w:rsidP="00E61308">
            <w:pPr>
              <w:pStyle w:val="MDPI42tablebody"/>
              <w:rPr>
                <w:b/>
                <w:color w:val="auto"/>
                <w:lang w:eastAsia="ko-KR"/>
              </w:rPr>
            </w:pPr>
            <w:r w:rsidRPr="00A73265">
              <w:rPr>
                <w:rFonts w:eastAsia="Malgun Gothic"/>
                <w:b/>
                <w:color w:val="auto"/>
              </w:rPr>
              <w:t>Description</w:t>
            </w:r>
          </w:p>
        </w:tc>
      </w:tr>
      <w:tr w:rsidR="00E80E49" w:rsidRPr="00A73265" w14:paraId="379E774D" w14:textId="77777777" w:rsidTr="00E61308">
        <w:trPr>
          <w:jc w:val="center"/>
        </w:trPr>
        <w:tc>
          <w:tcPr>
            <w:tcW w:w="1418" w:type="dxa"/>
            <w:tcBorders>
              <w:top w:val="single" w:sz="4" w:space="0" w:color="auto"/>
            </w:tcBorders>
            <w:vAlign w:val="center"/>
          </w:tcPr>
          <w:p w14:paraId="6D8DF81C" w14:textId="77777777" w:rsidR="00E80E49" w:rsidRPr="00A73265" w:rsidRDefault="00E80E49" w:rsidP="00E61308">
            <w:pPr>
              <w:pStyle w:val="MDPI42tablebody"/>
              <w:rPr>
                <w:color w:val="auto"/>
              </w:rPr>
            </w:pPr>
            <w:r w:rsidRPr="00A73265">
              <w:rPr>
                <w:color w:val="auto"/>
              </w:rPr>
              <w:t>linear_scratch</w:t>
            </w:r>
          </w:p>
        </w:tc>
        <w:tc>
          <w:tcPr>
            <w:tcW w:w="5528" w:type="dxa"/>
            <w:tcBorders>
              <w:top w:val="single" w:sz="4" w:space="0" w:color="auto"/>
            </w:tcBorders>
            <w:vAlign w:val="center"/>
          </w:tcPr>
          <w:p w14:paraId="7A744AE5" w14:textId="77777777" w:rsidR="00E80E49" w:rsidRPr="00A73265" w:rsidRDefault="00E80E49" w:rsidP="00E61308">
            <w:pPr>
              <w:pStyle w:val="MDPI42tablebody"/>
              <w:rPr>
                <w:color w:val="auto"/>
              </w:rPr>
            </w:pPr>
            <w:r w:rsidRPr="00A73265">
              <w:rPr>
                <w:color w:val="auto"/>
              </w:rPr>
              <w:t>AspectRatio &gt; P66(AspectRatio)</w:t>
            </w:r>
          </w:p>
        </w:tc>
        <w:tc>
          <w:tcPr>
            <w:tcW w:w="3519" w:type="dxa"/>
            <w:tcBorders>
              <w:top w:val="single" w:sz="4" w:space="0" w:color="auto"/>
            </w:tcBorders>
            <w:vAlign w:val="center"/>
          </w:tcPr>
          <w:p w14:paraId="5A6A35CA" w14:textId="77777777" w:rsidR="00E80E49" w:rsidRPr="00A73265" w:rsidRDefault="00E80E49" w:rsidP="00E61308">
            <w:pPr>
              <w:pStyle w:val="MDPI42tablebody"/>
              <w:rPr>
                <w:color w:val="auto"/>
              </w:rPr>
            </w:pPr>
            <w:r w:rsidRPr="00A73265">
              <w:rPr>
                <w:color w:val="auto"/>
              </w:rPr>
              <w:t>Long, thin, linear defect</w:t>
            </w:r>
          </w:p>
        </w:tc>
      </w:tr>
      <w:tr w:rsidR="00E80E49" w:rsidRPr="00A73265" w14:paraId="367AE9E3" w14:textId="77777777" w:rsidTr="00E61308">
        <w:trPr>
          <w:jc w:val="center"/>
        </w:trPr>
        <w:tc>
          <w:tcPr>
            <w:tcW w:w="1418" w:type="dxa"/>
            <w:vAlign w:val="center"/>
          </w:tcPr>
          <w:p w14:paraId="5553948C" w14:textId="77777777" w:rsidR="00E80E49" w:rsidRPr="00A73265" w:rsidRDefault="00E80E49" w:rsidP="00E61308">
            <w:pPr>
              <w:pStyle w:val="MDPI42tablebody"/>
              <w:rPr>
                <w:color w:val="auto"/>
              </w:rPr>
            </w:pPr>
            <w:r w:rsidRPr="00A73265">
              <w:rPr>
                <w:color w:val="auto"/>
              </w:rPr>
              <w:t>compact_blob</w:t>
            </w:r>
          </w:p>
        </w:tc>
        <w:tc>
          <w:tcPr>
            <w:tcW w:w="5528" w:type="dxa"/>
            <w:vAlign w:val="center"/>
          </w:tcPr>
          <w:p w14:paraId="027694F5" w14:textId="77777777" w:rsidR="00E80E49" w:rsidRPr="00A73265" w:rsidRDefault="00E80E49" w:rsidP="00E61308">
            <w:pPr>
              <w:pStyle w:val="MDPI42tablebody"/>
              <w:rPr>
                <w:color w:val="auto"/>
              </w:rPr>
            </w:pPr>
            <w:r w:rsidRPr="00A73265">
              <w:rPr>
                <w:color w:val="auto"/>
              </w:rPr>
              <w:t>AspectRatio &lt; P33(AspectRatio) AND Solidity &gt; P66(Solidity)</w:t>
            </w:r>
          </w:p>
        </w:tc>
        <w:tc>
          <w:tcPr>
            <w:tcW w:w="3519" w:type="dxa"/>
            <w:vAlign w:val="center"/>
          </w:tcPr>
          <w:p w14:paraId="1A3D232B" w14:textId="77777777" w:rsidR="00E80E49" w:rsidRPr="00A73265" w:rsidRDefault="00E80E49" w:rsidP="00E61308">
            <w:pPr>
              <w:pStyle w:val="MDPI42tablebody"/>
              <w:rPr>
                <w:color w:val="auto"/>
              </w:rPr>
            </w:pPr>
            <w:r w:rsidRPr="00A73265">
              <w:rPr>
                <w:color w:val="auto"/>
              </w:rPr>
              <w:t>Compact, nearly isotropic defect</w:t>
            </w:r>
          </w:p>
        </w:tc>
      </w:tr>
      <w:tr w:rsidR="00E80E49" w:rsidRPr="00A73265" w14:paraId="28EF0841" w14:textId="77777777" w:rsidTr="00E61308">
        <w:trPr>
          <w:jc w:val="center"/>
        </w:trPr>
        <w:tc>
          <w:tcPr>
            <w:tcW w:w="1418" w:type="dxa"/>
            <w:vAlign w:val="center"/>
          </w:tcPr>
          <w:p w14:paraId="246B7BF7" w14:textId="77777777" w:rsidR="00E80E49" w:rsidRPr="00A73265" w:rsidRDefault="00E80E49" w:rsidP="00E61308">
            <w:pPr>
              <w:pStyle w:val="MDPI42tablebody"/>
              <w:rPr>
                <w:color w:val="auto"/>
              </w:rPr>
            </w:pPr>
            <w:r w:rsidRPr="00A73265">
              <w:rPr>
                <w:rFonts w:hint="eastAsia"/>
                <w:color w:val="auto"/>
              </w:rPr>
              <w:t>irregular</w:t>
            </w:r>
          </w:p>
        </w:tc>
        <w:tc>
          <w:tcPr>
            <w:tcW w:w="5528" w:type="dxa"/>
            <w:vAlign w:val="center"/>
          </w:tcPr>
          <w:p w14:paraId="4A7F65AE" w14:textId="77777777" w:rsidR="00E80E49" w:rsidRPr="00A73265" w:rsidRDefault="00E80E49" w:rsidP="00E61308">
            <w:pPr>
              <w:pStyle w:val="MDPI42tablebody"/>
              <w:rPr>
                <w:color w:val="auto"/>
              </w:rPr>
            </w:pPr>
            <w:r w:rsidRPr="00A73265">
              <w:rPr>
                <w:color w:val="auto"/>
              </w:rPr>
              <w:t>Solidity &lt; P33(Solidity)</w:t>
            </w:r>
          </w:p>
        </w:tc>
        <w:tc>
          <w:tcPr>
            <w:tcW w:w="3519" w:type="dxa"/>
            <w:vAlign w:val="center"/>
          </w:tcPr>
          <w:p w14:paraId="146CB1D6" w14:textId="77777777" w:rsidR="00E80E49" w:rsidRPr="00A73265" w:rsidRDefault="00E80E49" w:rsidP="00E61308">
            <w:pPr>
              <w:pStyle w:val="MDPI42tablebody"/>
              <w:rPr>
                <w:color w:val="auto"/>
              </w:rPr>
            </w:pPr>
            <w:r w:rsidRPr="00A73265">
              <w:rPr>
                <w:rFonts w:hint="eastAsia"/>
                <w:color w:val="auto"/>
              </w:rPr>
              <w:t>Irregular, medium-linearity defect</w:t>
            </w:r>
          </w:p>
        </w:tc>
      </w:tr>
      <w:tr w:rsidR="00E80E49" w:rsidRPr="00A73265" w14:paraId="6D46D256" w14:textId="77777777" w:rsidTr="00E61308">
        <w:trPr>
          <w:jc w:val="center"/>
        </w:trPr>
        <w:tc>
          <w:tcPr>
            <w:tcW w:w="1418" w:type="dxa"/>
            <w:vAlign w:val="center"/>
          </w:tcPr>
          <w:p w14:paraId="751C7137" w14:textId="77777777" w:rsidR="00E80E49" w:rsidRPr="00A73265" w:rsidRDefault="00E80E49" w:rsidP="00E61308">
            <w:pPr>
              <w:pStyle w:val="MDPI42tablebody"/>
              <w:rPr>
                <w:color w:val="auto"/>
              </w:rPr>
            </w:pPr>
            <w:r w:rsidRPr="00A73265">
              <w:rPr>
                <w:color w:val="auto"/>
              </w:rPr>
              <w:t>general</w:t>
            </w:r>
          </w:p>
        </w:tc>
        <w:tc>
          <w:tcPr>
            <w:tcW w:w="5528" w:type="dxa"/>
            <w:vAlign w:val="center"/>
          </w:tcPr>
          <w:p w14:paraId="5F302F62" w14:textId="77777777" w:rsidR="00E80E49" w:rsidRPr="00A73265" w:rsidRDefault="00E80E49" w:rsidP="00E61308">
            <w:pPr>
              <w:pStyle w:val="MDPI42tablebody"/>
              <w:rPr>
                <w:color w:val="auto"/>
              </w:rPr>
            </w:pPr>
            <w:r w:rsidRPr="00A73265">
              <w:rPr>
                <w:color w:val="auto"/>
              </w:rPr>
              <w:t>Default label</w:t>
            </w:r>
          </w:p>
        </w:tc>
        <w:tc>
          <w:tcPr>
            <w:tcW w:w="3519" w:type="dxa"/>
            <w:vAlign w:val="center"/>
          </w:tcPr>
          <w:p w14:paraId="5696ABBA" w14:textId="77777777" w:rsidR="00E80E49" w:rsidRPr="00A73265" w:rsidRDefault="00E80E49" w:rsidP="00E61308">
            <w:pPr>
              <w:pStyle w:val="MDPI42tablebody"/>
              <w:rPr>
                <w:color w:val="auto"/>
              </w:rPr>
            </w:pPr>
            <w:r w:rsidRPr="00A73265">
              <w:rPr>
                <w:color w:val="auto"/>
              </w:rPr>
              <w:t>Fallback category for ambiguous or mixed-morphology defects</w:t>
            </w:r>
          </w:p>
        </w:tc>
      </w:tr>
    </w:tbl>
    <w:p w14:paraId="456301AA" w14:textId="5E770990" w:rsidR="0073681F" w:rsidRPr="00A73265" w:rsidRDefault="0073681F" w:rsidP="00B7548E">
      <w:pPr>
        <w:pStyle w:val="MDPI31text"/>
        <w:spacing w:before="240"/>
        <w:rPr>
          <w:rFonts w:eastAsia="Malgun Gothic"/>
          <w:color w:val="auto"/>
          <w:spacing w:val="-4"/>
          <w:szCs w:val="20"/>
          <w:lang w:eastAsia="ko-KR"/>
        </w:rPr>
      </w:pPr>
      <w:r w:rsidRPr="00A73265">
        <w:rPr>
          <w:rFonts w:eastAsia="Malgun Gothic"/>
          <w:color w:val="auto"/>
          <w:spacing w:val="-4"/>
          <w:szCs w:val="20"/>
          <w:lang w:eastAsia="ko-KR"/>
        </w:rPr>
        <w:t>The thresholds are the P33 and P66 tertiles of each dataset</w:t>
      </w:r>
      <w:r w:rsidR="00723166" w:rsidRPr="00A73265">
        <w:rPr>
          <w:rFonts w:eastAsia="Malgun Gothic"/>
          <w:color w:val="auto"/>
          <w:spacing w:val="-4"/>
          <w:szCs w:val="20"/>
          <w:lang w:eastAsia="ko-KR"/>
        </w:rPr>
        <w:t>’</w:t>
      </w:r>
      <w:r w:rsidRPr="00A73265">
        <w:rPr>
          <w:rFonts w:eastAsia="Malgun Gothic"/>
          <w:color w:val="auto"/>
          <w:spacing w:val="-4"/>
          <w:szCs w:val="20"/>
          <w:lang w:eastAsia="ko-KR"/>
        </w:rPr>
        <w:t>s own defect population—the same discretization already applied to the background context features (Section 3.2.2)</w:t>
      </w:r>
      <w:r w:rsidR="001F42A1" w:rsidRPr="00A73265">
        <w:rPr>
          <w:rFonts w:eastAsia="Malgun Gothic"/>
          <w:color w:val="auto"/>
          <w:spacing w:val="-4"/>
          <w:szCs w:val="20"/>
          <w:lang w:eastAsia="ko-KR"/>
        </w:rPr>
        <w:t>—</w:t>
      </w:r>
      <w:r w:rsidRPr="00A73265">
        <w:rPr>
          <w:rFonts w:eastAsia="Malgun Gothic"/>
          <w:color w:val="auto"/>
          <w:spacing w:val="-4"/>
          <w:szCs w:val="20"/>
          <w:lang w:eastAsia="ko-KR"/>
        </w:rPr>
        <w:t>so that every partition in the pipeline is anchored to the dataset it describes. The rule is therefore dataset-invariant in form</w:t>
      </w:r>
      <w:r w:rsidR="00F20635" w:rsidRPr="00A73265">
        <w:rPr>
          <w:rFonts w:eastAsia="Malgun Gothic"/>
          <w:color w:val="auto"/>
          <w:spacing w:val="-4"/>
          <w:szCs w:val="20"/>
          <w:lang w:eastAsia="ko-KR"/>
        </w:rPr>
        <w:t>,</w:t>
      </w:r>
      <w:r w:rsidRPr="00A73265">
        <w:rPr>
          <w:rFonts w:eastAsia="Malgun Gothic"/>
          <w:color w:val="auto"/>
          <w:spacing w:val="-4"/>
          <w:szCs w:val="20"/>
          <w:lang w:eastAsia="ko-KR"/>
        </w:rPr>
        <w:t xml:space="preserve"> while its numeric values are estimated per dataset; the derived values are reported in Table </w:t>
      </w:r>
      <w:r w:rsidRPr="00A73265">
        <w:rPr>
          <w:rFonts w:eastAsia="Malgun Gothic" w:hint="eastAsia"/>
          <w:color w:val="auto"/>
          <w:spacing w:val="-4"/>
          <w:szCs w:val="20"/>
          <w:lang w:eastAsia="ko-KR"/>
        </w:rPr>
        <w:t>5</w:t>
      </w:r>
      <w:r w:rsidRPr="00A73265">
        <w:rPr>
          <w:rFonts w:eastAsia="Malgun Gothic"/>
          <w:color w:val="auto"/>
          <w:spacing w:val="-4"/>
          <w:szCs w:val="20"/>
          <w:lang w:eastAsia="ko-KR"/>
        </w:rPr>
        <w:t>.</w:t>
      </w:r>
    </w:p>
    <w:p w14:paraId="0243B04D" w14:textId="4C35A38D" w:rsidR="0073681F" w:rsidRPr="00A73265" w:rsidRDefault="0073681F" w:rsidP="007626E5">
      <w:pPr>
        <w:pStyle w:val="MDPI31text"/>
        <w:rPr>
          <w:rFonts w:eastAsia="Malgun Gothic"/>
          <w:color w:val="auto"/>
          <w:spacing w:val="-4"/>
          <w:szCs w:val="20"/>
          <w:lang w:eastAsia="ko-KR"/>
        </w:rPr>
      </w:pPr>
      <w:r w:rsidRPr="00A73265">
        <w:rPr>
          <w:rFonts w:eastAsia="Malgun Gothic"/>
          <w:color w:val="auto"/>
          <w:spacing w:val="-4"/>
          <w:szCs w:val="20"/>
          <w:lang w:eastAsia="ko-KR"/>
        </w:rPr>
        <w:t>The criteria involve only two features, both standard region shape descriptors [</w:t>
      </w:r>
      <w:r w:rsidR="00A015AA" w:rsidRPr="00A73265">
        <w:rPr>
          <w:rFonts w:eastAsia="Malgun Gothic"/>
          <w:color w:val="auto"/>
          <w:spacing w:val="-4"/>
          <w:szCs w:val="20"/>
          <w:lang w:eastAsia="ko-KR"/>
        </w:rPr>
        <w:t>37</w:t>
      </w:r>
      <w:r w:rsidRPr="00A73265">
        <w:rPr>
          <w:rFonts w:eastAsia="Malgun Gothic"/>
          <w:color w:val="auto"/>
          <w:spacing w:val="-4"/>
          <w:szCs w:val="20"/>
          <w:lang w:eastAsia="ko-KR"/>
        </w:rPr>
        <w:t>]. The solidity of the defect region is the ratio of its actual area to the area of its convex hull, and therefore falls as a boundary becomes more ragged or strongly concave. For the aspect ratio, an ellipse is fitted to the defect region and the ratio of its major to minor ax</w:t>
      </w:r>
      <w:r w:rsidR="00F20635" w:rsidRPr="00A73265">
        <w:rPr>
          <w:rFonts w:eastAsia="Malgun Gothic"/>
          <w:color w:val="auto"/>
          <w:spacing w:val="-4"/>
          <w:szCs w:val="20"/>
          <w:lang w:eastAsia="ko-KR"/>
        </w:rPr>
        <w:t>e</w:t>
      </w:r>
      <w:r w:rsidRPr="00A73265">
        <w:rPr>
          <w:rFonts w:eastAsia="Malgun Gothic"/>
          <w:color w:val="auto"/>
          <w:spacing w:val="-4"/>
          <w:szCs w:val="20"/>
          <w:lang w:eastAsia="ko-KR"/>
        </w:rPr>
        <w:t>s is taken; the fit is obtained from the region</w:t>
      </w:r>
      <w:r w:rsidR="00723166" w:rsidRPr="00A73265">
        <w:rPr>
          <w:rFonts w:eastAsia="Malgun Gothic"/>
          <w:color w:val="auto"/>
          <w:spacing w:val="-4"/>
          <w:szCs w:val="20"/>
          <w:lang w:eastAsia="ko-KR"/>
        </w:rPr>
        <w:t>’</w:t>
      </w:r>
      <w:r w:rsidRPr="00A73265">
        <w:rPr>
          <w:rFonts w:eastAsia="Malgun Gothic"/>
          <w:color w:val="auto"/>
          <w:spacing w:val="-4"/>
          <w:szCs w:val="20"/>
          <w:lang w:eastAsia="ko-KR"/>
        </w:rPr>
        <w:t>s second central moments [</w:t>
      </w:r>
      <w:r w:rsidR="00A015AA" w:rsidRPr="00A73265">
        <w:rPr>
          <w:rFonts w:eastAsia="Malgun Gothic"/>
          <w:color w:val="auto"/>
          <w:spacing w:val="-4"/>
          <w:szCs w:val="20"/>
          <w:lang w:eastAsia="ko-KR"/>
        </w:rPr>
        <w:t>38</w:t>
      </w:r>
      <w:r w:rsidRPr="00A73265">
        <w:rPr>
          <w:rFonts w:eastAsia="Malgun Gothic"/>
          <w:color w:val="auto"/>
          <w:spacing w:val="-4"/>
          <w:szCs w:val="20"/>
          <w:lang w:eastAsia="ko-KR"/>
        </w:rPr>
        <w:t>], which makes the aspect ratio a function of the same eigenvalues that define linearity.</w:t>
      </w:r>
    </w:p>
    <w:p w14:paraId="79CF2FC5" w14:textId="5A25ACC2" w:rsidR="0073681F" w:rsidRPr="00A73265" w:rsidRDefault="0073681F" w:rsidP="007626E5">
      <w:pPr>
        <w:pStyle w:val="MDPI31text"/>
        <w:rPr>
          <w:rFonts w:eastAsia="Malgun Gothic"/>
          <w:color w:val="auto"/>
          <w:spacing w:val="-4"/>
          <w:szCs w:val="20"/>
          <w:lang w:eastAsia="ko-KR"/>
        </w:rPr>
      </w:pPr>
      <w:r w:rsidRPr="00A73265">
        <w:rPr>
          <w:rFonts w:eastAsia="Malgun Gothic"/>
          <w:color w:val="auto"/>
          <w:spacing w:val="-4"/>
          <w:szCs w:val="20"/>
          <w:lang w:eastAsia="ko-KR"/>
        </w:rPr>
        <w:t xml:space="preserve">Every linearity threshold reduces to an aspect-ratio threshold, and the two features order the defect population identically. Eccentricity, which equals the square root of </w:t>
      </w:r>
      <w:r w:rsidR="00F57AA4" w:rsidRPr="00A73265">
        <w:rPr>
          <w:rFonts w:eastAsia="Malgun Gothic"/>
          <w:color w:val="auto"/>
          <w:spacing w:val="-4"/>
          <w:szCs w:val="20"/>
          <w:lang w:eastAsia="ko-KR"/>
        </w:rPr>
        <w:t>linearity</w:t>
      </w:r>
      <w:r w:rsidRPr="00A73265">
        <w:rPr>
          <w:rFonts w:eastAsia="Malgun Gothic"/>
          <w:color w:val="auto"/>
          <w:spacing w:val="-4"/>
          <w:szCs w:val="20"/>
          <w:lang w:eastAsia="ko-KR"/>
        </w:rPr>
        <w:t>, is redundant in the same sense; all three are profiled and reported, but only aspect ratio enters the classification.</w:t>
      </w:r>
    </w:p>
    <w:p w14:paraId="1C688272" w14:textId="416F2C0B" w:rsidR="0073681F" w:rsidRPr="00A73265" w:rsidRDefault="0073681F" w:rsidP="007626E5">
      <w:pPr>
        <w:pStyle w:val="MDPI41tablecaption"/>
        <w:rPr>
          <w:rFonts w:cs="Times New Roman"/>
          <w:snapToGrid w:val="0"/>
          <w:color w:val="auto"/>
          <w:szCs w:val="18"/>
        </w:rPr>
      </w:pPr>
      <w:r w:rsidRPr="00A73265">
        <w:rPr>
          <w:rFonts w:cs="Times New Roman"/>
          <w:b/>
          <w:snapToGrid w:val="0"/>
          <w:color w:val="auto"/>
          <w:szCs w:val="18"/>
        </w:rPr>
        <w:t>Table</w:t>
      </w:r>
      <w:r w:rsidRPr="00A73265">
        <w:rPr>
          <w:rFonts w:cs="Times New Roman" w:hint="eastAsia"/>
          <w:b/>
          <w:snapToGrid w:val="0"/>
          <w:color w:val="auto"/>
          <w:szCs w:val="18"/>
          <w:lang w:eastAsia="ko-KR"/>
        </w:rPr>
        <w:t xml:space="preserve"> </w:t>
      </w:r>
      <w:r w:rsidRPr="00A73265">
        <w:rPr>
          <w:rFonts w:eastAsia="Malgun Gothic" w:cs="Times New Roman" w:hint="eastAsia"/>
          <w:b/>
          <w:snapToGrid w:val="0"/>
          <w:color w:val="auto"/>
          <w:szCs w:val="18"/>
          <w:lang w:eastAsia="ko-KR"/>
        </w:rPr>
        <w:t>5</w:t>
      </w:r>
      <w:r w:rsidRPr="00A73265">
        <w:rPr>
          <w:rFonts w:cs="Times New Roman"/>
          <w:b/>
          <w:snapToGrid w:val="0"/>
          <w:color w:val="auto"/>
          <w:szCs w:val="18"/>
        </w:rPr>
        <w:t xml:space="preserve">. </w:t>
      </w:r>
      <w:r w:rsidRPr="00A73265">
        <w:rPr>
          <w:rFonts w:cs="Times New Roman"/>
          <w:snapToGrid w:val="0"/>
          <w:color w:val="auto"/>
          <w:szCs w:val="18"/>
        </w:rPr>
        <w:t>Per-dataset subtype thresholds derived from each dataset</w:t>
      </w:r>
      <w:r w:rsidR="00723166" w:rsidRPr="00A73265">
        <w:rPr>
          <w:rFonts w:cs="Times New Roman"/>
          <w:snapToGrid w:val="0"/>
          <w:color w:val="auto"/>
          <w:szCs w:val="18"/>
        </w:rPr>
        <w:t>’</w:t>
      </w:r>
      <w:r w:rsidRPr="00A73265">
        <w:rPr>
          <w:rFonts w:cs="Times New Roman"/>
          <w:snapToGrid w:val="0"/>
          <w:color w:val="auto"/>
          <w:szCs w:val="18"/>
        </w:rPr>
        <w:t>s defect population</w:t>
      </w:r>
      <w:r w:rsidR="007626E5" w:rsidRPr="00A73265">
        <w:rPr>
          <w:rFonts w:cs="Times New Roman"/>
          <w:snapToGrid w:val="0"/>
          <w:color w:val="auto"/>
          <w:szCs w:val="18"/>
        </w:rPr>
        <w:t>.</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1433"/>
        <w:gridCol w:w="1151"/>
        <w:gridCol w:w="1465"/>
        <w:gridCol w:w="1464"/>
        <w:gridCol w:w="1172"/>
        <w:gridCol w:w="1172"/>
      </w:tblGrid>
      <w:tr w:rsidR="0073681F" w:rsidRPr="00A73265" w14:paraId="2C0E53A4" w14:textId="77777777" w:rsidTr="007626E5">
        <w:tc>
          <w:tcPr>
            <w:tcW w:w="1386" w:type="dxa"/>
            <w:tcBorders>
              <w:top w:val="single" w:sz="8" w:space="0" w:color="auto"/>
              <w:bottom w:val="single" w:sz="4" w:space="0" w:color="auto"/>
            </w:tcBorders>
            <w:vAlign w:val="center"/>
          </w:tcPr>
          <w:p w14:paraId="70610CC7" w14:textId="77777777" w:rsidR="0073681F" w:rsidRPr="00A73265" w:rsidRDefault="0073681F" w:rsidP="007626E5">
            <w:pPr>
              <w:pStyle w:val="MDPI42tablebody"/>
              <w:rPr>
                <w:b/>
                <w:color w:val="auto"/>
                <w:sz w:val="18"/>
                <w:szCs w:val="18"/>
              </w:rPr>
            </w:pPr>
            <w:r w:rsidRPr="00A73265">
              <w:rPr>
                <w:rFonts w:eastAsia="Malgun Gothic" w:hint="eastAsia"/>
                <w:b/>
                <w:color w:val="auto"/>
                <w:sz w:val="18"/>
                <w:szCs w:val="18"/>
              </w:rPr>
              <w:t>Dataset</w:t>
            </w:r>
          </w:p>
        </w:tc>
        <w:tc>
          <w:tcPr>
            <w:tcW w:w="1114" w:type="dxa"/>
            <w:tcBorders>
              <w:top w:val="single" w:sz="8" w:space="0" w:color="auto"/>
              <w:bottom w:val="single" w:sz="4" w:space="0" w:color="auto"/>
            </w:tcBorders>
            <w:vAlign w:val="center"/>
          </w:tcPr>
          <w:p w14:paraId="5634256E" w14:textId="77777777" w:rsidR="0073681F" w:rsidRPr="00A73265" w:rsidRDefault="0073681F" w:rsidP="007626E5">
            <w:pPr>
              <w:pStyle w:val="MDPI42tablebody"/>
              <w:rPr>
                <w:b/>
                <w:color w:val="auto"/>
                <w:sz w:val="18"/>
                <w:szCs w:val="18"/>
              </w:rPr>
            </w:pPr>
            <w:r w:rsidRPr="00A73265">
              <w:rPr>
                <w:rFonts w:eastAsia="Malgun Gothic" w:hint="eastAsia"/>
                <w:b/>
                <w:color w:val="auto"/>
                <w:sz w:val="18"/>
                <w:szCs w:val="18"/>
              </w:rPr>
              <w:t>Defects</w:t>
            </w:r>
          </w:p>
        </w:tc>
        <w:tc>
          <w:tcPr>
            <w:tcW w:w="1418" w:type="dxa"/>
            <w:tcBorders>
              <w:top w:val="single" w:sz="8" w:space="0" w:color="auto"/>
              <w:bottom w:val="single" w:sz="4" w:space="0" w:color="auto"/>
            </w:tcBorders>
            <w:vAlign w:val="center"/>
          </w:tcPr>
          <w:p w14:paraId="298CBF9C" w14:textId="60F96C66" w:rsidR="0073681F" w:rsidRPr="00A73265" w:rsidRDefault="0073681F" w:rsidP="007626E5">
            <w:pPr>
              <w:pStyle w:val="MDPI42tablebody"/>
              <w:rPr>
                <w:b/>
                <w:color w:val="auto"/>
                <w:sz w:val="18"/>
                <w:szCs w:val="18"/>
              </w:rPr>
            </w:pPr>
            <w:r w:rsidRPr="00A73265">
              <w:rPr>
                <w:rFonts w:eastAsia="Malgun Gothic" w:hint="eastAsia"/>
                <w:b/>
                <w:color w:val="auto"/>
                <w:sz w:val="18"/>
                <w:szCs w:val="18"/>
              </w:rPr>
              <w:t>Aspect</w:t>
            </w:r>
            <w:r w:rsidR="00B7482F" w:rsidRPr="00A73265">
              <w:rPr>
                <w:rFonts w:eastAsia="Malgun Gothic"/>
                <w:b/>
                <w:color w:val="auto"/>
                <w:sz w:val="18"/>
                <w:szCs w:val="18"/>
              </w:rPr>
              <w:t xml:space="preserve"> </w:t>
            </w:r>
            <w:r w:rsidRPr="00A73265">
              <w:rPr>
                <w:rFonts w:eastAsia="Malgun Gothic" w:hint="eastAsia"/>
                <w:b/>
                <w:color w:val="auto"/>
                <w:sz w:val="18"/>
                <w:szCs w:val="18"/>
              </w:rPr>
              <w:t>Ratio P33</w:t>
            </w:r>
          </w:p>
        </w:tc>
        <w:tc>
          <w:tcPr>
            <w:tcW w:w="1417" w:type="dxa"/>
            <w:tcBorders>
              <w:top w:val="single" w:sz="8" w:space="0" w:color="auto"/>
              <w:bottom w:val="single" w:sz="4" w:space="0" w:color="auto"/>
            </w:tcBorders>
            <w:vAlign w:val="center"/>
          </w:tcPr>
          <w:p w14:paraId="179F8490" w14:textId="2F3FC24E" w:rsidR="0073681F" w:rsidRPr="00A73265" w:rsidRDefault="0073681F" w:rsidP="007626E5">
            <w:pPr>
              <w:pStyle w:val="MDPI42tablebody"/>
              <w:rPr>
                <w:b/>
                <w:color w:val="auto"/>
                <w:sz w:val="18"/>
                <w:szCs w:val="18"/>
              </w:rPr>
            </w:pPr>
            <w:r w:rsidRPr="00A73265">
              <w:rPr>
                <w:rFonts w:eastAsia="Malgun Gothic" w:hint="eastAsia"/>
                <w:b/>
                <w:color w:val="auto"/>
                <w:sz w:val="18"/>
                <w:szCs w:val="18"/>
              </w:rPr>
              <w:t>Aspect</w:t>
            </w:r>
            <w:r w:rsidR="00B7482F" w:rsidRPr="00A73265">
              <w:rPr>
                <w:rFonts w:eastAsia="Malgun Gothic"/>
                <w:b/>
                <w:color w:val="auto"/>
                <w:sz w:val="18"/>
                <w:szCs w:val="18"/>
              </w:rPr>
              <w:t xml:space="preserve"> </w:t>
            </w:r>
            <w:r w:rsidRPr="00A73265">
              <w:rPr>
                <w:rFonts w:eastAsia="Malgun Gothic" w:hint="eastAsia"/>
                <w:b/>
                <w:color w:val="auto"/>
                <w:sz w:val="18"/>
                <w:szCs w:val="18"/>
              </w:rPr>
              <w:t>Ratio P66</w:t>
            </w:r>
          </w:p>
        </w:tc>
        <w:tc>
          <w:tcPr>
            <w:tcW w:w="1134" w:type="dxa"/>
            <w:tcBorders>
              <w:top w:val="single" w:sz="8" w:space="0" w:color="auto"/>
              <w:bottom w:val="single" w:sz="4" w:space="0" w:color="auto"/>
            </w:tcBorders>
            <w:vAlign w:val="center"/>
          </w:tcPr>
          <w:p w14:paraId="5DAD4753" w14:textId="77777777" w:rsidR="0073681F" w:rsidRPr="00A73265" w:rsidRDefault="0073681F" w:rsidP="007626E5">
            <w:pPr>
              <w:pStyle w:val="MDPI42tablebody"/>
              <w:rPr>
                <w:b/>
                <w:color w:val="auto"/>
                <w:sz w:val="18"/>
                <w:szCs w:val="18"/>
              </w:rPr>
            </w:pPr>
            <w:r w:rsidRPr="00A73265">
              <w:rPr>
                <w:rFonts w:eastAsia="Malgun Gothic" w:hint="eastAsia"/>
                <w:b/>
                <w:color w:val="auto"/>
                <w:sz w:val="18"/>
                <w:szCs w:val="18"/>
              </w:rPr>
              <w:t>Solidity P33</w:t>
            </w:r>
          </w:p>
        </w:tc>
        <w:tc>
          <w:tcPr>
            <w:tcW w:w="1134" w:type="dxa"/>
            <w:tcBorders>
              <w:top w:val="single" w:sz="8" w:space="0" w:color="auto"/>
              <w:bottom w:val="single" w:sz="4" w:space="0" w:color="auto"/>
            </w:tcBorders>
            <w:vAlign w:val="center"/>
          </w:tcPr>
          <w:p w14:paraId="5B963223" w14:textId="77777777" w:rsidR="0073681F" w:rsidRPr="00A73265" w:rsidRDefault="0073681F" w:rsidP="007626E5">
            <w:pPr>
              <w:pStyle w:val="MDPI42tablebody"/>
              <w:rPr>
                <w:b/>
                <w:color w:val="auto"/>
                <w:sz w:val="18"/>
                <w:szCs w:val="18"/>
              </w:rPr>
            </w:pPr>
            <w:r w:rsidRPr="00A73265">
              <w:rPr>
                <w:rFonts w:eastAsia="Malgun Gothic" w:hint="eastAsia"/>
                <w:b/>
                <w:color w:val="auto"/>
                <w:sz w:val="18"/>
                <w:szCs w:val="18"/>
              </w:rPr>
              <w:t>Solidity P66</w:t>
            </w:r>
          </w:p>
        </w:tc>
      </w:tr>
      <w:tr w:rsidR="0073681F" w:rsidRPr="00A73265" w14:paraId="3C9B7786" w14:textId="77777777" w:rsidTr="007626E5">
        <w:tc>
          <w:tcPr>
            <w:tcW w:w="1386" w:type="dxa"/>
            <w:tcBorders>
              <w:top w:val="single" w:sz="4" w:space="0" w:color="auto"/>
            </w:tcBorders>
            <w:vAlign w:val="center"/>
          </w:tcPr>
          <w:p w14:paraId="3CAB75C6"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AITeX</w:t>
            </w:r>
          </w:p>
        </w:tc>
        <w:tc>
          <w:tcPr>
            <w:tcW w:w="1114" w:type="dxa"/>
            <w:tcBorders>
              <w:top w:val="single" w:sz="4" w:space="0" w:color="auto"/>
            </w:tcBorders>
            <w:vAlign w:val="center"/>
          </w:tcPr>
          <w:p w14:paraId="18D1F371"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352</w:t>
            </w:r>
          </w:p>
        </w:tc>
        <w:tc>
          <w:tcPr>
            <w:tcW w:w="1418" w:type="dxa"/>
            <w:tcBorders>
              <w:top w:val="single" w:sz="4" w:space="0" w:color="auto"/>
            </w:tcBorders>
            <w:vAlign w:val="center"/>
          </w:tcPr>
          <w:p w14:paraId="4974E69B"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3.13</w:t>
            </w:r>
          </w:p>
        </w:tc>
        <w:tc>
          <w:tcPr>
            <w:tcW w:w="1417" w:type="dxa"/>
            <w:tcBorders>
              <w:top w:val="single" w:sz="4" w:space="0" w:color="auto"/>
            </w:tcBorders>
            <w:vAlign w:val="center"/>
          </w:tcPr>
          <w:p w14:paraId="24BF96C3"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16.43</w:t>
            </w:r>
          </w:p>
        </w:tc>
        <w:tc>
          <w:tcPr>
            <w:tcW w:w="1134" w:type="dxa"/>
            <w:tcBorders>
              <w:top w:val="single" w:sz="4" w:space="0" w:color="auto"/>
            </w:tcBorders>
            <w:vAlign w:val="center"/>
          </w:tcPr>
          <w:p w14:paraId="65077122"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0.648</w:t>
            </w:r>
          </w:p>
        </w:tc>
        <w:tc>
          <w:tcPr>
            <w:tcW w:w="1134" w:type="dxa"/>
            <w:tcBorders>
              <w:top w:val="single" w:sz="4" w:space="0" w:color="auto"/>
            </w:tcBorders>
            <w:vAlign w:val="center"/>
          </w:tcPr>
          <w:p w14:paraId="698C0B54"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0.9</w:t>
            </w:r>
          </w:p>
        </w:tc>
      </w:tr>
      <w:tr w:rsidR="0073681F" w:rsidRPr="00A73265" w14:paraId="038655B2" w14:textId="77777777" w:rsidTr="007626E5">
        <w:tc>
          <w:tcPr>
            <w:tcW w:w="1386" w:type="dxa"/>
            <w:vAlign w:val="center"/>
          </w:tcPr>
          <w:p w14:paraId="334519A3"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Kolektor</w:t>
            </w:r>
          </w:p>
        </w:tc>
        <w:tc>
          <w:tcPr>
            <w:tcW w:w="1114" w:type="dxa"/>
            <w:vAlign w:val="center"/>
          </w:tcPr>
          <w:p w14:paraId="7CF54067"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52</w:t>
            </w:r>
          </w:p>
        </w:tc>
        <w:tc>
          <w:tcPr>
            <w:tcW w:w="1418" w:type="dxa"/>
            <w:vAlign w:val="center"/>
          </w:tcPr>
          <w:p w14:paraId="67B4A67A"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4.39</w:t>
            </w:r>
          </w:p>
        </w:tc>
        <w:tc>
          <w:tcPr>
            <w:tcW w:w="1417" w:type="dxa"/>
            <w:vAlign w:val="center"/>
          </w:tcPr>
          <w:p w14:paraId="1863884A"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5.73</w:t>
            </w:r>
          </w:p>
        </w:tc>
        <w:tc>
          <w:tcPr>
            <w:tcW w:w="1134" w:type="dxa"/>
            <w:vAlign w:val="center"/>
          </w:tcPr>
          <w:p w14:paraId="3D703CED" w14:textId="77777777" w:rsidR="0073681F" w:rsidRPr="00A73265" w:rsidRDefault="0073681F" w:rsidP="007626E5">
            <w:pPr>
              <w:pStyle w:val="MDPI42tablebody"/>
              <w:rPr>
                <w:color w:val="auto"/>
                <w:sz w:val="18"/>
                <w:szCs w:val="18"/>
                <w:lang w:eastAsia="ko-KR"/>
              </w:rPr>
            </w:pPr>
            <w:r w:rsidRPr="00A73265">
              <w:rPr>
                <w:rFonts w:eastAsia="Malgun Gothic" w:hint="eastAsia"/>
                <w:color w:val="auto"/>
                <w:sz w:val="18"/>
                <w:szCs w:val="18"/>
              </w:rPr>
              <w:t>0.7</w:t>
            </w:r>
          </w:p>
        </w:tc>
        <w:tc>
          <w:tcPr>
            <w:tcW w:w="1134" w:type="dxa"/>
            <w:vAlign w:val="center"/>
          </w:tcPr>
          <w:p w14:paraId="15DE12DD" w14:textId="77777777" w:rsidR="0073681F" w:rsidRPr="00A73265" w:rsidRDefault="0073681F" w:rsidP="007626E5">
            <w:pPr>
              <w:pStyle w:val="MDPI42tablebody"/>
              <w:rPr>
                <w:color w:val="auto"/>
                <w:sz w:val="18"/>
                <w:szCs w:val="18"/>
                <w:lang w:eastAsia="ko-KR"/>
              </w:rPr>
            </w:pPr>
            <w:r w:rsidRPr="00A73265">
              <w:rPr>
                <w:rFonts w:eastAsia="Malgun Gothic" w:hint="eastAsia"/>
                <w:color w:val="auto"/>
                <w:sz w:val="18"/>
                <w:szCs w:val="18"/>
              </w:rPr>
              <w:t>0.9</w:t>
            </w:r>
          </w:p>
        </w:tc>
      </w:tr>
      <w:tr w:rsidR="0073681F" w:rsidRPr="00A73265" w14:paraId="76D12AA1" w14:textId="77777777" w:rsidTr="007626E5">
        <w:tc>
          <w:tcPr>
            <w:tcW w:w="1386" w:type="dxa"/>
            <w:vAlign w:val="center"/>
          </w:tcPr>
          <w:p w14:paraId="539243FC"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Severstal</w:t>
            </w:r>
          </w:p>
        </w:tc>
        <w:tc>
          <w:tcPr>
            <w:tcW w:w="1114" w:type="dxa"/>
            <w:vAlign w:val="center"/>
          </w:tcPr>
          <w:p w14:paraId="2D470ED6"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3620</w:t>
            </w:r>
          </w:p>
        </w:tc>
        <w:tc>
          <w:tcPr>
            <w:tcW w:w="1418" w:type="dxa"/>
            <w:vAlign w:val="center"/>
          </w:tcPr>
          <w:p w14:paraId="1A10FDFD"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2.8</w:t>
            </w:r>
          </w:p>
        </w:tc>
        <w:tc>
          <w:tcPr>
            <w:tcW w:w="1417" w:type="dxa"/>
            <w:vAlign w:val="center"/>
          </w:tcPr>
          <w:p w14:paraId="18EC8903"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7.8</w:t>
            </w:r>
          </w:p>
        </w:tc>
        <w:tc>
          <w:tcPr>
            <w:tcW w:w="1134" w:type="dxa"/>
            <w:vAlign w:val="center"/>
          </w:tcPr>
          <w:p w14:paraId="4550F11C"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0.9</w:t>
            </w:r>
          </w:p>
        </w:tc>
        <w:tc>
          <w:tcPr>
            <w:tcW w:w="1134" w:type="dxa"/>
            <w:vAlign w:val="center"/>
          </w:tcPr>
          <w:p w14:paraId="4D3EA1C7"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0.965</w:t>
            </w:r>
          </w:p>
        </w:tc>
      </w:tr>
      <w:tr w:rsidR="0073681F" w:rsidRPr="00A73265" w14:paraId="54410FE7" w14:textId="77777777" w:rsidTr="007626E5">
        <w:tc>
          <w:tcPr>
            <w:tcW w:w="1386" w:type="dxa"/>
            <w:vAlign w:val="center"/>
          </w:tcPr>
          <w:p w14:paraId="515D4C70"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MTD</w:t>
            </w:r>
          </w:p>
        </w:tc>
        <w:tc>
          <w:tcPr>
            <w:tcW w:w="1114" w:type="dxa"/>
            <w:vAlign w:val="center"/>
          </w:tcPr>
          <w:p w14:paraId="034A3889"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388</w:t>
            </w:r>
          </w:p>
        </w:tc>
        <w:tc>
          <w:tcPr>
            <w:tcW w:w="1418" w:type="dxa"/>
            <w:vAlign w:val="center"/>
          </w:tcPr>
          <w:p w14:paraId="51679D0F"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1.7</w:t>
            </w:r>
          </w:p>
        </w:tc>
        <w:tc>
          <w:tcPr>
            <w:tcW w:w="1417" w:type="dxa"/>
            <w:vAlign w:val="center"/>
          </w:tcPr>
          <w:p w14:paraId="0F01389F"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3.62</w:t>
            </w:r>
          </w:p>
        </w:tc>
        <w:tc>
          <w:tcPr>
            <w:tcW w:w="1134" w:type="dxa"/>
            <w:vAlign w:val="center"/>
          </w:tcPr>
          <w:p w14:paraId="3CE5F305"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0.846</w:t>
            </w:r>
          </w:p>
        </w:tc>
        <w:tc>
          <w:tcPr>
            <w:tcW w:w="1134" w:type="dxa"/>
            <w:vAlign w:val="center"/>
          </w:tcPr>
          <w:p w14:paraId="5CA8D6B0" w14:textId="77777777" w:rsidR="0073681F" w:rsidRPr="00A73265" w:rsidRDefault="0073681F" w:rsidP="007626E5">
            <w:pPr>
              <w:pStyle w:val="MDPI42tablebody"/>
              <w:rPr>
                <w:color w:val="auto"/>
                <w:sz w:val="18"/>
                <w:szCs w:val="18"/>
              </w:rPr>
            </w:pPr>
            <w:r w:rsidRPr="00A73265">
              <w:rPr>
                <w:rFonts w:eastAsia="Malgun Gothic" w:hint="eastAsia"/>
                <w:color w:val="auto"/>
                <w:sz w:val="18"/>
                <w:szCs w:val="18"/>
              </w:rPr>
              <w:t>0.934</w:t>
            </w:r>
          </w:p>
        </w:tc>
      </w:tr>
      <w:tr w:rsidR="0073681F" w:rsidRPr="00A73265" w14:paraId="6A38D4DC" w14:textId="77777777" w:rsidTr="007626E5">
        <w:tc>
          <w:tcPr>
            <w:tcW w:w="1386" w:type="dxa"/>
            <w:vAlign w:val="center"/>
          </w:tcPr>
          <w:p w14:paraId="5F0BF552" w14:textId="77777777" w:rsidR="0073681F" w:rsidRPr="00A73265" w:rsidRDefault="0073681F" w:rsidP="007626E5">
            <w:pPr>
              <w:pStyle w:val="MDPI42tablebody"/>
              <w:rPr>
                <w:rFonts w:eastAsia="Malgun Gothic"/>
                <w:color w:val="auto"/>
                <w:sz w:val="18"/>
                <w:szCs w:val="18"/>
              </w:rPr>
            </w:pPr>
            <w:r w:rsidRPr="00A73265">
              <w:rPr>
                <w:rFonts w:eastAsia="Malgun Gothic" w:hint="eastAsia"/>
                <w:color w:val="auto"/>
                <w:sz w:val="18"/>
                <w:szCs w:val="18"/>
              </w:rPr>
              <w:t>MVTec Leather</w:t>
            </w:r>
          </w:p>
        </w:tc>
        <w:tc>
          <w:tcPr>
            <w:tcW w:w="1114" w:type="dxa"/>
            <w:vAlign w:val="center"/>
          </w:tcPr>
          <w:p w14:paraId="68CF33E9" w14:textId="77777777" w:rsidR="0073681F" w:rsidRPr="00A73265" w:rsidRDefault="0073681F" w:rsidP="007626E5">
            <w:pPr>
              <w:pStyle w:val="MDPI42tablebody"/>
              <w:rPr>
                <w:rFonts w:eastAsia="Malgun Gothic"/>
                <w:color w:val="auto"/>
                <w:sz w:val="18"/>
                <w:szCs w:val="18"/>
              </w:rPr>
            </w:pPr>
            <w:r w:rsidRPr="00A73265">
              <w:rPr>
                <w:rFonts w:eastAsia="Malgun Gothic" w:hint="eastAsia"/>
                <w:color w:val="auto"/>
                <w:sz w:val="18"/>
                <w:szCs w:val="18"/>
              </w:rPr>
              <w:t>92</w:t>
            </w:r>
          </w:p>
        </w:tc>
        <w:tc>
          <w:tcPr>
            <w:tcW w:w="1418" w:type="dxa"/>
            <w:vAlign w:val="center"/>
          </w:tcPr>
          <w:p w14:paraId="70076BC6" w14:textId="77777777" w:rsidR="0073681F" w:rsidRPr="00A73265" w:rsidRDefault="0073681F" w:rsidP="007626E5">
            <w:pPr>
              <w:pStyle w:val="MDPI42tablebody"/>
              <w:rPr>
                <w:rFonts w:eastAsia="Malgun Gothic"/>
                <w:color w:val="auto"/>
                <w:sz w:val="18"/>
                <w:szCs w:val="18"/>
              </w:rPr>
            </w:pPr>
            <w:r w:rsidRPr="00A73265">
              <w:rPr>
                <w:rFonts w:eastAsia="Malgun Gothic" w:hint="eastAsia"/>
                <w:color w:val="auto"/>
                <w:sz w:val="18"/>
                <w:szCs w:val="18"/>
              </w:rPr>
              <w:t>1.58</w:t>
            </w:r>
          </w:p>
        </w:tc>
        <w:tc>
          <w:tcPr>
            <w:tcW w:w="1417" w:type="dxa"/>
            <w:vAlign w:val="center"/>
          </w:tcPr>
          <w:p w14:paraId="67BE8DFA" w14:textId="77777777" w:rsidR="0073681F" w:rsidRPr="00A73265" w:rsidRDefault="0073681F" w:rsidP="007626E5">
            <w:pPr>
              <w:pStyle w:val="MDPI42tablebody"/>
              <w:rPr>
                <w:rFonts w:eastAsia="Malgun Gothic"/>
                <w:color w:val="auto"/>
                <w:sz w:val="18"/>
                <w:szCs w:val="18"/>
              </w:rPr>
            </w:pPr>
            <w:r w:rsidRPr="00A73265">
              <w:rPr>
                <w:rFonts w:eastAsia="Malgun Gothic" w:hint="eastAsia"/>
                <w:color w:val="auto"/>
                <w:sz w:val="18"/>
                <w:szCs w:val="18"/>
              </w:rPr>
              <w:t>4.03</w:t>
            </w:r>
          </w:p>
        </w:tc>
        <w:tc>
          <w:tcPr>
            <w:tcW w:w="1134" w:type="dxa"/>
            <w:vAlign w:val="center"/>
          </w:tcPr>
          <w:p w14:paraId="1459A430" w14:textId="77777777" w:rsidR="0073681F" w:rsidRPr="00A73265" w:rsidRDefault="0073681F" w:rsidP="007626E5">
            <w:pPr>
              <w:pStyle w:val="MDPI42tablebody"/>
              <w:rPr>
                <w:rFonts w:eastAsia="Malgun Gothic"/>
                <w:color w:val="auto"/>
                <w:sz w:val="18"/>
                <w:szCs w:val="18"/>
              </w:rPr>
            </w:pPr>
            <w:r w:rsidRPr="00A73265">
              <w:rPr>
                <w:rFonts w:eastAsia="Malgun Gothic" w:hint="eastAsia"/>
                <w:color w:val="auto"/>
                <w:sz w:val="18"/>
                <w:szCs w:val="18"/>
              </w:rPr>
              <w:t>0.874</w:t>
            </w:r>
          </w:p>
        </w:tc>
        <w:tc>
          <w:tcPr>
            <w:tcW w:w="1134" w:type="dxa"/>
            <w:vAlign w:val="center"/>
          </w:tcPr>
          <w:p w14:paraId="4DFC7C49" w14:textId="77777777" w:rsidR="0073681F" w:rsidRPr="00A73265" w:rsidRDefault="0073681F" w:rsidP="007626E5">
            <w:pPr>
              <w:pStyle w:val="MDPI42tablebody"/>
              <w:rPr>
                <w:rFonts w:eastAsia="Malgun Gothic"/>
                <w:color w:val="auto"/>
                <w:sz w:val="18"/>
                <w:szCs w:val="18"/>
              </w:rPr>
            </w:pPr>
            <w:r w:rsidRPr="00A73265">
              <w:rPr>
                <w:rFonts w:eastAsia="Malgun Gothic" w:hint="eastAsia"/>
                <w:color w:val="auto"/>
                <w:sz w:val="18"/>
                <w:szCs w:val="18"/>
              </w:rPr>
              <w:t>0.954</w:t>
            </w:r>
          </w:p>
        </w:tc>
      </w:tr>
    </w:tbl>
    <w:p w14:paraId="214ADBAF" w14:textId="680B59CA" w:rsidR="0073681F" w:rsidRPr="00A73265" w:rsidRDefault="0073681F" w:rsidP="007626E5">
      <w:pPr>
        <w:pStyle w:val="MDPI31text"/>
        <w:spacing w:before="240"/>
        <w:rPr>
          <w:rFonts w:eastAsia="Malgun Gothic"/>
          <w:color w:val="auto"/>
          <w:szCs w:val="20"/>
          <w:lang w:eastAsia="ko-KR"/>
        </w:rPr>
      </w:pPr>
      <w:r w:rsidRPr="00A73265">
        <w:rPr>
          <w:rFonts w:eastAsia="Malgun Gothic"/>
          <w:color w:val="auto"/>
          <w:szCs w:val="20"/>
          <w:lang w:eastAsia="ko-KR"/>
        </w:rPr>
        <w:t xml:space="preserve">The derived thresholds vary by a factor of 4.5 in aspect ratio (3.62 for MTD to 16.43 for AITeX) and span </w:t>
      </w:r>
      <w:r w:rsidR="00F20635" w:rsidRPr="00A73265">
        <w:rPr>
          <w:rFonts w:eastAsia="Malgun Gothic"/>
          <w:color w:val="auto"/>
          <w:szCs w:val="20"/>
          <w:lang w:eastAsia="ko-KR"/>
        </w:rPr>
        <w:t xml:space="preserve">from </w:t>
      </w:r>
      <w:r w:rsidRPr="00A73265">
        <w:rPr>
          <w:rFonts w:eastAsia="Malgun Gothic"/>
          <w:color w:val="auto"/>
          <w:szCs w:val="20"/>
          <w:lang w:eastAsia="ko-KR"/>
        </w:rPr>
        <w:t>0.648 to 0.9</w:t>
      </w:r>
      <w:r w:rsidRPr="00A73265">
        <w:rPr>
          <w:rFonts w:eastAsia="Malgun Gothic" w:hint="eastAsia"/>
          <w:color w:val="auto"/>
          <w:szCs w:val="20"/>
          <w:lang w:eastAsia="ko-KR"/>
        </w:rPr>
        <w:t>54</w:t>
      </w:r>
      <w:r w:rsidRPr="00A73265">
        <w:rPr>
          <w:rFonts w:eastAsia="Malgun Gothic"/>
          <w:color w:val="auto"/>
          <w:szCs w:val="20"/>
          <w:lang w:eastAsia="ko-KR"/>
        </w:rPr>
        <w:t xml:space="preserve"> in solidity, so the same rule expresses a markedly different shape boundary in each domain. This is the morphological variation that a fixed constant would absorb silently.</w:t>
      </w:r>
    </w:p>
    <w:p w14:paraId="73614053" w14:textId="726168FD" w:rsidR="0073681F" w:rsidRPr="00A73265" w:rsidRDefault="0073681F" w:rsidP="007626E5">
      <w:pPr>
        <w:pStyle w:val="MDPI31text"/>
        <w:rPr>
          <w:color w:val="auto"/>
          <w:szCs w:val="20"/>
        </w:rPr>
      </w:pPr>
      <w:r w:rsidRPr="00A73265">
        <w:rPr>
          <w:color w:val="auto"/>
          <w:szCs w:val="20"/>
        </w:rPr>
        <w:lastRenderedPageBreak/>
        <w:t>As shown in Figure</w:t>
      </w:r>
      <w:r w:rsidR="00AE5D60" w:rsidRPr="00A73265">
        <w:rPr>
          <w:color w:val="auto"/>
          <w:szCs w:val="20"/>
        </w:rPr>
        <w:t>s</w:t>
      </w:r>
      <w:r w:rsidRPr="00A73265">
        <w:rPr>
          <w:color w:val="auto"/>
          <w:szCs w:val="20"/>
        </w:rPr>
        <w:t xml:space="preserve"> </w:t>
      </w:r>
      <w:r w:rsidRPr="00A73265">
        <w:rPr>
          <w:rFonts w:eastAsia="Malgun Gothic" w:hint="eastAsia"/>
          <w:color w:val="auto"/>
          <w:szCs w:val="20"/>
          <w:lang w:eastAsia="ko-KR"/>
        </w:rPr>
        <w:t>6</w:t>
      </w:r>
      <w:r w:rsidR="00AE5D60" w:rsidRPr="00A73265">
        <w:rPr>
          <w:color w:val="auto"/>
          <w:szCs w:val="20"/>
        </w:rPr>
        <w:t xml:space="preserve"> and</w:t>
      </w:r>
      <w:r w:rsidRPr="00A73265">
        <w:rPr>
          <w:color w:val="auto"/>
          <w:szCs w:val="20"/>
        </w:rPr>
        <w:t xml:space="preserve"> 7, the per-dataset distributions of the six morphology features confirm that the Table 4 decision boundaries fall between populated regions of the feature space rather than cutting through dense modes and that each dataset occupies a distinct morphological regime.</w:t>
      </w:r>
    </w:p>
    <w:p w14:paraId="79F7032E" w14:textId="77777777" w:rsidR="00AE5D60" w:rsidRPr="00A73265" w:rsidRDefault="00AE5D60" w:rsidP="00AE5D60">
      <w:pPr>
        <w:pStyle w:val="MDPI52figure"/>
        <w:ind w:left="2608"/>
        <w:jc w:val="left"/>
        <w:rPr>
          <w:rFonts w:eastAsiaTheme="minorEastAsia"/>
        </w:rPr>
      </w:pPr>
      <w:r w:rsidRPr="00A73265">
        <w:rPr>
          <w:rFonts w:eastAsiaTheme="minorEastAsia"/>
          <w:noProof/>
          <w:lang w:eastAsia="ko-KR" w:bidi="ar-SA"/>
        </w:rPr>
        <w:drawing>
          <wp:inline distT="0" distB="0" distL="0" distR="0" wp14:anchorId="793E934F" wp14:editId="70A62626">
            <wp:extent cx="4287967" cy="227302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5523" cy="2292928"/>
                    </a:xfrm>
                    <a:prstGeom prst="rect">
                      <a:avLst/>
                    </a:prstGeom>
                    <a:noFill/>
                    <a:ln>
                      <a:noFill/>
                    </a:ln>
                  </pic:spPr>
                </pic:pic>
              </a:graphicData>
            </a:graphic>
          </wp:inline>
        </w:drawing>
      </w:r>
    </w:p>
    <w:p w14:paraId="144202A9" w14:textId="583BFA90" w:rsidR="00AE5D60" w:rsidRPr="00A73265" w:rsidRDefault="00AE5D60" w:rsidP="00AE5D60">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rPr>
        <w:t>Figure</w:t>
      </w:r>
      <w:r w:rsidRPr="00A73265">
        <w:rPr>
          <w:rFonts w:eastAsiaTheme="minorEastAsia"/>
          <w:b/>
          <w:snapToGrid w:val="0"/>
          <w:color w:val="auto"/>
          <w:szCs w:val="18"/>
        </w:rPr>
        <w:t xml:space="preserve"> </w:t>
      </w:r>
      <w:r w:rsidRPr="00A73265">
        <w:rPr>
          <w:rFonts w:eastAsia="Malgun Gothic" w:hint="eastAsia"/>
          <w:b/>
          <w:snapToGrid w:val="0"/>
          <w:color w:val="auto"/>
          <w:szCs w:val="18"/>
          <w:lang w:eastAsia="ko-KR"/>
        </w:rPr>
        <w:t>6</w:t>
      </w:r>
      <w:r w:rsidRPr="00A73265">
        <w:rPr>
          <w:rFonts w:eastAsiaTheme="minorEastAsia" w:hint="eastAsia"/>
          <w:b/>
          <w:snapToGrid w:val="0"/>
          <w:color w:val="auto"/>
          <w:szCs w:val="18"/>
        </w:rPr>
        <w:t xml:space="preserve">. </w:t>
      </w:r>
      <w:r w:rsidRPr="00A73265">
        <w:rPr>
          <w:rFonts w:eastAsiaTheme="minorEastAsia"/>
          <w:snapToGrid w:val="0"/>
          <w:color w:val="auto"/>
          <w:szCs w:val="18"/>
        </w:rPr>
        <w:t>Per-dataset distributions of the six profiled defect</w:t>
      </w:r>
      <w:r w:rsidR="001F42A1" w:rsidRPr="00A73265">
        <w:rPr>
          <w:rFonts w:eastAsiaTheme="minorEastAsia"/>
          <w:snapToGrid w:val="0"/>
          <w:color w:val="auto"/>
          <w:szCs w:val="18"/>
        </w:rPr>
        <w:t xml:space="preserve"> </w:t>
      </w:r>
      <w:r w:rsidRPr="00A73265">
        <w:rPr>
          <w:rFonts w:eastAsiaTheme="minorEastAsia"/>
          <w:snapToGrid w:val="0"/>
          <w:color w:val="auto"/>
          <w:szCs w:val="18"/>
        </w:rPr>
        <w:t>morphology features</w:t>
      </w:r>
      <w:r w:rsidRPr="00A73265">
        <w:rPr>
          <w:rFonts w:eastAsiaTheme="minorEastAsia" w:hint="eastAsia"/>
          <w:snapToGrid w:val="0"/>
          <w:color w:val="auto"/>
          <w:szCs w:val="18"/>
          <w:lang w:eastAsia="ko-KR"/>
        </w:rPr>
        <w:t xml:space="preserve"> (</w:t>
      </w:r>
      <w:r w:rsidR="00DC3269" w:rsidRPr="00A73265">
        <w:rPr>
          <w:rFonts w:eastAsiaTheme="minorEastAsia"/>
          <w:snapToGrid w:val="0"/>
          <w:color w:val="auto"/>
          <w:szCs w:val="18"/>
          <w:lang w:eastAsia="ko-KR"/>
        </w:rPr>
        <w:t>S</w:t>
      </w:r>
      <w:r w:rsidR="00DC3269" w:rsidRPr="00A73265">
        <w:rPr>
          <w:rFonts w:eastAsiaTheme="minorEastAsia" w:hint="eastAsia"/>
          <w:snapToGrid w:val="0"/>
          <w:color w:val="auto"/>
          <w:szCs w:val="18"/>
          <w:lang w:eastAsia="ko-KR"/>
        </w:rPr>
        <w:t>everstal</w:t>
      </w:r>
      <w:r w:rsidRPr="00A73265">
        <w:rPr>
          <w:rFonts w:eastAsiaTheme="minorEastAsia" w:hint="eastAsia"/>
          <w:snapToGrid w:val="0"/>
          <w:color w:val="auto"/>
          <w:szCs w:val="18"/>
          <w:lang w:eastAsia="ko-KR"/>
        </w:rPr>
        <w:t>)</w:t>
      </w:r>
      <w:r w:rsidRPr="00A73265">
        <w:rPr>
          <w:rFonts w:eastAsiaTheme="minorEastAsia"/>
          <w:snapToGrid w:val="0"/>
          <w:color w:val="auto"/>
          <w:szCs w:val="18"/>
          <w:lang w:eastAsia="ko-KR"/>
        </w:rPr>
        <w:t>.</w:t>
      </w:r>
    </w:p>
    <w:p w14:paraId="436CC61E" w14:textId="77777777" w:rsidR="00AE5D60" w:rsidRPr="00A73265" w:rsidRDefault="00AE5D60" w:rsidP="00AE5D60">
      <w:pPr>
        <w:pStyle w:val="MDPI52figure"/>
        <w:ind w:left="2608"/>
        <w:jc w:val="left"/>
        <w:rPr>
          <w:rFonts w:eastAsiaTheme="minorEastAsia"/>
        </w:rPr>
      </w:pPr>
      <w:r w:rsidRPr="00A73265">
        <w:rPr>
          <w:rFonts w:eastAsiaTheme="minorEastAsia"/>
          <w:noProof/>
          <w:lang w:eastAsia="ko-KR" w:bidi="ar-SA"/>
        </w:rPr>
        <w:drawing>
          <wp:inline distT="0" distB="0" distL="0" distR="0" wp14:anchorId="311261BD" wp14:editId="293C52B9">
            <wp:extent cx="4311586" cy="2303362"/>
            <wp:effectExtent l="0" t="0" r="0" b="190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7581" cy="2306565"/>
                    </a:xfrm>
                    <a:prstGeom prst="rect">
                      <a:avLst/>
                    </a:prstGeom>
                    <a:noFill/>
                    <a:ln>
                      <a:noFill/>
                    </a:ln>
                  </pic:spPr>
                </pic:pic>
              </a:graphicData>
            </a:graphic>
          </wp:inline>
        </w:drawing>
      </w:r>
    </w:p>
    <w:p w14:paraId="3EF933A2" w14:textId="27610C0A" w:rsidR="00AE5D60" w:rsidRPr="00A73265" w:rsidRDefault="00AE5D60" w:rsidP="00AE5D60">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rPr>
        <w:t>Figure</w:t>
      </w:r>
      <w:r w:rsidRPr="00A73265">
        <w:rPr>
          <w:rFonts w:eastAsiaTheme="minorEastAsia"/>
          <w:b/>
          <w:snapToGrid w:val="0"/>
          <w:color w:val="auto"/>
          <w:szCs w:val="18"/>
        </w:rPr>
        <w:t xml:space="preserve"> </w:t>
      </w:r>
      <w:r w:rsidRPr="00A73265">
        <w:rPr>
          <w:rFonts w:eastAsia="Malgun Gothic" w:hint="eastAsia"/>
          <w:b/>
          <w:snapToGrid w:val="0"/>
          <w:color w:val="auto"/>
          <w:szCs w:val="18"/>
          <w:lang w:eastAsia="ko-KR"/>
        </w:rPr>
        <w:t>7</w:t>
      </w:r>
      <w:r w:rsidRPr="00A73265">
        <w:rPr>
          <w:rFonts w:eastAsiaTheme="minorEastAsia" w:hint="eastAsia"/>
          <w:b/>
          <w:snapToGrid w:val="0"/>
          <w:color w:val="auto"/>
          <w:szCs w:val="18"/>
        </w:rPr>
        <w:t xml:space="preserve">. </w:t>
      </w:r>
      <w:r w:rsidRPr="00A73265">
        <w:rPr>
          <w:rFonts w:eastAsiaTheme="minorEastAsia"/>
          <w:snapToGrid w:val="0"/>
          <w:color w:val="auto"/>
          <w:szCs w:val="18"/>
        </w:rPr>
        <w:t>Per-dataset distributions of the six profiled defect</w:t>
      </w:r>
      <w:r w:rsidR="001F42A1" w:rsidRPr="00A73265">
        <w:rPr>
          <w:rFonts w:eastAsiaTheme="minorEastAsia"/>
          <w:snapToGrid w:val="0"/>
          <w:color w:val="auto"/>
          <w:szCs w:val="18"/>
        </w:rPr>
        <w:t xml:space="preserve"> </w:t>
      </w:r>
      <w:r w:rsidRPr="00A73265">
        <w:rPr>
          <w:rFonts w:eastAsiaTheme="minorEastAsia"/>
          <w:snapToGrid w:val="0"/>
          <w:color w:val="auto"/>
          <w:szCs w:val="18"/>
        </w:rPr>
        <w:t>morphology features</w:t>
      </w:r>
      <w:r w:rsidRPr="00A73265">
        <w:rPr>
          <w:rFonts w:eastAsiaTheme="minorEastAsia" w:hint="eastAsia"/>
          <w:snapToGrid w:val="0"/>
          <w:color w:val="auto"/>
          <w:szCs w:val="18"/>
          <w:lang w:eastAsia="ko-KR"/>
        </w:rPr>
        <w:t xml:space="preserve"> (</w:t>
      </w:r>
      <w:r w:rsidR="001F42A1" w:rsidRPr="00A73265">
        <w:rPr>
          <w:rFonts w:eastAsiaTheme="minorEastAsia"/>
          <w:snapToGrid w:val="0"/>
          <w:color w:val="auto"/>
          <w:szCs w:val="18"/>
          <w:lang w:eastAsia="ko-KR"/>
        </w:rPr>
        <w:t>AIT</w:t>
      </w:r>
      <w:r w:rsidR="00DB44C1" w:rsidRPr="00A73265">
        <w:rPr>
          <w:rFonts w:eastAsiaTheme="minorEastAsia"/>
          <w:snapToGrid w:val="0"/>
          <w:color w:val="auto"/>
          <w:szCs w:val="18"/>
          <w:lang w:eastAsia="ko-KR"/>
        </w:rPr>
        <w:t>e</w:t>
      </w:r>
      <w:r w:rsidR="001F42A1" w:rsidRPr="00A73265">
        <w:rPr>
          <w:rFonts w:eastAsiaTheme="minorEastAsia"/>
          <w:snapToGrid w:val="0"/>
          <w:color w:val="auto"/>
          <w:szCs w:val="18"/>
          <w:lang w:eastAsia="ko-KR"/>
        </w:rPr>
        <w:t>X</w:t>
      </w:r>
      <w:r w:rsidRPr="00A73265">
        <w:rPr>
          <w:rFonts w:eastAsiaTheme="minorEastAsia" w:hint="eastAsia"/>
          <w:snapToGrid w:val="0"/>
          <w:color w:val="auto"/>
          <w:szCs w:val="18"/>
          <w:lang w:eastAsia="ko-KR"/>
        </w:rPr>
        <w:t>)</w:t>
      </w:r>
      <w:r w:rsidRPr="00A73265">
        <w:rPr>
          <w:rFonts w:eastAsiaTheme="minorEastAsia"/>
          <w:snapToGrid w:val="0"/>
          <w:color w:val="auto"/>
          <w:szCs w:val="18"/>
          <w:lang w:eastAsia="ko-KR"/>
        </w:rPr>
        <w:t>.</w:t>
      </w:r>
    </w:p>
    <w:p w14:paraId="4CE016F4" w14:textId="1B7B6E6E" w:rsidR="00216E6A" w:rsidRPr="00A73265" w:rsidRDefault="00216E6A" w:rsidP="00765786">
      <w:pPr>
        <w:pStyle w:val="MDPI31text"/>
        <w:rPr>
          <w:rFonts w:eastAsiaTheme="minorEastAsia"/>
        </w:rPr>
      </w:pPr>
      <w:r w:rsidRPr="00A73265">
        <w:rPr>
          <w:rFonts w:eastAsiaTheme="minorEastAsia"/>
        </w:rPr>
        <w:t>Red dashed vertical lines mark the Table 5 subtype thresholds on the two features that carry criteria. Aspect ratio is shown on a logarithmic axis.</w:t>
      </w:r>
    </w:p>
    <w:p w14:paraId="74EDA616" w14:textId="0DC720D2" w:rsidR="0073681F" w:rsidRPr="00A73265" w:rsidRDefault="007626E5" w:rsidP="007626E5">
      <w:pPr>
        <w:pStyle w:val="MDPI23heading3"/>
        <w:spacing w:before="240"/>
        <w:rPr>
          <w:rFonts w:eastAsiaTheme="minorEastAsia"/>
          <w:color w:val="auto"/>
          <w:szCs w:val="20"/>
          <w:lang w:eastAsia="ko-KR"/>
        </w:rPr>
      </w:pPr>
      <w:r w:rsidRPr="00A73265">
        <w:rPr>
          <w:color w:val="auto"/>
          <w:szCs w:val="20"/>
        </w:rPr>
        <w:t xml:space="preserve">3.2.4. </w:t>
      </w:r>
      <w:r w:rsidR="0073681F" w:rsidRPr="00A73265">
        <w:rPr>
          <w:color w:val="auto"/>
          <w:szCs w:val="20"/>
          <w:lang w:eastAsia="ko-KR"/>
        </w:rPr>
        <w:t>ROI Selection and Compatibility-Aware Placement</w:t>
      </w:r>
    </w:p>
    <w:p w14:paraId="5C099699" w14:textId="4D6DBA19" w:rsidR="0073681F" w:rsidRPr="00A73265" w:rsidRDefault="0073681F" w:rsidP="00E06BD5">
      <w:pPr>
        <w:pStyle w:val="MDPI31text"/>
        <w:rPr>
          <w:rFonts w:eastAsia="Malgun Gothic"/>
          <w:color w:val="auto"/>
          <w:szCs w:val="20"/>
          <w:lang w:eastAsia="ko-KR"/>
        </w:rPr>
      </w:pPr>
      <w:r w:rsidRPr="00A73265">
        <w:rPr>
          <w:color w:val="auto"/>
          <w:szCs w:val="20"/>
        </w:rPr>
        <w:t xml:space="preserve">Synthesis placement decomposes into three sequential decisions: (i) which defect to use as the source (ROI selection), (ii) onto which normal background image it should be placed (background assignment), and (iii) at which position on that background (site resolution). All three stages consult a single compatibility model, defined first. Figure </w:t>
      </w:r>
      <w:r w:rsidRPr="00A73265">
        <w:rPr>
          <w:rFonts w:eastAsia="Malgun Gothic" w:hint="eastAsia"/>
          <w:color w:val="auto"/>
          <w:szCs w:val="20"/>
          <w:lang w:eastAsia="ko-KR"/>
        </w:rPr>
        <w:t xml:space="preserve">8 </w:t>
      </w:r>
      <w:r w:rsidRPr="00A73265">
        <w:rPr>
          <w:color w:val="auto"/>
          <w:szCs w:val="20"/>
        </w:rPr>
        <w:t>presents the overall flow before each stage is described in turn.</w:t>
      </w:r>
    </w:p>
    <w:p w14:paraId="759EFDBF" w14:textId="0516F3A3" w:rsidR="0073681F" w:rsidRPr="00A73265" w:rsidRDefault="0073681F" w:rsidP="005B53D9">
      <w:pPr>
        <w:pStyle w:val="MDPI38bullet"/>
        <w:rPr>
          <w:rFonts w:eastAsia="Malgun Gothic"/>
          <w:lang w:eastAsia="ko-KR"/>
        </w:rPr>
      </w:pPr>
      <w:r w:rsidRPr="00A73265">
        <w:rPr>
          <w:rFonts w:eastAsia="Malgun Gothic"/>
        </w:rPr>
        <w:t>Compatibility Model: matrix_symmetric</w:t>
      </w:r>
    </w:p>
    <w:p w14:paraId="6F798CEF" w14:textId="5117AE5A" w:rsidR="0073681F" w:rsidRPr="00A73265" w:rsidRDefault="0073681F" w:rsidP="00D33EC1">
      <w:pPr>
        <w:pStyle w:val="MDPI31text"/>
        <w:rPr>
          <w:rFonts w:eastAsia="Malgun Gothic"/>
          <w:color w:val="auto"/>
          <w:szCs w:val="20"/>
          <w:lang w:eastAsia="ko-KR"/>
        </w:rPr>
      </w:pPr>
      <w:r w:rsidRPr="00A73265">
        <w:rPr>
          <w:rFonts w:eastAsia="Malgun Gothic"/>
          <w:color w:val="auto"/>
          <w:szCs w:val="20"/>
          <w:lang w:eastAsia="ko-KR"/>
        </w:rPr>
        <w:t>matrix_symmetric models the compatibility between a morphology cluster (k) and a 64</w:t>
      </w:r>
      <w:r w:rsidR="00DB44C1" w:rsidRPr="00A73265">
        <w:rPr>
          <w:rFonts w:eastAsia="Malgun Gothic"/>
          <w:color w:val="auto"/>
          <w:szCs w:val="20"/>
          <w:lang w:eastAsia="ko-KR"/>
        </w:rPr>
        <w:t xml:space="preserve"> </w:t>
      </w:r>
      <w:r w:rsidRPr="00A73265">
        <w:rPr>
          <w:rFonts w:eastAsia="Malgun Gothic"/>
          <w:color w:val="auto"/>
          <w:szCs w:val="20"/>
          <w:lang w:eastAsia="ko-KR"/>
        </w:rPr>
        <w:t>px discrete context cell (c). It is built from two observed distributions over the same context-cell space combined by their geometric mean:</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D33EC1" w:rsidRPr="00A73265" w14:paraId="4FEDA071" w14:textId="77777777" w:rsidTr="00D33EC1">
        <w:trPr>
          <w:cantSplit/>
          <w:trHeight w:val="340"/>
        </w:trPr>
        <w:tc>
          <w:tcPr>
            <w:tcW w:w="7426" w:type="dxa"/>
            <w:vAlign w:val="center"/>
          </w:tcPr>
          <w:p w14:paraId="4B64C206" w14:textId="4D997808" w:rsidR="00D33EC1" w:rsidRPr="00A73265" w:rsidRDefault="00D33EC1" w:rsidP="00D33EC1">
            <w:pPr>
              <w:pStyle w:val="MDPI31text"/>
              <w:ind w:left="706" w:firstLine="0"/>
              <w:jc w:val="center"/>
              <w:rPr>
                <w:rFonts w:eastAsia="Malgun Gothic"/>
                <w:color w:val="auto"/>
                <w:szCs w:val="20"/>
                <w:lang w:eastAsia="ko-KR"/>
              </w:rPr>
            </w:pPr>
            <m:oMathPara>
              <m:oMath>
                <m:r>
                  <m:rPr>
                    <m:sty m:val="p"/>
                  </m:rPr>
                  <w:rPr>
                    <w:rFonts w:ascii="Cambria Math" w:eastAsiaTheme="minorEastAsia" w:hAnsi="Cambria Math" w:hint="eastAsia"/>
                    <w:color w:val="auto"/>
                    <w:lang w:eastAsia="ko-KR"/>
                  </w:rPr>
                  <m:t xml:space="preserve">ctx_prior(k, c) </m:t>
                </m:r>
                <m:r>
                  <m:rPr>
                    <m:sty m:val="p"/>
                  </m:rPr>
                  <w:rPr>
                    <w:rFonts w:ascii="Cambria Math" w:eastAsiaTheme="minorEastAsia" w:hAnsi="Cambria Math" w:hint="eastAsia"/>
                    <w:color w:val="auto"/>
                    <w:lang w:eastAsia="ko-KR"/>
                  </w:rPr>
                  <m:t>∝</m:t>
                </m:r>
                <m:r>
                  <m:rPr>
                    <m:sty m:val="p"/>
                  </m:rPr>
                  <w:rPr>
                    <w:rFonts w:ascii="Cambria Math" w:hAnsi="Cambria Math"/>
                    <w:color w:val="auto"/>
                    <w:szCs w:val="20"/>
                  </w:rPr>
                  <m:t xml:space="preserve"> </m:t>
                </m:r>
                <m:r>
                  <m:rPr>
                    <m:sty m:val="p"/>
                  </m:rPr>
                  <w:rPr>
                    <w:rFonts w:ascii="Cambria Math" w:eastAsiaTheme="minorEastAsia" w:hAnsi="Cambria Math" w:hint="eastAsia"/>
                    <w:color w:val="auto"/>
                    <w:lang w:eastAsia="ko-KR"/>
                  </w:rPr>
                  <m:t>√</m:t>
                </m:r>
                <m:r>
                  <m:rPr>
                    <m:sty m:val="p"/>
                  </m:rPr>
                  <w:rPr>
                    <w:rFonts w:ascii="Cambria Math" w:eastAsiaTheme="minorEastAsia" w:hAnsi="Cambria Math" w:hint="eastAsia"/>
                    <w:color w:val="auto"/>
                    <w:lang w:eastAsia="ko-KR"/>
                  </w:rPr>
                  <m:t xml:space="preserve">(P_def(k, c) </m:t>
                </m:r>
                <m:r>
                  <m:rPr>
                    <m:sty m:val="p"/>
                  </m:rPr>
                  <w:rPr>
                    <w:rFonts w:ascii="Cambria Math" w:eastAsiaTheme="minorEastAsia" w:hAnsi="Cambria Math" w:hint="eastAsia"/>
                    <w:color w:val="auto"/>
                    <w:lang w:eastAsia="ko-KR"/>
                  </w:rPr>
                  <m:t>·</m:t>
                </m:r>
                <m:r>
                  <m:rPr>
                    <m:sty m:val="p"/>
                  </m:rPr>
                  <w:rPr>
                    <w:rFonts w:ascii="Cambria Math" w:eastAsiaTheme="minorEastAsia" w:hAnsi="Cambria Math" w:hint="eastAsia"/>
                    <w:color w:val="auto"/>
                    <w:lang w:eastAsia="ko-KR"/>
                  </w:rPr>
                  <m:t xml:space="preserve"> P_clean(c))</m:t>
                </m:r>
              </m:oMath>
            </m:oMathPara>
          </w:p>
        </w:tc>
        <w:tc>
          <w:tcPr>
            <w:tcW w:w="430" w:type="dxa"/>
            <w:vAlign w:val="center"/>
          </w:tcPr>
          <w:p w14:paraId="73744E52" w14:textId="1280DB2F" w:rsidR="00D33EC1" w:rsidRPr="00A73265" w:rsidRDefault="00D33EC1" w:rsidP="00D33EC1">
            <w:pPr>
              <w:pStyle w:val="MDPI31text"/>
              <w:spacing w:before="120" w:after="120" w:line="260" w:lineRule="atLeast"/>
              <w:ind w:left="0" w:firstLine="0"/>
              <w:jc w:val="right"/>
              <w:rPr>
                <w:rFonts w:eastAsia="Malgun Gothic"/>
                <w:color w:val="auto"/>
                <w:szCs w:val="20"/>
                <w:lang w:eastAsia="ko-KR"/>
              </w:rPr>
            </w:pPr>
            <w:r w:rsidRPr="00A73265">
              <w:rPr>
                <w:rFonts w:eastAsia="Malgun Gothic"/>
                <w:color w:val="auto"/>
                <w:szCs w:val="20"/>
                <w:lang w:eastAsia="ko-KR"/>
              </w:rPr>
              <w:t>(</w:t>
            </w:r>
            <w:r w:rsidRPr="00A73265">
              <w:rPr>
                <w:rFonts w:eastAsia="Malgun Gothic"/>
                <w:noProof/>
                <w:color w:val="auto"/>
                <w:szCs w:val="20"/>
                <w:lang w:eastAsia="ko-KR"/>
              </w:rPr>
              <w:t>2</w:t>
            </w:r>
            <w:r w:rsidRPr="00A73265">
              <w:rPr>
                <w:rFonts w:eastAsia="Malgun Gothic"/>
                <w:color w:val="auto"/>
                <w:szCs w:val="20"/>
                <w:lang w:eastAsia="ko-KR"/>
              </w:rPr>
              <w:t>)</w:t>
            </w:r>
          </w:p>
        </w:tc>
      </w:tr>
    </w:tbl>
    <w:p w14:paraId="6FE89CF1" w14:textId="76D38BB3" w:rsidR="0073681F" w:rsidRPr="00A73265" w:rsidRDefault="0073681F" w:rsidP="00D33EC1">
      <w:pPr>
        <w:pStyle w:val="MDPI31text"/>
        <w:ind w:firstLine="0"/>
        <w:rPr>
          <w:rFonts w:eastAsia="Malgun Gothic"/>
          <w:color w:val="auto"/>
          <w:szCs w:val="20"/>
        </w:rPr>
      </w:pPr>
      <w:r w:rsidRPr="00A73265">
        <w:rPr>
          <w:rFonts w:eastAsia="Malgun Gothic"/>
          <w:color w:val="auto"/>
          <w:szCs w:val="20"/>
        </w:rPr>
        <w:lastRenderedPageBreak/>
        <w:t>so that a cell scores high</w:t>
      </w:r>
      <w:r w:rsidR="00F20635" w:rsidRPr="00A73265">
        <w:rPr>
          <w:rFonts w:eastAsia="Malgun Gothic"/>
          <w:color w:val="auto"/>
          <w:szCs w:val="20"/>
        </w:rPr>
        <w:t>ly</w:t>
      </w:r>
      <w:r w:rsidRPr="00A73265">
        <w:rPr>
          <w:rFonts w:eastAsia="Malgun Gothic"/>
          <w:color w:val="auto"/>
          <w:szCs w:val="20"/>
        </w:rPr>
        <w:t xml:space="preserve"> only when defects of that cluster are actually observed near it and the cell exists in normal images. Each row is then normali</w:t>
      </w:r>
      <w:r w:rsidR="001423A5" w:rsidRPr="00A73265">
        <w:rPr>
          <w:rFonts w:eastAsia="Malgun Gothic"/>
          <w:color w:val="auto"/>
          <w:szCs w:val="20"/>
        </w:rPr>
        <w:t>z</w:t>
      </w:r>
      <w:r w:rsidRPr="00A73265">
        <w:rPr>
          <w:rFonts w:eastAsia="Malgun Gothic"/>
          <w:color w:val="auto"/>
          <w:szCs w:val="20"/>
        </w:rPr>
        <w:t>ed per cluster, so that a row expresses the relative compatibility of every context cell with cluster (k), peaking at 1 for the most compatible cell.</w:t>
      </w:r>
    </w:p>
    <w:p w14:paraId="27261CB2" w14:textId="61BFC263" w:rsidR="00553FA0" w:rsidRPr="00A73265" w:rsidRDefault="0073681F" w:rsidP="00D33EC1">
      <w:pPr>
        <w:pStyle w:val="MDPI31text"/>
        <w:rPr>
          <w:color w:val="auto"/>
          <w:szCs w:val="20"/>
        </w:rPr>
      </w:pPr>
      <w:r w:rsidRPr="00A73265">
        <w:rPr>
          <w:color w:val="auto"/>
          <w:szCs w:val="20"/>
        </w:rPr>
        <w:t xml:space="preserve">As shown in Figure </w:t>
      </w:r>
      <w:r w:rsidRPr="00A73265">
        <w:rPr>
          <w:rFonts w:eastAsia="Malgun Gothic" w:hint="eastAsia"/>
          <w:color w:val="auto"/>
          <w:szCs w:val="20"/>
          <w:lang w:eastAsia="ko-KR"/>
        </w:rPr>
        <w:t>9</w:t>
      </w:r>
      <w:r w:rsidRPr="00A73265">
        <w:rPr>
          <w:color w:val="auto"/>
          <w:szCs w:val="20"/>
        </w:rPr>
        <w:t xml:space="preserve">, </w:t>
      </w:r>
      <w:r w:rsidR="00D56139" w:rsidRPr="00A73265">
        <w:rPr>
          <w:color w:val="auto"/>
          <w:szCs w:val="20"/>
        </w:rPr>
        <w:t>s</w:t>
      </w:r>
      <w:r w:rsidRPr="00A73265">
        <w:rPr>
          <w:color w:val="auto"/>
          <w:szCs w:val="20"/>
        </w:rPr>
        <w:t>ymmetric compatibility (ctx_prior) across the five datasets</w:t>
      </w:r>
      <w:r w:rsidR="00FB1D4E" w:rsidRPr="00A73265">
        <w:rPr>
          <w:color w:val="auto"/>
          <w:szCs w:val="20"/>
        </w:rPr>
        <w:t xml:space="preserve"> are</w:t>
      </w:r>
      <w:r w:rsidRPr="00A73265">
        <w:rPr>
          <w:color w:val="auto"/>
          <w:szCs w:val="20"/>
        </w:rPr>
        <w:t xml:space="preserve"> shown as morphology-cluster × context-cell heatmaps (top-20 most-compatible cells, row-normalized so each cluster peaks at 1; each cluster</w:t>
      </w:r>
      <w:r w:rsidR="00723166" w:rsidRPr="00A73265">
        <w:rPr>
          <w:color w:val="auto"/>
          <w:szCs w:val="20"/>
        </w:rPr>
        <w:t>’</w:t>
      </w:r>
      <w:r w:rsidRPr="00A73265">
        <w:rPr>
          <w:color w:val="auto"/>
          <w:szCs w:val="20"/>
        </w:rPr>
        <w:t xml:space="preserve">s peak cell </w:t>
      </w:r>
      <w:r w:rsidR="00FB1D4E" w:rsidRPr="00A73265">
        <w:rPr>
          <w:color w:val="auto"/>
          <w:szCs w:val="20"/>
        </w:rPr>
        <w:t xml:space="preserve">is </w:t>
      </w:r>
      <w:r w:rsidRPr="00A73265">
        <w:rPr>
          <w:color w:val="auto"/>
          <w:szCs w:val="20"/>
        </w:rPr>
        <w:t>boxed). Clusters prefer different cells on heterogeneous surfaces (AITeX) but share a dominant cell on near-uniform ones (</w:t>
      </w:r>
      <w:r w:rsidR="00B8207F" w:rsidRPr="00A73265">
        <w:rPr>
          <w:color w:val="auto"/>
          <w:szCs w:val="20"/>
        </w:rPr>
        <w:t xml:space="preserve">MVTec </w:t>
      </w:r>
      <w:r w:rsidRPr="00A73265">
        <w:rPr>
          <w:color w:val="auto"/>
          <w:szCs w:val="20"/>
        </w:rPr>
        <w:t>Leather).</w:t>
      </w:r>
    </w:p>
    <w:p w14:paraId="7D36763F" w14:textId="77777777" w:rsidR="00E61308" w:rsidRPr="00A73265" w:rsidRDefault="00E61308" w:rsidP="00E61308">
      <w:pPr>
        <w:pStyle w:val="MDPI52figure"/>
        <w:ind w:left="2608"/>
        <w:jc w:val="left"/>
        <w:rPr>
          <w:rFonts w:eastAsia="Malgun Gothic"/>
        </w:rPr>
      </w:pPr>
      <w:r w:rsidRPr="00A73265">
        <w:rPr>
          <w:rFonts w:eastAsia="Malgun Gothic"/>
          <w:noProof/>
          <w:lang w:eastAsia="ko-KR" w:bidi="ar-SA"/>
        </w:rPr>
        <w:drawing>
          <wp:inline distT="0" distB="0" distL="0" distR="0" wp14:anchorId="56C9AC7F" wp14:editId="387F25CB">
            <wp:extent cx="2533650" cy="37719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03" t="2245" r="3316" b="2502"/>
                    <a:stretch>
                      <a:fillRect/>
                    </a:stretch>
                  </pic:blipFill>
                  <pic:spPr bwMode="auto">
                    <a:xfrm>
                      <a:off x="0" y="0"/>
                      <a:ext cx="2533650" cy="3771900"/>
                    </a:xfrm>
                    <a:prstGeom prst="rect">
                      <a:avLst/>
                    </a:prstGeom>
                    <a:noFill/>
                    <a:ln>
                      <a:noFill/>
                    </a:ln>
                    <a:extLst>
                      <a:ext uri="{53640926-AAD7-44D8-BBD7-CCE9431645EC}">
                        <a14:shadowObscured xmlns:a14="http://schemas.microsoft.com/office/drawing/2010/main"/>
                      </a:ext>
                    </a:extLst>
                  </pic:spPr>
                </pic:pic>
              </a:graphicData>
            </a:graphic>
          </wp:inline>
        </w:drawing>
      </w:r>
    </w:p>
    <w:p w14:paraId="2D63553C" w14:textId="3999C8DA" w:rsidR="00E61308" w:rsidRPr="00A73265" w:rsidRDefault="00E61308" w:rsidP="00E61308">
      <w:pPr>
        <w:pStyle w:val="MDPI51figurecaption"/>
        <w:rPr>
          <w:rFonts w:eastAsia="Malgun Gothic"/>
          <w:snapToGrid w:val="0"/>
          <w:color w:val="auto"/>
          <w:szCs w:val="18"/>
          <w:lang w:eastAsia="ko-KR"/>
        </w:rPr>
      </w:pPr>
      <w:r w:rsidRPr="00A73265">
        <w:rPr>
          <w:rFonts w:eastAsiaTheme="minorEastAsia" w:hint="eastAsia"/>
          <w:b/>
          <w:snapToGrid w:val="0"/>
          <w:color w:val="auto"/>
          <w:szCs w:val="18"/>
        </w:rPr>
        <w:t>Figure</w:t>
      </w:r>
      <w:r w:rsidRPr="00A73265">
        <w:rPr>
          <w:rFonts w:eastAsiaTheme="minorEastAsia"/>
          <w:b/>
          <w:snapToGrid w:val="0"/>
          <w:color w:val="auto"/>
          <w:szCs w:val="18"/>
        </w:rPr>
        <w:t xml:space="preserve"> </w:t>
      </w:r>
      <w:r w:rsidRPr="00A73265">
        <w:rPr>
          <w:rFonts w:eastAsia="Malgun Gothic" w:hint="eastAsia"/>
          <w:b/>
          <w:snapToGrid w:val="0"/>
          <w:color w:val="auto"/>
          <w:szCs w:val="18"/>
          <w:lang w:eastAsia="ko-KR"/>
        </w:rPr>
        <w:t>8</w:t>
      </w:r>
      <w:r w:rsidRPr="00A73265">
        <w:rPr>
          <w:rFonts w:eastAsiaTheme="minorEastAsia" w:hint="eastAsia"/>
          <w:b/>
          <w:snapToGrid w:val="0"/>
          <w:color w:val="auto"/>
          <w:szCs w:val="18"/>
        </w:rPr>
        <w:t xml:space="preserve">. </w:t>
      </w:r>
      <w:r w:rsidRPr="00A73265">
        <w:rPr>
          <w:rFonts w:eastAsiaTheme="minorEastAsia"/>
          <w:snapToGrid w:val="0"/>
          <w:color w:val="auto"/>
          <w:szCs w:val="18"/>
        </w:rPr>
        <w:t>ROI selection and compatibility-aware placement flow.</w:t>
      </w:r>
    </w:p>
    <w:p w14:paraId="00096204" w14:textId="1039C92D" w:rsidR="00B20393" w:rsidRPr="00A73265" w:rsidRDefault="00E12C27" w:rsidP="00B20393">
      <w:pPr>
        <w:pStyle w:val="MDPI52figure"/>
        <w:ind w:left="2608"/>
        <w:jc w:val="left"/>
        <w:rPr>
          <w:rFonts w:eastAsiaTheme="minorEastAsia"/>
        </w:rPr>
      </w:pPr>
      <w:r>
        <w:rPr>
          <w:rFonts w:eastAsiaTheme="minorEastAsia"/>
        </w:rPr>
        <w:pict w14:anchorId="75BA4242">
          <v:shape id="_x0000_i1028" type="#_x0000_t75" style="width:302.25pt;height:147.2pt">
            <v:imagedata r:id="rId16" o:title="[figure 3"/>
          </v:shape>
        </w:pict>
      </w:r>
      <w:r w:rsidR="00B20393" w:rsidRPr="00A73265">
        <w:rPr>
          <w:rFonts w:eastAsiaTheme="minorEastAsia" w:hint="eastAsia"/>
        </w:rPr>
        <w:t xml:space="preserve"> </w:t>
      </w:r>
    </w:p>
    <w:p w14:paraId="0301D1BA" w14:textId="14913BA4" w:rsidR="00B20393" w:rsidRPr="00A73265" w:rsidRDefault="00B20393" w:rsidP="00B20393">
      <w:pPr>
        <w:pStyle w:val="MDPI51figurecaption"/>
        <w:jc w:val="both"/>
        <w:rPr>
          <w:rFonts w:eastAsiaTheme="minorEastAsia"/>
          <w:snapToGrid w:val="0"/>
          <w:color w:val="auto"/>
          <w:szCs w:val="18"/>
        </w:rPr>
      </w:pPr>
      <w:r w:rsidRPr="00A73265">
        <w:rPr>
          <w:rFonts w:eastAsiaTheme="minorEastAsia"/>
          <w:b/>
          <w:snapToGrid w:val="0"/>
          <w:color w:val="auto"/>
          <w:szCs w:val="18"/>
        </w:rPr>
        <w:t>Figure</w:t>
      </w:r>
      <w:r w:rsidRPr="00A73265">
        <w:rPr>
          <w:rFonts w:eastAsiaTheme="minorEastAsia" w:hint="eastAsia"/>
          <w:b/>
          <w:snapToGrid w:val="0"/>
          <w:color w:val="auto"/>
          <w:szCs w:val="18"/>
        </w:rPr>
        <w:t xml:space="preserve"> </w:t>
      </w:r>
      <w:r w:rsidRPr="00A73265">
        <w:rPr>
          <w:rFonts w:eastAsiaTheme="minorEastAsia"/>
          <w:b/>
          <w:snapToGrid w:val="0"/>
          <w:color w:val="auto"/>
          <w:szCs w:val="18"/>
        </w:rPr>
        <w:t xml:space="preserve">9. </w:t>
      </w:r>
      <w:r w:rsidRPr="00A73265">
        <w:rPr>
          <w:rFonts w:eastAsiaTheme="minorEastAsia"/>
          <w:snapToGrid w:val="0"/>
          <w:color w:val="auto"/>
          <w:szCs w:val="18"/>
        </w:rPr>
        <w:t>Symmetric compatibility (ctx_prior) across the five datasets as morphology-cluster × context-cell heatmaps.</w:t>
      </w:r>
    </w:p>
    <w:p w14:paraId="20A0ABE3" w14:textId="01F6509F" w:rsidR="00EF697D" w:rsidRPr="00A73265" w:rsidRDefault="00EF697D" w:rsidP="00765786">
      <w:pPr>
        <w:pStyle w:val="MDPI31text"/>
        <w:rPr>
          <w:rFonts w:eastAsiaTheme="minorEastAsia"/>
        </w:rPr>
      </w:pPr>
      <w:r w:rsidRPr="00A73265">
        <w:rPr>
          <w:rFonts w:eastAsiaTheme="minorEastAsia"/>
        </w:rPr>
        <w:t xml:space="preserve">In </w:t>
      </w:r>
      <w:r w:rsidR="003C6E22" w:rsidRPr="00A73265">
        <w:rPr>
          <w:rFonts w:eastAsiaTheme="minorEastAsia"/>
        </w:rPr>
        <w:t xml:space="preserve">Figure </w:t>
      </w:r>
      <w:r w:rsidRPr="00A73265">
        <w:rPr>
          <w:rFonts w:eastAsiaTheme="minorEastAsia"/>
        </w:rPr>
        <w:t>9, The red box in each row marks that morphology cluster's most compatible context cell.</w:t>
      </w:r>
    </w:p>
    <w:p w14:paraId="19DB11D5" w14:textId="5E7DC669" w:rsidR="0073681F" w:rsidRPr="00A73265" w:rsidRDefault="0073681F" w:rsidP="00553FA0">
      <w:pPr>
        <w:pStyle w:val="MDPI38bullet"/>
        <w:rPr>
          <w:rFonts w:eastAsia="Malgun Gothic"/>
          <w:lang w:eastAsia="ko-KR"/>
        </w:rPr>
      </w:pPr>
      <w:r w:rsidRPr="00A73265">
        <w:t>Defect Crop Selection</w:t>
      </w:r>
    </w:p>
    <w:p w14:paraId="0447CE42" w14:textId="195AA7E7" w:rsidR="0073681F" w:rsidRPr="00A73265" w:rsidRDefault="0073681F" w:rsidP="00D33EC1">
      <w:pPr>
        <w:pStyle w:val="MDPI31text"/>
        <w:rPr>
          <w:color w:val="auto"/>
          <w:szCs w:val="20"/>
        </w:rPr>
      </w:pPr>
      <w:r w:rsidRPr="00A73265">
        <w:rPr>
          <w:color w:val="auto"/>
          <w:szCs w:val="20"/>
        </w:rPr>
        <w:lastRenderedPageBreak/>
        <w:t>This stage determines which defects to use as sources. Each candidate is scored by combining its context-based compatibility with the cluster prior,</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D33EC1" w:rsidRPr="00A73265" w14:paraId="66C9A6B8" w14:textId="77777777" w:rsidTr="00D33EC1">
        <w:trPr>
          <w:cantSplit/>
          <w:trHeight w:val="340"/>
        </w:trPr>
        <w:tc>
          <w:tcPr>
            <w:tcW w:w="7426" w:type="dxa"/>
            <w:vAlign w:val="center"/>
          </w:tcPr>
          <w:p w14:paraId="5C9BC08A" w14:textId="139EA74C" w:rsidR="00D33EC1" w:rsidRPr="00A73265" w:rsidRDefault="00D33EC1" w:rsidP="00D33EC1">
            <w:pPr>
              <w:pStyle w:val="MDPI31text"/>
              <w:ind w:left="706" w:firstLine="0"/>
              <w:jc w:val="center"/>
              <w:rPr>
                <w:color w:val="auto"/>
                <w:szCs w:val="20"/>
              </w:rPr>
            </w:pPr>
            <m:oMathPara>
              <m:oMath>
                <m:r>
                  <w:rPr>
                    <w:rFonts w:ascii="Cambria Math" w:eastAsia="Malgun Gothic" w:hAnsi="Cambria Math"/>
                    <w:color w:val="auto"/>
                    <w:lang w:eastAsia="ko-KR"/>
                  </w:rPr>
                  <m:t>ROI score=</m:t>
                </m:r>
                <m:r>
                  <m:rPr>
                    <m:sty m:val="p"/>
                  </m:rPr>
                  <w:rPr>
                    <w:rFonts w:ascii="Cambria Math" w:hAnsi="Cambria Math"/>
                    <w:color w:val="auto"/>
                    <w:szCs w:val="20"/>
                  </w:rPr>
                  <m:t xml:space="preserve"> ctx_prior+morph_prior</m:t>
                </m:r>
              </m:oMath>
            </m:oMathPara>
          </w:p>
        </w:tc>
        <w:tc>
          <w:tcPr>
            <w:tcW w:w="430" w:type="dxa"/>
            <w:vAlign w:val="center"/>
          </w:tcPr>
          <w:p w14:paraId="5E365E39" w14:textId="6C883576" w:rsidR="00D33EC1" w:rsidRPr="00A73265" w:rsidRDefault="00D33EC1" w:rsidP="00D33EC1">
            <w:pPr>
              <w:pStyle w:val="MDPI31text"/>
              <w:spacing w:before="120" w:after="120" w:line="260" w:lineRule="atLeast"/>
              <w:ind w:left="0" w:firstLine="0"/>
              <w:jc w:val="right"/>
              <w:rPr>
                <w:color w:val="auto"/>
                <w:szCs w:val="20"/>
              </w:rPr>
            </w:pPr>
            <w:r w:rsidRPr="00A73265">
              <w:rPr>
                <w:color w:val="auto"/>
                <w:szCs w:val="20"/>
              </w:rPr>
              <w:t>(</w:t>
            </w:r>
            <w:r w:rsidRPr="00A73265">
              <w:rPr>
                <w:noProof/>
                <w:color w:val="auto"/>
                <w:szCs w:val="20"/>
              </w:rPr>
              <w:t>3</w:t>
            </w:r>
            <w:r w:rsidRPr="00A73265">
              <w:rPr>
                <w:color w:val="auto"/>
                <w:szCs w:val="20"/>
              </w:rPr>
              <w:t>)</w:t>
            </w:r>
          </w:p>
        </w:tc>
      </w:tr>
    </w:tbl>
    <w:p w14:paraId="442ADFC2" w14:textId="22A9B6BB" w:rsidR="0073681F" w:rsidRPr="00A73265" w:rsidRDefault="0073681F" w:rsidP="00D33EC1">
      <w:pPr>
        <w:pStyle w:val="MDPI31text"/>
        <w:ind w:firstLine="0"/>
        <w:rPr>
          <w:rFonts w:eastAsia="Malgun Gothic"/>
          <w:color w:val="auto"/>
          <w:szCs w:val="20"/>
          <w:lang w:eastAsia="ko-KR"/>
        </w:rPr>
      </w:pPr>
      <w:r w:rsidRPr="00A73265">
        <w:rPr>
          <w:color w:val="auto"/>
          <w:szCs w:val="20"/>
        </w:rPr>
        <w:t xml:space="preserve">where ctx_prior is read from matrix_symmetric and morph_prior is the cluster prior P(k) </w:t>
      </w:r>
      <w:r w:rsidR="00F20635" w:rsidRPr="00A73265">
        <w:rPr>
          <w:color w:val="auto"/>
          <w:szCs w:val="20"/>
        </w:rPr>
        <w:t>in</w:t>
      </w:r>
      <w:r w:rsidRPr="00A73265">
        <w:rPr>
          <w:color w:val="auto"/>
          <w:szCs w:val="20"/>
        </w:rPr>
        <w:t xml:space="preserve"> Section 3.2.2. The top (K) candidates by ROI_score become the sources for the placement stages that follow.</w:t>
      </w:r>
    </w:p>
    <w:p w14:paraId="3E3218E9" w14:textId="5AA2F8E3" w:rsidR="0073681F" w:rsidRPr="00A73265" w:rsidRDefault="0073681F" w:rsidP="009D138F">
      <w:pPr>
        <w:pStyle w:val="MDPI38bullet"/>
        <w:rPr>
          <w:rFonts w:eastAsia="Malgun Gothic"/>
          <w:lang w:eastAsia="ko-KR"/>
        </w:rPr>
      </w:pPr>
      <w:r w:rsidRPr="00A73265">
        <w:t>Background Assignment</w:t>
      </w:r>
    </w:p>
    <w:p w14:paraId="22F27AB0" w14:textId="63659D50" w:rsidR="0073681F" w:rsidRPr="00A73265" w:rsidRDefault="0073681F" w:rsidP="00D33EC1">
      <w:pPr>
        <w:pStyle w:val="MDPI31text"/>
        <w:rPr>
          <w:color w:val="auto"/>
          <w:szCs w:val="20"/>
        </w:rPr>
      </w:pPr>
      <w:r w:rsidRPr="00A73265">
        <w:rPr>
          <w:color w:val="auto"/>
          <w:szCs w:val="20"/>
        </w:rPr>
        <w:t>This stage determines the normal background image for each selected ROI. Candidates are ranked by three fitness measures, all built on the histogram intersection ∩(a, b) = Σ_c min(a(c), b(c)):</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D33EC1" w:rsidRPr="00A73265" w14:paraId="7636A65A" w14:textId="77777777" w:rsidTr="00D33EC1">
        <w:trPr>
          <w:cantSplit/>
          <w:trHeight w:val="340"/>
        </w:trPr>
        <w:tc>
          <w:tcPr>
            <w:tcW w:w="7427" w:type="dxa"/>
            <w:vAlign w:val="center"/>
          </w:tcPr>
          <w:p w14:paraId="497CC129" w14:textId="5C05C32D" w:rsidR="00D33EC1" w:rsidRPr="00A73265" w:rsidRDefault="00D33EC1" w:rsidP="00D33EC1">
            <w:pPr>
              <w:spacing w:line="240" w:lineRule="auto"/>
              <w:jc w:val="center"/>
              <w:rPr>
                <w:rFonts w:ascii="Gulim" w:eastAsia="Gulim" w:hAnsi="Gulim" w:cs="Gulim"/>
                <w:color w:val="auto"/>
                <w:sz w:val="24"/>
                <w:szCs w:val="24"/>
                <w:lang w:eastAsia="ko-KR"/>
              </w:rPr>
            </w:pPr>
            <w:r w:rsidRPr="00A73265">
              <w:rPr>
                <w:rFonts w:eastAsia="Gulim" w:cs="Gulim"/>
                <w:color w:val="auto"/>
                <w:lang w:eastAsia="ko-KR"/>
              </w:rPr>
              <w:t>src_fit(g) = ∩(h_g, p_src(v))</w:t>
            </w:r>
          </w:p>
          <w:p w14:paraId="520B1D02" w14:textId="162E0405" w:rsidR="00D33EC1" w:rsidRPr="00A73265" w:rsidRDefault="00D33EC1" w:rsidP="00D33EC1">
            <w:pPr>
              <w:spacing w:line="240" w:lineRule="auto"/>
              <w:jc w:val="center"/>
              <w:rPr>
                <w:rFonts w:ascii="Gulim" w:eastAsia="Gulim" w:hAnsi="Gulim" w:cs="Gulim"/>
                <w:color w:val="auto"/>
                <w:sz w:val="24"/>
                <w:szCs w:val="24"/>
                <w:lang w:eastAsia="ko-KR"/>
              </w:rPr>
            </w:pPr>
            <w:r w:rsidRPr="00A73265">
              <w:rPr>
                <w:rFonts w:eastAsia="Gulim" w:cs="Gulim"/>
                <w:color w:val="auto"/>
                <w:lang w:eastAsia="ko-KR"/>
              </w:rPr>
              <w:t>class_fit(g) = ∩(h_g, p_cls)</w:t>
            </w:r>
          </w:p>
          <w:p w14:paraId="20A119C5" w14:textId="594808F2" w:rsidR="00D33EC1" w:rsidRPr="00A73265" w:rsidRDefault="00D33EC1" w:rsidP="00D33EC1">
            <w:pPr>
              <w:pStyle w:val="MDPI31text"/>
              <w:ind w:left="706" w:firstLine="0"/>
              <w:jc w:val="center"/>
              <w:rPr>
                <w:color w:val="auto"/>
                <w:szCs w:val="20"/>
              </w:rPr>
            </w:pPr>
            <w:r w:rsidRPr="00A73265">
              <w:rPr>
                <w:rFonts w:eastAsia="Gulim" w:cs="Gulim"/>
                <w:color w:val="auto"/>
                <w:lang w:eastAsia="ko-KR"/>
              </w:rPr>
              <w:t>size_fit(g) = min(1, 0.95 · W_g</w:t>
            </w:r>
            <w:r w:rsidR="00E33695" w:rsidRPr="00A73265">
              <w:rPr>
                <w:rFonts w:eastAsia="Gulim" w:cs="Gulim"/>
                <w:color w:val="auto"/>
                <w:lang w:eastAsia="ko-KR"/>
              </w:rPr>
              <w:t>/</w:t>
            </w:r>
            <w:r w:rsidRPr="00A73265">
              <w:rPr>
                <w:rFonts w:eastAsia="Gulim" w:cs="Gulim"/>
                <w:color w:val="auto"/>
                <w:lang w:eastAsia="ko-KR"/>
              </w:rPr>
              <w:t>w, 0.95 · H_g</w:t>
            </w:r>
            <w:r w:rsidR="00E33695" w:rsidRPr="00A73265">
              <w:rPr>
                <w:rFonts w:eastAsia="Gulim" w:cs="Gulim"/>
                <w:color w:val="auto"/>
                <w:lang w:eastAsia="ko-KR"/>
              </w:rPr>
              <w:t>/</w:t>
            </w:r>
            <w:r w:rsidRPr="00A73265">
              <w:rPr>
                <w:rFonts w:eastAsia="Gulim" w:cs="Gulim"/>
                <w:color w:val="auto"/>
                <w:lang w:eastAsia="ko-KR"/>
              </w:rPr>
              <w:t>h)</w:t>
            </w:r>
          </w:p>
        </w:tc>
        <w:tc>
          <w:tcPr>
            <w:tcW w:w="430" w:type="dxa"/>
            <w:vAlign w:val="center"/>
          </w:tcPr>
          <w:p w14:paraId="5F6664D2" w14:textId="53E5B86C" w:rsidR="00D33EC1" w:rsidRPr="00A73265" w:rsidRDefault="00D33EC1" w:rsidP="00D33EC1">
            <w:pPr>
              <w:pStyle w:val="MDPI31text"/>
              <w:spacing w:before="120" w:after="120" w:line="260" w:lineRule="atLeast"/>
              <w:ind w:left="0" w:firstLine="0"/>
              <w:jc w:val="right"/>
              <w:rPr>
                <w:color w:val="auto"/>
                <w:szCs w:val="20"/>
              </w:rPr>
            </w:pPr>
            <w:r w:rsidRPr="00A73265">
              <w:rPr>
                <w:color w:val="auto"/>
                <w:szCs w:val="20"/>
              </w:rPr>
              <w:t>(</w:t>
            </w:r>
            <w:r w:rsidRPr="00A73265">
              <w:rPr>
                <w:noProof/>
                <w:color w:val="auto"/>
                <w:szCs w:val="20"/>
              </w:rPr>
              <w:t>4</w:t>
            </w:r>
            <w:r w:rsidRPr="00A73265">
              <w:rPr>
                <w:color w:val="auto"/>
                <w:szCs w:val="20"/>
              </w:rPr>
              <w:t>)</w:t>
            </w:r>
          </w:p>
        </w:tc>
      </w:tr>
      <w:tr w:rsidR="00D33EC1" w:rsidRPr="00A73265" w14:paraId="0A1EF31D" w14:textId="77777777" w:rsidTr="00D33EC1">
        <w:trPr>
          <w:cantSplit/>
          <w:trHeight w:val="340"/>
        </w:trPr>
        <w:tc>
          <w:tcPr>
            <w:tcW w:w="7427" w:type="dxa"/>
            <w:vAlign w:val="center"/>
          </w:tcPr>
          <w:p w14:paraId="3723C5C9" w14:textId="1594B143" w:rsidR="00D33EC1" w:rsidRPr="00A73265" w:rsidRDefault="00D33EC1" w:rsidP="00D33EC1">
            <w:pPr>
              <w:spacing w:before="120" w:after="120" w:line="240" w:lineRule="auto"/>
              <w:jc w:val="center"/>
              <w:rPr>
                <w:rFonts w:eastAsia="Gulim" w:cs="Gulim"/>
                <w:color w:val="auto"/>
                <w:lang w:eastAsia="ko-KR"/>
              </w:rPr>
            </w:pPr>
            <w:r w:rsidRPr="00A73265">
              <w:rPr>
                <w:color w:val="auto"/>
              </w:rPr>
              <w:t>bg_score = src_fit + class_fit + size_fit</w:t>
            </w:r>
          </w:p>
        </w:tc>
        <w:tc>
          <w:tcPr>
            <w:tcW w:w="430" w:type="dxa"/>
            <w:vAlign w:val="center"/>
          </w:tcPr>
          <w:p w14:paraId="7267907D" w14:textId="07A55F5C" w:rsidR="00D33EC1" w:rsidRPr="00A73265" w:rsidRDefault="00D33EC1" w:rsidP="00D33EC1">
            <w:pPr>
              <w:pStyle w:val="MDPI31text"/>
              <w:spacing w:before="120" w:after="120" w:line="260" w:lineRule="atLeast"/>
              <w:ind w:left="0" w:firstLine="0"/>
              <w:jc w:val="right"/>
              <w:rPr>
                <w:color w:val="auto"/>
                <w:szCs w:val="20"/>
              </w:rPr>
            </w:pPr>
            <w:r w:rsidRPr="00A73265">
              <w:rPr>
                <w:color w:val="auto"/>
                <w:szCs w:val="20"/>
              </w:rPr>
              <w:t>(</w:t>
            </w:r>
            <w:r w:rsidRPr="00A73265">
              <w:rPr>
                <w:noProof/>
                <w:color w:val="auto"/>
                <w:szCs w:val="20"/>
              </w:rPr>
              <w:t>5</w:t>
            </w:r>
            <w:r w:rsidRPr="00A73265">
              <w:rPr>
                <w:color w:val="auto"/>
                <w:szCs w:val="20"/>
              </w:rPr>
              <w:t>)</w:t>
            </w:r>
          </w:p>
        </w:tc>
      </w:tr>
    </w:tbl>
    <w:p w14:paraId="20D60A28" w14:textId="632E33A7" w:rsidR="0073681F" w:rsidRPr="00A73265" w:rsidRDefault="0073681F" w:rsidP="00D33EC1">
      <w:pPr>
        <w:pStyle w:val="MDPI31text"/>
        <w:ind w:firstLine="0"/>
        <w:rPr>
          <w:rFonts w:eastAsia="Malgun Gothic"/>
          <w:color w:val="auto"/>
          <w:szCs w:val="20"/>
          <w:lang w:eastAsia="ko-KR"/>
        </w:rPr>
      </w:pPr>
      <w:r w:rsidRPr="00A73265">
        <w:rPr>
          <w:color w:val="auto"/>
          <w:szCs w:val="20"/>
        </w:rPr>
        <w:t>and the normal image with the highest score is assigned as the background.</w:t>
      </w:r>
    </w:p>
    <w:p w14:paraId="4E505821" w14:textId="7E807058" w:rsidR="0073681F" w:rsidRPr="00A73265" w:rsidRDefault="0073681F" w:rsidP="00D33EC1">
      <w:pPr>
        <w:pStyle w:val="MDPI31text"/>
        <w:rPr>
          <w:rFonts w:eastAsia="Malgun Gothic"/>
          <w:color w:val="auto"/>
          <w:szCs w:val="20"/>
          <w:lang w:eastAsia="ko-KR"/>
        </w:rPr>
      </w:pPr>
      <w:r w:rsidRPr="00A73265">
        <w:rPr>
          <w:rFonts w:eastAsia="Malgun Gothic"/>
          <w:color w:val="auto"/>
          <w:szCs w:val="20"/>
          <w:lang w:eastAsia="ko-KR"/>
        </w:rPr>
        <w:t xml:space="preserve">As shown in Figure </w:t>
      </w:r>
      <w:r w:rsidRPr="00A73265">
        <w:rPr>
          <w:rFonts w:eastAsia="Malgun Gothic" w:hint="eastAsia"/>
          <w:color w:val="auto"/>
          <w:szCs w:val="20"/>
          <w:lang w:eastAsia="ko-KR"/>
        </w:rPr>
        <w:t>10</w:t>
      </w:r>
      <w:r w:rsidRPr="00A73265">
        <w:rPr>
          <w:rFonts w:eastAsia="Malgun Gothic"/>
          <w:color w:val="auto"/>
          <w:szCs w:val="20"/>
          <w:lang w:eastAsia="ko-KR"/>
        </w:rPr>
        <w:t>, the two histogram measures respond to different aspects of the pool and the final bg_score ranking combines them into the assigned background.</w:t>
      </w:r>
    </w:p>
    <w:p w14:paraId="21811C37" w14:textId="768FC721" w:rsidR="00C6617C" w:rsidRPr="00A73265" w:rsidRDefault="00E12C27" w:rsidP="00D33EC1">
      <w:pPr>
        <w:pStyle w:val="MDPI52figure"/>
        <w:ind w:left="2608"/>
        <w:jc w:val="left"/>
        <w:rPr>
          <w:rFonts w:eastAsia="Malgun Gothic"/>
        </w:rPr>
      </w:pPr>
      <w:r>
        <w:rPr>
          <w:rFonts w:eastAsia="Malgun Gothic"/>
        </w:rPr>
        <w:pict w14:anchorId="5163FAFA">
          <v:shape id="_x0000_i1029" type="#_x0000_t75" style="width:272.65pt;height:289.05pt">
            <v:imagedata r:id="rId17" o:title="[figure 3"/>
          </v:shape>
        </w:pict>
      </w:r>
    </w:p>
    <w:p w14:paraId="1C3020FF" w14:textId="22A11941" w:rsidR="00D33EC1" w:rsidRPr="00A73265" w:rsidRDefault="00D33EC1" w:rsidP="00D33EC1">
      <w:pPr>
        <w:pStyle w:val="MDPI51figurecaption"/>
        <w:rPr>
          <w:rFonts w:eastAsia="Malgun Gothic"/>
          <w:snapToGrid w:val="0"/>
          <w:color w:val="auto"/>
          <w:szCs w:val="18"/>
          <w:lang w:eastAsia="ko-KR"/>
        </w:rPr>
      </w:pPr>
      <w:r w:rsidRPr="00A73265">
        <w:rPr>
          <w:rFonts w:eastAsiaTheme="minorEastAsia"/>
          <w:b/>
          <w:snapToGrid w:val="0"/>
          <w:color w:val="auto"/>
          <w:szCs w:val="18"/>
        </w:rPr>
        <w:t>Figure</w:t>
      </w:r>
      <w:r w:rsidRPr="00A73265">
        <w:rPr>
          <w:rFonts w:eastAsiaTheme="minorEastAsia" w:hint="eastAsia"/>
          <w:b/>
          <w:snapToGrid w:val="0"/>
          <w:color w:val="auto"/>
          <w:szCs w:val="18"/>
        </w:rPr>
        <w:t xml:space="preserve"> </w:t>
      </w:r>
      <w:r w:rsidRPr="00A73265">
        <w:rPr>
          <w:rFonts w:eastAsiaTheme="minorEastAsia"/>
          <w:b/>
          <w:snapToGrid w:val="0"/>
          <w:color w:val="auto"/>
          <w:szCs w:val="18"/>
        </w:rPr>
        <w:t xml:space="preserve">10. </w:t>
      </w:r>
      <w:r w:rsidRPr="00A73265">
        <w:rPr>
          <w:rFonts w:eastAsiaTheme="minorEastAsia"/>
          <w:snapToGrid w:val="0"/>
          <w:color w:val="auto"/>
          <w:szCs w:val="18"/>
        </w:rPr>
        <w:t>Background assignment on real images.</w:t>
      </w:r>
    </w:p>
    <w:p w14:paraId="7F83F79F" w14:textId="195291C8" w:rsidR="0073681F" w:rsidRPr="00A73265" w:rsidRDefault="0073681F" w:rsidP="008F764B">
      <w:pPr>
        <w:pStyle w:val="MDPI38bullet"/>
        <w:rPr>
          <w:rFonts w:eastAsia="Malgun Gothic"/>
          <w:lang w:eastAsia="ko-KR"/>
        </w:rPr>
      </w:pPr>
      <w:r w:rsidRPr="00A73265">
        <w:t>Site Resolution</w:t>
      </w:r>
    </w:p>
    <w:p w14:paraId="04BF92B7" w14:textId="0FAF5DDB" w:rsidR="0073681F" w:rsidRPr="00A73265" w:rsidRDefault="0073681F" w:rsidP="00D33EC1">
      <w:pPr>
        <w:pStyle w:val="MDPI31text"/>
        <w:rPr>
          <w:color w:val="auto"/>
          <w:szCs w:val="20"/>
        </w:rPr>
      </w:pPr>
      <w:r w:rsidRPr="00A73265">
        <w:rPr>
          <w:color w:val="auto"/>
          <w:szCs w:val="20"/>
        </w:rPr>
        <w:t>This stage determines where on the assigned background the defect is placed. A candidate position (s) is the top-left coordinate of the defect crop; the ring region around the crop represents the local context that would surround the defect after insertion. The ring of each candidate is converted into a context-cell histogram (h_s) and compared against the matrix_symmetric row of the defect</w:t>
      </w:r>
      <w:r w:rsidR="00723166" w:rsidRPr="00A73265">
        <w:rPr>
          <w:color w:val="auto"/>
          <w:szCs w:val="20"/>
        </w:rPr>
        <w:t>’</w:t>
      </w:r>
      <w:r w:rsidRPr="00A73265">
        <w:rPr>
          <w:color w:val="auto"/>
          <w:szCs w:val="20"/>
        </w:rPr>
        <w:t>s cluster (k) as the target profile:</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3C0583" w:rsidRPr="00A73265" w14:paraId="0A3A847C" w14:textId="77777777" w:rsidTr="003C0583">
        <w:trPr>
          <w:cantSplit/>
          <w:trHeight w:val="340"/>
        </w:trPr>
        <w:tc>
          <w:tcPr>
            <w:tcW w:w="7426" w:type="dxa"/>
            <w:vAlign w:val="center"/>
          </w:tcPr>
          <w:p w14:paraId="016B1F6B" w14:textId="3E6626CE" w:rsidR="003C0583" w:rsidRPr="00A73265" w:rsidRDefault="003C0583" w:rsidP="003C0583">
            <w:pPr>
              <w:pStyle w:val="MDPI31text"/>
              <w:ind w:left="706" w:firstLine="0"/>
              <w:jc w:val="center"/>
              <w:rPr>
                <w:color w:val="auto"/>
                <w:szCs w:val="20"/>
              </w:rPr>
            </w:pPr>
            <w:r w:rsidRPr="00A73265">
              <w:rPr>
                <w:color w:val="auto"/>
              </w:rPr>
              <w:t>site_score = ∩(h_s, tgt[k])</w:t>
            </w:r>
          </w:p>
        </w:tc>
        <w:tc>
          <w:tcPr>
            <w:tcW w:w="430" w:type="dxa"/>
            <w:vAlign w:val="center"/>
          </w:tcPr>
          <w:p w14:paraId="05A0F097" w14:textId="58C6E808" w:rsidR="003C0583" w:rsidRPr="00A73265" w:rsidRDefault="003C0583" w:rsidP="003C0583">
            <w:pPr>
              <w:pStyle w:val="MDPI31text"/>
              <w:spacing w:before="120" w:after="120" w:line="260" w:lineRule="atLeast"/>
              <w:ind w:left="0" w:firstLine="0"/>
              <w:jc w:val="right"/>
              <w:rPr>
                <w:color w:val="auto"/>
                <w:szCs w:val="20"/>
              </w:rPr>
            </w:pPr>
            <w:r w:rsidRPr="00A73265">
              <w:rPr>
                <w:color w:val="auto"/>
                <w:szCs w:val="20"/>
              </w:rPr>
              <w:t>(</w:t>
            </w:r>
            <w:r w:rsidRPr="00A73265">
              <w:rPr>
                <w:noProof/>
                <w:color w:val="auto"/>
                <w:szCs w:val="20"/>
              </w:rPr>
              <w:t>6</w:t>
            </w:r>
            <w:r w:rsidRPr="00A73265">
              <w:rPr>
                <w:color w:val="auto"/>
                <w:szCs w:val="20"/>
              </w:rPr>
              <w:t>)</w:t>
            </w:r>
          </w:p>
        </w:tc>
      </w:tr>
    </w:tbl>
    <w:p w14:paraId="337778FF" w14:textId="63D3E798" w:rsidR="0073681F" w:rsidRPr="00A73265" w:rsidRDefault="0073681F" w:rsidP="003C0583">
      <w:pPr>
        <w:pStyle w:val="MDPI31text"/>
        <w:rPr>
          <w:rFonts w:eastAsia="Malgun Gothic"/>
          <w:color w:val="auto"/>
          <w:szCs w:val="20"/>
          <w:lang w:eastAsia="ko-KR"/>
        </w:rPr>
      </w:pPr>
      <w:r w:rsidRPr="00A73265">
        <w:rPr>
          <w:color w:val="auto"/>
          <w:szCs w:val="20"/>
        </w:rPr>
        <w:lastRenderedPageBreak/>
        <w:t>The position with the highest site_score is selected. Placement</w:t>
      </w:r>
      <w:r w:rsidR="00F20635" w:rsidRPr="00A73265">
        <w:rPr>
          <w:color w:val="auto"/>
          <w:szCs w:val="20"/>
        </w:rPr>
        <w:t>,</w:t>
      </w:r>
      <w:r w:rsidRPr="00A73265">
        <w:rPr>
          <w:color w:val="auto"/>
          <w:szCs w:val="20"/>
        </w:rPr>
        <w:t xml:space="preserve"> therefore</w:t>
      </w:r>
      <w:r w:rsidR="00F20635" w:rsidRPr="00A73265">
        <w:rPr>
          <w:color w:val="auto"/>
          <w:szCs w:val="20"/>
        </w:rPr>
        <w:t>,</w:t>
      </w:r>
      <w:r w:rsidRPr="00A73265">
        <w:rPr>
          <w:color w:val="auto"/>
          <w:szCs w:val="20"/>
        </w:rPr>
        <w:t xml:space="preserve"> relies neither on geometric heuristics nor on random selection but on the position whose surroundings most closely resemble the context in which that defect morphology was observed in the real data.</w:t>
      </w:r>
    </w:p>
    <w:p w14:paraId="0969A6FB" w14:textId="40CB7D1F" w:rsidR="0073681F" w:rsidRPr="00A73265" w:rsidRDefault="0024775E" w:rsidP="003C0583">
      <w:pPr>
        <w:pStyle w:val="MDPI31text"/>
        <w:rPr>
          <w:rFonts w:eastAsia="Malgun Gothic"/>
          <w:color w:val="auto"/>
          <w:szCs w:val="20"/>
          <w:lang w:eastAsia="ko-KR"/>
        </w:rPr>
      </w:pPr>
      <w:r w:rsidRPr="00A73265">
        <w:rPr>
          <w:rFonts w:eastAsia="Malgun Gothic"/>
          <w:color w:val="auto"/>
          <w:szCs w:val="20"/>
          <w:lang w:eastAsia="ko-KR"/>
        </w:rPr>
        <w:t>As shown in Figure 11, the resolved site reproduces the ring context of the real defect: the tiles ringing the defect in its source image and the tiles ringing the selected position in the assigned background are tinted by the same target mass tgt[k] under one color scale, so that the resemblance rewarded by the intersection score is directly visible. Here, the best site (best s) is the admissible position with the highest site score, and its measured ring histogram is used to characterize the local context.</w:t>
      </w:r>
    </w:p>
    <w:p w14:paraId="2529A20B" w14:textId="598BF609" w:rsidR="00D473FC" w:rsidRPr="00A73265" w:rsidRDefault="00E12C27" w:rsidP="003C0583">
      <w:pPr>
        <w:pStyle w:val="MDPI52figure"/>
        <w:ind w:left="2608"/>
        <w:jc w:val="left"/>
        <w:rPr>
          <w:rFonts w:eastAsia="Malgun Gothic"/>
        </w:rPr>
      </w:pPr>
      <w:r>
        <w:rPr>
          <w:rFonts w:eastAsia="Malgun Gothic"/>
        </w:rPr>
        <w:pict w14:anchorId="5089CC48">
          <v:shape id="_x0000_i1030" type="#_x0000_t75" style="width:323.65pt;height:306.2pt">
            <v:imagedata r:id="rId18" o:title="[figure 3"/>
          </v:shape>
        </w:pict>
      </w:r>
    </w:p>
    <w:p w14:paraId="55D2A0CF" w14:textId="143B9D8D" w:rsidR="003C0583" w:rsidRPr="00A73265" w:rsidRDefault="003C0583" w:rsidP="003C0583">
      <w:pPr>
        <w:pStyle w:val="MDPI51figurecaption"/>
        <w:rPr>
          <w:rFonts w:eastAsia="Malgun Gothic"/>
          <w:snapToGrid w:val="0"/>
          <w:color w:val="auto"/>
          <w:szCs w:val="18"/>
          <w:lang w:eastAsia="ko-KR"/>
        </w:rPr>
      </w:pPr>
      <w:r w:rsidRPr="00A73265">
        <w:rPr>
          <w:rFonts w:eastAsiaTheme="minorEastAsia" w:hint="eastAsia"/>
          <w:b/>
          <w:snapToGrid w:val="0"/>
          <w:color w:val="auto"/>
          <w:szCs w:val="18"/>
        </w:rPr>
        <w:t>Figure</w:t>
      </w:r>
      <w:r w:rsidRPr="00A73265">
        <w:rPr>
          <w:rFonts w:eastAsiaTheme="minorEastAsia"/>
          <w:b/>
          <w:snapToGrid w:val="0"/>
          <w:color w:val="auto"/>
          <w:szCs w:val="18"/>
        </w:rPr>
        <w:t xml:space="preserve"> </w:t>
      </w:r>
      <w:r w:rsidRPr="00A73265">
        <w:rPr>
          <w:rFonts w:eastAsia="Malgun Gothic" w:hint="eastAsia"/>
          <w:b/>
          <w:snapToGrid w:val="0"/>
          <w:color w:val="auto"/>
          <w:szCs w:val="18"/>
          <w:lang w:eastAsia="ko-KR"/>
        </w:rPr>
        <w:t>11</w:t>
      </w:r>
      <w:r w:rsidRPr="00A73265">
        <w:rPr>
          <w:rFonts w:eastAsiaTheme="minorEastAsia" w:hint="eastAsia"/>
          <w:b/>
          <w:snapToGrid w:val="0"/>
          <w:color w:val="auto"/>
          <w:szCs w:val="18"/>
        </w:rPr>
        <w:t xml:space="preserve">. </w:t>
      </w:r>
      <w:r w:rsidRPr="00A73265">
        <w:rPr>
          <w:rFonts w:eastAsia="Malgun Gothic" w:hint="eastAsia"/>
          <w:snapToGrid w:val="0"/>
          <w:color w:val="auto"/>
          <w:szCs w:val="18"/>
          <w:lang w:eastAsia="ko-KR"/>
        </w:rPr>
        <w:t>R</w:t>
      </w:r>
      <w:r w:rsidRPr="00A73265">
        <w:rPr>
          <w:rFonts w:eastAsiaTheme="minorEastAsia"/>
          <w:snapToGrid w:val="0"/>
          <w:color w:val="auto"/>
          <w:szCs w:val="18"/>
        </w:rPr>
        <w:t>ing context of the source defect versus the resolved site.</w:t>
      </w:r>
    </w:p>
    <w:p w14:paraId="637491ED" w14:textId="4E9F8849" w:rsidR="0073681F" w:rsidRPr="00A73265" w:rsidRDefault="003C0583" w:rsidP="00A15D34">
      <w:pPr>
        <w:pStyle w:val="MDPI23heading3"/>
        <w:spacing w:before="240"/>
        <w:rPr>
          <w:rFonts w:eastAsiaTheme="minorEastAsia"/>
          <w:color w:val="auto"/>
          <w:szCs w:val="20"/>
          <w:lang w:eastAsia="ko-KR"/>
        </w:rPr>
      </w:pPr>
      <w:r w:rsidRPr="00A73265">
        <w:rPr>
          <w:color w:val="auto"/>
          <w:szCs w:val="20"/>
          <w:lang w:eastAsia="ko-KR"/>
        </w:rPr>
        <w:t xml:space="preserve">3.2.5. </w:t>
      </w:r>
      <w:r w:rsidR="0073681F" w:rsidRPr="00A73265">
        <w:rPr>
          <w:color w:val="auto"/>
          <w:szCs w:val="20"/>
        </w:rPr>
        <w:t>Blending Synthesis</w:t>
      </w:r>
    </w:p>
    <w:p w14:paraId="0A0F1CEC" w14:textId="7B4C1B2F" w:rsidR="0073681F" w:rsidRPr="00A73265" w:rsidRDefault="0073681F" w:rsidP="0073681F">
      <w:pPr>
        <w:pStyle w:val="MDPI31text"/>
        <w:rPr>
          <w:rFonts w:eastAsiaTheme="minorEastAsia"/>
          <w:color w:val="auto"/>
        </w:rPr>
      </w:pPr>
      <w:r w:rsidRPr="00A73265">
        <w:rPr>
          <w:rFonts w:eastAsiaTheme="minorEastAsia"/>
          <w:color w:val="auto"/>
        </w:rPr>
        <w:t xml:space="preserve">Each selected defect crop is placed at the designated bounding box on the target normal image. The same blend operator is applied identically to the AROMA and random arms, ensuring </w:t>
      </w:r>
      <w:r w:rsidR="00F20635" w:rsidRPr="00A73265">
        <w:rPr>
          <w:rFonts w:eastAsiaTheme="minorEastAsia"/>
          <w:color w:val="auto"/>
        </w:rPr>
        <w:t xml:space="preserve">that </w:t>
      </w:r>
      <w:r w:rsidRPr="00A73265">
        <w:rPr>
          <w:rFonts w:eastAsiaTheme="minorEastAsia"/>
          <w:color w:val="auto"/>
        </w:rPr>
        <w:t>blending is not a confounding factor. For each synthesized image, the corresponding defect mask and bounding box are co-saved, providing pixel-level localization for downstream detection.</w:t>
      </w:r>
    </w:p>
    <w:p w14:paraId="00D54BD3" w14:textId="77777777" w:rsidR="0073681F" w:rsidRPr="00A73265" w:rsidRDefault="0073681F" w:rsidP="00A15D34">
      <w:pPr>
        <w:pStyle w:val="MDPI22heading2"/>
        <w:spacing w:before="240"/>
        <w:rPr>
          <w:color w:val="auto"/>
          <w:szCs w:val="20"/>
        </w:rPr>
      </w:pPr>
      <w:r w:rsidRPr="00A73265">
        <w:rPr>
          <w:color w:val="auto"/>
          <w:szCs w:val="20"/>
          <w:lang w:eastAsia="ko-KR"/>
        </w:rPr>
        <w:t>3.3. Experimental Procedure</w:t>
      </w:r>
    </w:p>
    <w:p w14:paraId="11CA9913" w14:textId="40FC11B2" w:rsidR="0073681F" w:rsidRPr="00A73265" w:rsidRDefault="00A15D34" w:rsidP="00A15D34">
      <w:pPr>
        <w:pStyle w:val="MDPI23heading3"/>
        <w:rPr>
          <w:color w:val="auto"/>
          <w:szCs w:val="20"/>
        </w:rPr>
      </w:pPr>
      <w:r w:rsidRPr="00A73265">
        <w:rPr>
          <w:color w:val="auto"/>
          <w:szCs w:val="20"/>
          <w:lang w:eastAsia="ko-KR"/>
        </w:rPr>
        <w:t xml:space="preserve">3.3.1. </w:t>
      </w:r>
      <w:r w:rsidR="0073681F" w:rsidRPr="00A73265">
        <w:rPr>
          <w:color w:val="auto"/>
          <w:szCs w:val="20"/>
          <w:lang w:eastAsia="ko-KR"/>
        </w:rPr>
        <w:t>Dataset Split</w:t>
      </w:r>
    </w:p>
    <w:p w14:paraId="245F22F4" w14:textId="31BBE61E" w:rsidR="0073681F" w:rsidRPr="00A73265" w:rsidRDefault="0073681F" w:rsidP="00A15D34">
      <w:pPr>
        <w:pStyle w:val="MDPI31text"/>
        <w:rPr>
          <w:color w:val="auto"/>
          <w:szCs w:val="20"/>
        </w:rPr>
      </w:pPr>
      <w:r w:rsidRPr="00A73265">
        <w:rPr>
          <w:color w:val="auto"/>
          <w:szCs w:val="20"/>
        </w:rPr>
        <w:t xml:space="preserve">Train–test partitioning followed the on-disk structure provided by each source dataset (AITeX, Kolektor, Severstal, MTD, MVTec Leather). Where a predefined split was unavailable, a fixed-seed partition was applied for reproducibility. In all cases, synthetic images were added exclusively to the training partition, while the test partition consisted solely of real images, enforcing strict isolation between synthetic data and evaluation. The resulting splits and the per-condition synthesis budget are summarized in Table </w:t>
      </w:r>
      <w:r w:rsidRPr="00A73265">
        <w:rPr>
          <w:rFonts w:eastAsia="Malgun Gothic" w:hint="eastAsia"/>
          <w:color w:val="auto"/>
          <w:szCs w:val="20"/>
          <w:lang w:eastAsia="ko-KR"/>
        </w:rPr>
        <w:t>6</w:t>
      </w:r>
      <w:r w:rsidRPr="00A73265">
        <w:rPr>
          <w:color w:val="auto"/>
          <w:szCs w:val="20"/>
        </w:rPr>
        <w:t>.</w:t>
      </w:r>
    </w:p>
    <w:p w14:paraId="70CCC0B1" w14:textId="2CDBBE57" w:rsidR="0073681F" w:rsidRPr="00A73265" w:rsidRDefault="0073681F" w:rsidP="00A15D34">
      <w:pPr>
        <w:pStyle w:val="MDPI41tablecaption"/>
        <w:rPr>
          <w:rFonts w:cs="Times New Roman"/>
          <w:snapToGrid w:val="0"/>
          <w:color w:val="auto"/>
          <w:szCs w:val="18"/>
        </w:rPr>
      </w:pPr>
      <w:r w:rsidRPr="00A73265">
        <w:rPr>
          <w:rFonts w:cs="Times New Roman"/>
          <w:b/>
          <w:snapToGrid w:val="0"/>
          <w:color w:val="auto"/>
          <w:szCs w:val="18"/>
        </w:rPr>
        <w:lastRenderedPageBreak/>
        <w:t xml:space="preserve">Table </w:t>
      </w:r>
      <w:r w:rsidRPr="00A73265">
        <w:rPr>
          <w:rFonts w:eastAsia="Malgun Gothic" w:cs="Times New Roman" w:hint="eastAsia"/>
          <w:b/>
          <w:snapToGrid w:val="0"/>
          <w:color w:val="auto"/>
          <w:szCs w:val="18"/>
          <w:lang w:eastAsia="ko-KR"/>
        </w:rPr>
        <w:t>6</w:t>
      </w:r>
      <w:r w:rsidRPr="00A73265">
        <w:rPr>
          <w:rFonts w:cs="Times New Roman"/>
          <w:b/>
          <w:snapToGrid w:val="0"/>
          <w:color w:val="auto"/>
          <w:szCs w:val="18"/>
        </w:rPr>
        <w:t xml:space="preserve">. </w:t>
      </w:r>
      <w:r w:rsidRPr="00A73265">
        <w:rPr>
          <w:rFonts w:cs="Times New Roman"/>
          <w:snapToGrid w:val="0"/>
          <w:color w:val="auto"/>
          <w:szCs w:val="18"/>
        </w:rPr>
        <w:t>Dataset splits and augmentation scale</w:t>
      </w:r>
      <w:r w:rsidR="00A15D34" w:rsidRPr="00A73265">
        <w:rPr>
          <w:rFonts w:cs="Times New Roman"/>
          <w:snapToGrid w:val="0"/>
          <w:color w:val="auto"/>
          <w:szCs w:val="18"/>
        </w:rPr>
        <w:t>.</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1544"/>
        <w:gridCol w:w="1451"/>
        <w:gridCol w:w="1596"/>
        <w:gridCol w:w="1306"/>
        <w:gridCol w:w="1015"/>
        <w:gridCol w:w="945"/>
      </w:tblGrid>
      <w:tr w:rsidR="0073681F" w:rsidRPr="00A73265" w14:paraId="581A9CB3" w14:textId="77777777" w:rsidTr="00A15D34">
        <w:tc>
          <w:tcPr>
            <w:tcW w:w="1508" w:type="dxa"/>
            <w:tcBorders>
              <w:top w:val="single" w:sz="8" w:space="0" w:color="auto"/>
              <w:bottom w:val="single" w:sz="4" w:space="0" w:color="auto"/>
            </w:tcBorders>
            <w:vAlign w:val="center"/>
          </w:tcPr>
          <w:p w14:paraId="7A094AE2" w14:textId="77777777" w:rsidR="0073681F" w:rsidRPr="00A73265" w:rsidRDefault="0073681F" w:rsidP="00A15D34">
            <w:pPr>
              <w:pStyle w:val="MDPI42tablebody"/>
              <w:rPr>
                <w:b/>
                <w:color w:val="auto"/>
              </w:rPr>
            </w:pPr>
            <w:r w:rsidRPr="00A73265">
              <w:rPr>
                <w:rFonts w:eastAsia="Malgun Gothic"/>
                <w:b/>
                <w:color w:val="auto"/>
              </w:rPr>
              <w:t>Dataset</w:t>
            </w:r>
          </w:p>
        </w:tc>
        <w:tc>
          <w:tcPr>
            <w:tcW w:w="1418" w:type="dxa"/>
            <w:tcBorders>
              <w:top w:val="single" w:sz="8" w:space="0" w:color="auto"/>
              <w:bottom w:val="single" w:sz="4" w:space="0" w:color="auto"/>
            </w:tcBorders>
            <w:vAlign w:val="center"/>
          </w:tcPr>
          <w:p w14:paraId="518ABD02" w14:textId="77777777" w:rsidR="0073681F" w:rsidRPr="00A73265" w:rsidRDefault="0073681F" w:rsidP="00A15D34">
            <w:pPr>
              <w:pStyle w:val="MDPI42tablebody"/>
              <w:rPr>
                <w:b/>
                <w:color w:val="auto"/>
              </w:rPr>
            </w:pPr>
            <w:r w:rsidRPr="00A73265">
              <w:rPr>
                <w:rFonts w:eastAsia="Malgun Gothic" w:hint="eastAsia"/>
                <w:b/>
                <w:color w:val="auto"/>
                <w:lang w:eastAsia="ko-KR"/>
              </w:rPr>
              <w:t>Clean</w:t>
            </w:r>
            <w:r w:rsidRPr="00A73265">
              <w:rPr>
                <w:rFonts w:eastAsia="Malgun Gothic"/>
                <w:b/>
                <w:color w:val="auto"/>
              </w:rPr>
              <w:t xml:space="preserve"> Images</w:t>
            </w:r>
          </w:p>
        </w:tc>
        <w:tc>
          <w:tcPr>
            <w:tcW w:w="1559" w:type="dxa"/>
            <w:tcBorders>
              <w:top w:val="single" w:sz="8" w:space="0" w:color="auto"/>
              <w:bottom w:val="single" w:sz="4" w:space="0" w:color="auto"/>
            </w:tcBorders>
            <w:vAlign w:val="center"/>
          </w:tcPr>
          <w:p w14:paraId="5281C7C6" w14:textId="77777777" w:rsidR="0073681F" w:rsidRPr="00A73265" w:rsidRDefault="0073681F" w:rsidP="00A15D34">
            <w:pPr>
              <w:pStyle w:val="MDPI42tablebody"/>
              <w:rPr>
                <w:b/>
                <w:color w:val="auto"/>
              </w:rPr>
            </w:pPr>
            <w:r w:rsidRPr="00A73265">
              <w:rPr>
                <w:rFonts w:eastAsia="Malgun Gothic"/>
                <w:b/>
                <w:color w:val="auto"/>
              </w:rPr>
              <w:t>Defect Instances</w:t>
            </w:r>
          </w:p>
        </w:tc>
        <w:tc>
          <w:tcPr>
            <w:tcW w:w="1276" w:type="dxa"/>
            <w:tcBorders>
              <w:top w:val="single" w:sz="8" w:space="0" w:color="auto"/>
              <w:bottom w:val="single" w:sz="4" w:space="0" w:color="auto"/>
            </w:tcBorders>
            <w:vAlign w:val="center"/>
          </w:tcPr>
          <w:p w14:paraId="57D9CCCC" w14:textId="32D60FCC" w:rsidR="0073681F" w:rsidRPr="00A73265" w:rsidRDefault="0073681F" w:rsidP="00A15D34">
            <w:pPr>
              <w:pStyle w:val="MDPI42tablebody"/>
              <w:rPr>
                <w:b/>
                <w:color w:val="auto"/>
              </w:rPr>
            </w:pPr>
            <w:r w:rsidRPr="00A73265">
              <w:rPr>
                <w:rFonts w:eastAsia="Malgun Gothic"/>
                <w:b/>
                <w:color w:val="auto"/>
              </w:rPr>
              <w:t>Train</w:t>
            </w:r>
            <w:r w:rsidR="00E33695" w:rsidRPr="00A73265">
              <w:rPr>
                <w:rFonts w:eastAsia="Malgun Gothic"/>
                <w:b/>
                <w:color w:val="auto"/>
              </w:rPr>
              <w:t>/</w:t>
            </w:r>
            <w:r w:rsidRPr="00A73265">
              <w:rPr>
                <w:rFonts w:eastAsia="Malgun Gothic"/>
                <w:b/>
                <w:color w:val="auto"/>
              </w:rPr>
              <w:t>Test</w:t>
            </w:r>
          </w:p>
        </w:tc>
        <w:tc>
          <w:tcPr>
            <w:tcW w:w="992" w:type="dxa"/>
            <w:tcBorders>
              <w:top w:val="single" w:sz="8" w:space="0" w:color="auto"/>
              <w:bottom w:val="single" w:sz="4" w:space="0" w:color="auto"/>
            </w:tcBorders>
            <w:vAlign w:val="center"/>
          </w:tcPr>
          <w:p w14:paraId="59928E17" w14:textId="77777777" w:rsidR="0073681F" w:rsidRPr="00A73265" w:rsidRDefault="0073681F" w:rsidP="00A15D34">
            <w:pPr>
              <w:pStyle w:val="MDPI42tablebody"/>
              <w:rPr>
                <w:b/>
                <w:color w:val="auto"/>
              </w:rPr>
            </w:pPr>
            <w:r w:rsidRPr="00A73265">
              <w:rPr>
                <w:rFonts w:eastAsia="Malgun Gothic"/>
                <w:b/>
                <w:color w:val="auto"/>
              </w:rPr>
              <w:t>Synth per Condition</w:t>
            </w:r>
          </w:p>
        </w:tc>
        <w:tc>
          <w:tcPr>
            <w:tcW w:w="923" w:type="dxa"/>
            <w:tcBorders>
              <w:top w:val="single" w:sz="8" w:space="0" w:color="auto"/>
              <w:bottom w:val="single" w:sz="4" w:space="0" w:color="auto"/>
            </w:tcBorders>
            <w:vAlign w:val="center"/>
          </w:tcPr>
          <w:p w14:paraId="6661FC58" w14:textId="77777777" w:rsidR="0073681F" w:rsidRPr="00A73265" w:rsidRDefault="0073681F" w:rsidP="00A15D34">
            <w:pPr>
              <w:pStyle w:val="MDPI42tablebody"/>
              <w:rPr>
                <w:b/>
                <w:color w:val="auto"/>
              </w:rPr>
            </w:pPr>
            <w:r w:rsidRPr="00A73265">
              <w:rPr>
                <w:rFonts w:eastAsia="Malgun Gothic"/>
                <w:b/>
                <w:color w:val="auto"/>
              </w:rPr>
              <w:t>Classes</w:t>
            </w:r>
          </w:p>
        </w:tc>
      </w:tr>
      <w:tr w:rsidR="0073681F" w:rsidRPr="00A73265" w14:paraId="507B7D50" w14:textId="77777777" w:rsidTr="00A15D34">
        <w:tc>
          <w:tcPr>
            <w:tcW w:w="1508" w:type="dxa"/>
            <w:tcBorders>
              <w:top w:val="single" w:sz="4" w:space="0" w:color="auto"/>
            </w:tcBorders>
            <w:vAlign w:val="center"/>
          </w:tcPr>
          <w:p w14:paraId="0FFA6BFA" w14:textId="77777777" w:rsidR="0073681F" w:rsidRPr="00A73265" w:rsidRDefault="0073681F" w:rsidP="00A15D34">
            <w:pPr>
              <w:pStyle w:val="MDPI42tablebody"/>
              <w:rPr>
                <w:color w:val="auto"/>
              </w:rPr>
            </w:pPr>
            <w:r w:rsidRPr="00A73265">
              <w:rPr>
                <w:rFonts w:eastAsia="Malgun Gothic"/>
                <w:color w:val="auto"/>
              </w:rPr>
              <w:t>AITeX</w:t>
            </w:r>
          </w:p>
        </w:tc>
        <w:tc>
          <w:tcPr>
            <w:tcW w:w="1418" w:type="dxa"/>
            <w:tcBorders>
              <w:top w:val="single" w:sz="4" w:space="0" w:color="auto"/>
            </w:tcBorders>
            <w:vAlign w:val="center"/>
          </w:tcPr>
          <w:p w14:paraId="150D0D58" w14:textId="6C38169D" w:rsidR="0073681F" w:rsidRPr="00A73265" w:rsidRDefault="00111473" w:rsidP="00A15D34">
            <w:pPr>
              <w:pStyle w:val="MDPI42tablebody"/>
              <w:rPr>
                <w:color w:val="auto"/>
              </w:rPr>
            </w:pPr>
            <w:r w:rsidRPr="00A73265">
              <w:rPr>
                <w:rFonts w:eastAsia="Malgun Gothic"/>
                <w:color w:val="auto"/>
              </w:rPr>
              <w:t>7169</w:t>
            </w:r>
            <w:r w:rsidR="008A02A6" w:rsidRPr="00A73265">
              <w:rPr>
                <w:rFonts w:eastAsia="Malgun Gothic"/>
                <w:color w:val="auto"/>
              </w:rPr>
              <w:t xml:space="preserve"> </w:t>
            </w:r>
          </w:p>
        </w:tc>
        <w:tc>
          <w:tcPr>
            <w:tcW w:w="1559" w:type="dxa"/>
            <w:tcBorders>
              <w:top w:val="single" w:sz="4" w:space="0" w:color="auto"/>
            </w:tcBorders>
            <w:vAlign w:val="center"/>
          </w:tcPr>
          <w:p w14:paraId="30C5B34D" w14:textId="77777777" w:rsidR="0073681F" w:rsidRPr="00A73265" w:rsidRDefault="0073681F" w:rsidP="00A15D34">
            <w:pPr>
              <w:pStyle w:val="MDPI42tablebody"/>
              <w:rPr>
                <w:color w:val="auto"/>
              </w:rPr>
            </w:pPr>
            <w:r w:rsidRPr="00A73265">
              <w:rPr>
                <w:rFonts w:eastAsia="Malgun Gothic"/>
                <w:color w:val="auto"/>
              </w:rPr>
              <w:t>352</w:t>
            </w:r>
          </w:p>
        </w:tc>
        <w:tc>
          <w:tcPr>
            <w:tcW w:w="1276" w:type="dxa"/>
            <w:tcBorders>
              <w:top w:val="single" w:sz="4" w:space="0" w:color="auto"/>
            </w:tcBorders>
            <w:vAlign w:val="center"/>
          </w:tcPr>
          <w:p w14:paraId="2B7C4BA5" w14:textId="0F9386BD" w:rsidR="0073681F" w:rsidRPr="00A73265" w:rsidRDefault="00111473" w:rsidP="00A15D34">
            <w:pPr>
              <w:pStyle w:val="MDPI42tablebody"/>
              <w:rPr>
                <w:color w:val="auto"/>
              </w:rPr>
            </w:pPr>
            <w:r w:rsidRPr="00A73265">
              <w:rPr>
                <w:rFonts w:eastAsia="Malgun Gothic"/>
                <w:color w:val="auto"/>
              </w:rPr>
              <w:t>5018</w:t>
            </w:r>
            <w:r w:rsidR="00E33695" w:rsidRPr="00A73265">
              <w:rPr>
                <w:rFonts w:eastAsia="Malgun Gothic"/>
                <w:color w:val="auto"/>
              </w:rPr>
              <w:t>/</w:t>
            </w:r>
            <w:r w:rsidRPr="00A73265">
              <w:rPr>
                <w:rFonts w:eastAsia="Malgun Gothic"/>
                <w:color w:val="auto"/>
              </w:rPr>
              <w:t>2151</w:t>
            </w:r>
          </w:p>
        </w:tc>
        <w:tc>
          <w:tcPr>
            <w:tcW w:w="992" w:type="dxa"/>
            <w:tcBorders>
              <w:top w:val="single" w:sz="4" w:space="0" w:color="auto"/>
            </w:tcBorders>
            <w:vAlign w:val="center"/>
          </w:tcPr>
          <w:p w14:paraId="5A6EB508" w14:textId="77777777" w:rsidR="0073681F" w:rsidRPr="00A73265" w:rsidRDefault="0073681F" w:rsidP="00A15D34">
            <w:pPr>
              <w:pStyle w:val="MDPI42tablebody"/>
              <w:rPr>
                <w:color w:val="auto"/>
              </w:rPr>
            </w:pPr>
            <w:r w:rsidRPr="00A73265">
              <w:rPr>
                <w:rFonts w:eastAsia="Malgun Gothic"/>
                <w:color w:val="auto"/>
              </w:rPr>
              <w:t>600</w:t>
            </w:r>
          </w:p>
        </w:tc>
        <w:tc>
          <w:tcPr>
            <w:tcW w:w="923" w:type="dxa"/>
            <w:tcBorders>
              <w:top w:val="single" w:sz="4" w:space="0" w:color="auto"/>
            </w:tcBorders>
            <w:vAlign w:val="center"/>
          </w:tcPr>
          <w:p w14:paraId="6423E7AB" w14:textId="77777777" w:rsidR="0073681F" w:rsidRPr="00A73265" w:rsidRDefault="0073681F" w:rsidP="00A15D34">
            <w:pPr>
              <w:pStyle w:val="MDPI42tablebody"/>
              <w:rPr>
                <w:color w:val="auto"/>
              </w:rPr>
            </w:pPr>
            <w:r w:rsidRPr="00A73265">
              <w:rPr>
                <w:rFonts w:eastAsia="Malgun Gothic"/>
                <w:color w:val="auto"/>
              </w:rPr>
              <w:t>1</w:t>
            </w:r>
          </w:p>
        </w:tc>
      </w:tr>
      <w:tr w:rsidR="0073681F" w:rsidRPr="00A73265" w14:paraId="341DE7BF" w14:textId="77777777" w:rsidTr="00A15D34">
        <w:tc>
          <w:tcPr>
            <w:tcW w:w="1508" w:type="dxa"/>
            <w:vAlign w:val="center"/>
          </w:tcPr>
          <w:p w14:paraId="2C833902" w14:textId="77777777" w:rsidR="0073681F" w:rsidRPr="00A73265" w:rsidRDefault="0073681F" w:rsidP="00A15D34">
            <w:pPr>
              <w:pStyle w:val="MDPI42tablebody"/>
              <w:rPr>
                <w:color w:val="auto"/>
              </w:rPr>
            </w:pPr>
            <w:r w:rsidRPr="00A73265">
              <w:rPr>
                <w:rFonts w:eastAsia="Malgun Gothic"/>
                <w:color w:val="auto"/>
              </w:rPr>
              <w:t>Kolektor</w:t>
            </w:r>
          </w:p>
        </w:tc>
        <w:tc>
          <w:tcPr>
            <w:tcW w:w="1418" w:type="dxa"/>
            <w:vAlign w:val="center"/>
          </w:tcPr>
          <w:p w14:paraId="412EDE7D" w14:textId="77777777" w:rsidR="0073681F" w:rsidRPr="00A73265" w:rsidRDefault="0073681F" w:rsidP="00A15D34">
            <w:pPr>
              <w:pStyle w:val="MDPI42tablebody"/>
              <w:rPr>
                <w:color w:val="auto"/>
              </w:rPr>
            </w:pPr>
            <w:r w:rsidRPr="00A73265">
              <w:rPr>
                <w:rFonts w:eastAsia="Malgun Gothic"/>
                <w:color w:val="auto"/>
              </w:rPr>
              <w:t>347</w:t>
            </w:r>
          </w:p>
        </w:tc>
        <w:tc>
          <w:tcPr>
            <w:tcW w:w="1559" w:type="dxa"/>
            <w:vAlign w:val="center"/>
          </w:tcPr>
          <w:p w14:paraId="3E1A364E" w14:textId="77777777" w:rsidR="0073681F" w:rsidRPr="00A73265" w:rsidRDefault="0073681F" w:rsidP="00A15D34">
            <w:pPr>
              <w:pStyle w:val="MDPI42tablebody"/>
              <w:rPr>
                <w:color w:val="auto"/>
              </w:rPr>
            </w:pPr>
            <w:r w:rsidRPr="00A73265">
              <w:rPr>
                <w:rFonts w:eastAsia="Malgun Gothic"/>
                <w:color w:val="auto"/>
              </w:rPr>
              <w:t>52</w:t>
            </w:r>
          </w:p>
        </w:tc>
        <w:tc>
          <w:tcPr>
            <w:tcW w:w="1276" w:type="dxa"/>
            <w:vAlign w:val="center"/>
          </w:tcPr>
          <w:p w14:paraId="0EA22076" w14:textId="2E68D6D8" w:rsidR="0073681F" w:rsidRPr="00A73265" w:rsidRDefault="0073681F" w:rsidP="00A15D34">
            <w:pPr>
              <w:pStyle w:val="MDPI42tablebody"/>
              <w:rPr>
                <w:color w:val="auto"/>
              </w:rPr>
            </w:pPr>
            <w:r w:rsidRPr="00A73265">
              <w:rPr>
                <w:rFonts w:eastAsia="Malgun Gothic"/>
                <w:color w:val="auto"/>
              </w:rPr>
              <w:t>243</w:t>
            </w:r>
            <w:r w:rsidR="00E33695" w:rsidRPr="00A73265">
              <w:rPr>
                <w:rFonts w:eastAsia="Malgun Gothic"/>
                <w:color w:val="auto"/>
              </w:rPr>
              <w:t>/</w:t>
            </w:r>
            <w:r w:rsidRPr="00A73265">
              <w:rPr>
                <w:rFonts w:eastAsia="Malgun Gothic"/>
                <w:color w:val="auto"/>
              </w:rPr>
              <w:t>104</w:t>
            </w:r>
          </w:p>
        </w:tc>
        <w:tc>
          <w:tcPr>
            <w:tcW w:w="992" w:type="dxa"/>
            <w:vAlign w:val="center"/>
          </w:tcPr>
          <w:p w14:paraId="7CC40556" w14:textId="77777777" w:rsidR="0073681F" w:rsidRPr="00A73265" w:rsidRDefault="0073681F" w:rsidP="00A15D34">
            <w:pPr>
              <w:pStyle w:val="MDPI42tablebody"/>
              <w:rPr>
                <w:color w:val="auto"/>
              </w:rPr>
            </w:pPr>
            <w:r w:rsidRPr="00A73265">
              <w:rPr>
                <w:rFonts w:eastAsia="Malgun Gothic"/>
                <w:color w:val="auto"/>
              </w:rPr>
              <w:t>600</w:t>
            </w:r>
          </w:p>
        </w:tc>
        <w:tc>
          <w:tcPr>
            <w:tcW w:w="923" w:type="dxa"/>
            <w:vAlign w:val="center"/>
          </w:tcPr>
          <w:p w14:paraId="070DB679" w14:textId="77777777" w:rsidR="0073681F" w:rsidRPr="00A73265" w:rsidRDefault="0073681F" w:rsidP="00A15D34">
            <w:pPr>
              <w:pStyle w:val="MDPI42tablebody"/>
              <w:rPr>
                <w:color w:val="auto"/>
              </w:rPr>
            </w:pPr>
            <w:r w:rsidRPr="00A73265">
              <w:rPr>
                <w:rFonts w:eastAsia="Malgun Gothic"/>
                <w:color w:val="auto"/>
              </w:rPr>
              <w:t>2</w:t>
            </w:r>
          </w:p>
        </w:tc>
      </w:tr>
      <w:tr w:rsidR="0073681F" w:rsidRPr="00A73265" w14:paraId="29642E15" w14:textId="77777777" w:rsidTr="00A15D34">
        <w:tc>
          <w:tcPr>
            <w:tcW w:w="1508" w:type="dxa"/>
            <w:vAlign w:val="center"/>
          </w:tcPr>
          <w:p w14:paraId="7A504F2B" w14:textId="77777777" w:rsidR="0073681F" w:rsidRPr="00A73265" w:rsidRDefault="0073681F" w:rsidP="00A15D34">
            <w:pPr>
              <w:pStyle w:val="MDPI42tablebody"/>
              <w:rPr>
                <w:color w:val="auto"/>
              </w:rPr>
            </w:pPr>
            <w:r w:rsidRPr="00A73265">
              <w:rPr>
                <w:rFonts w:eastAsia="Malgun Gothic"/>
                <w:color w:val="auto"/>
              </w:rPr>
              <w:t>Severstal</w:t>
            </w:r>
          </w:p>
        </w:tc>
        <w:tc>
          <w:tcPr>
            <w:tcW w:w="1418" w:type="dxa"/>
            <w:vAlign w:val="center"/>
          </w:tcPr>
          <w:p w14:paraId="75FA1B14" w14:textId="5AD63A9B" w:rsidR="0073681F" w:rsidRPr="00A73265" w:rsidRDefault="00111473" w:rsidP="00A15D34">
            <w:pPr>
              <w:pStyle w:val="MDPI42tablebody"/>
              <w:rPr>
                <w:color w:val="auto"/>
              </w:rPr>
            </w:pPr>
            <w:r w:rsidRPr="00A73265">
              <w:rPr>
                <w:rFonts w:eastAsia="Malgun Gothic"/>
                <w:color w:val="auto"/>
              </w:rPr>
              <w:t>5902</w:t>
            </w:r>
          </w:p>
        </w:tc>
        <w:tc>
          <w:tcPr>
            <w:tcW w:w="1559" w:type="dxa"/>
            <w:vAlign w:val="center"/>
          </w:tcPr>
          <w:p w14:paraId="16EDD537" w14:textId="4FAFC5B3" w:rsidR="0073681F" w:rsidRPr="00A73265" w:rsidRDefault="00111473" w:rsidP="00A15D34">
            <w:pPr>
              <w:pStyle w:val="MDPI42tablebody"/>
              <w:rPr>
                <w:color w:val="auto"/>
              </w:rPr>
            </w:pPr>
            <w:r w:rsidRPr="00A73265">
              <w:rPr>
                <w:rFonts w:eastAsia="Malgun Gothic"/>
                <w:color w:val="auto"/>
              </w:rPr>
              <w:t>3620</w:t>
            </w:r>
            <w:r w:rsidR="008A02A6" w:rsidRPr="00A73265">
              <w:rPr>
                <w:rFonts w:eastAsia="Malgun Gothic"/>
                <w:color w:val="auto"/>
              </w:rPr>
              <w:t xml:space="preserve"> </w:t>
            </w:r>
          </w:p>
        </w:tc>
        <w:tc>
          <w:tcPr>
            <w:tcW w:w="1276" w:type="dxa"/>
            <w:vAlign w:val="center"/>
          </w:tcPr>
          <w:p w14:paraId="3D1957B4" w14:textId="314F246F" w:rsidR="0073681F" w:rsidRPr="00A73265" w:rsidRDefault="00111473" w:rsidP="00A15D34">
            <w:pPr>
              <w:pStyle w:val="MDPI42tablebody"/>
              <w:rPr>
                <w:color w:val="auto"/>
              </w:rPr>
            </w:pPr>
            <w:r w:rsidRPr="00A73265">
              <w:rPr>
                <w:rFonts w:eastAsia="Malgun Gothic"/>
                <w:color w:val="auto"/>
              </w:rPr>
              <w:t>4131</w:t>
            </w:r>
            <w:r w:rsidR="00E33695" w:rsidRPr="00A73265">
              <w:rPr>
                <w:rFonts w:eastAsia="Malgun Gothic"/>
                <w:color w:val="auto"/>
              </w:rPr>
              <w:t>/</w:t>
            </w:r>
            <w:r w:rsidRPr="00A73265">
              <w:rPr>
                <w:rFonts w:eastAsia="Malgun Gothic"/>
                <w:color w:val="auto"/>
              </w:rPr>
              <w:t>1771</w:t>
            </w:r>
          </w:p>
        </w:tc>
        <w:tc>
          <w:tcPr>
            <w:tcW w:w="992" w:type="dxa"/>
            <w:vAlign w:val="center"/>
          </w:tcPr>
          <w:p w14:paraId="10465B20" w14:textId="77777777" w:rsidR="0073681F" w:rsidRPr="00A73265" w:rsidRDefault="0073681F" w:rsidP="00A15D34">
            <w:pPr>
              <w:pStyle w:val="MDPI42tablebody"/>
              <w:rPr>
                <w:color w:val="auto"/>
              </w:rPr>
            </w:pPr>
            <w:r w:rsidRPr="00A73265">
              <w:rPr>
                <w:rFonts w:eastAsia="Malgun Gothic"/>
                <w:color w:val="auto"/>
              </w:rPr>
              <w:t>600</w:t>
            </w:r>
          </w:p>
        </w:tc>
        <w:tc>
          <w:tcPr>
            <w:tcW w:w="923" w:type="dxa"/>
            <w:vAlign w:val="center"/>
          </w:tcPr>
          <w:p w14:paraId="7622A015" w14:textId="77777777" w:rsidR="0073681F" w:rsidRPr="00A73265" w:rsidRDefault="0073681F" w:rsidP="00A15D34">
            <w:pPr>
              <w:pStyle w:val="MDPI42tablebody"/>
              <w:rPr>
                <w:color w:val="auto"/>
              </w:rPr>
            </w:pPr>
            <w:r w:rsidRPr="00A73265">
              <w:rPr>
                <w:rFonts w:eastAsia="Malgun Gothic"/>
                <w:color w:val="auto"/>
              </w:rPr>
              <w:t>4</w:t>
            </w:r>
          </w:p>
        </w:tc>
      </w:tr>
      <w:tr w:rsidR="0073681F" w:rsidRPr="00A73265" w14:paraId="307B30D0" w14:textId="77777777" w:rsidTr="00A15D34">
        <w:tc>
          <w:tcPr>
            <w:tcW w:w="1508" w:type="dxa"/>
            <w:vAlign w:val="center"/>
          </w:tcPr>
          <w:p w14:paraId="03489733" w14:textId="77777777" w:rsidR="0073681F" w:rsidRPr="00A73265" w:rsidRDefault="0073681F" w:rsidP="00A15D34">
            <w:pPr>
              <w:pStyle w:val="MDPI42tablebody"/>
              <w:rPr>
                <w:color w:val="auto"/>
              </w:rPr>
            </w:pPr>
            <w:r w:rsidRPr="00A73265">
              <w:rPr>
                <w:rFonts w:eastAsia="Malgun Gothic"/>
                <w:color w:val="auto"/>
              </w:rPr>
              <w:t>MTD</w:t>
            </w:r>
          </w:p>
        </w:tc>
        <w:tc>
          <w:tcPr>
            <w:tcW w:w="1418" w:type="dxa"/>
            <w:vAlign w:val="center"/>
          </w:tcPr>
          <w:p w14:paraId="12DD4284" w14:textId="77777777" w:rsidR="0073681F" w:rsidRPr="00A73265" w:rsidRDefault="0073681F" w:rsidP="00A15D34">
            <w:pPr>
              <w:pStyle w:val="MDPI42tablebody"/>
              <w:rPr>
                <w:color w:val="auto"/>
              </w:rPr>
            </w:pPr>
            <w:r w:rsidRPr="00A73265">
              <w:rPr>
                <w:rFonts w:eastAsia="Malgun Gothic"/>
                <w:color w:val="auto"/>
              </w:rPr>
              <w:t>956</w:t>
            </w:r>
          </w:p>
        </w:tc>
        <w:tc>
          <w:tcPr>
            <w:tcW w:w="1559" w:type="dxa"/>
            <w:vAlign w:val="center"/>
          </w:tcPr>
          <w:p w14:paraId="4D4D8444" w14:textId="77777777" w:rsidR="0073681F" w:rsidRPr="00A73265" w:rsidRDefault="0073681F" w:rsidP="00A15D34">
            <w:pPr>
              <w:pStyle w:val="MDPI42tablebody"/>
              <w:rPr>
                <w:color w:val="auto"/>
              </w:rPr>
            </w:pPr>
            <w:r w:rsidRPr="00A73265">
              <w:rPr>
                <w:rFonts w:eastAsia="Malgun Gothic"/>
                <w:color w:val="auto"/>
              </w:rPr>
              <w:t>388</w:t>
            </w:r>
          </w:p>
        </w:tc>
        <w:tc>
          <w:tcPr>
            <w:tcW w:w="1276" w:type="dxa"/>
            <w:vAlign w:val="center"/>
          </w:tcPr>
          <w:p w14:paraId="31D80C08" w14:textId="5253762F" w:rsidR="0073681F" w:rsidRPr="00A73265" w:rsidRDefault="0073681F" w:rsidP="00A15D34">
            <w:pPr>
              <w:pStyle w:val="MDPI42tablebody"/>
              <w:rPr>
                <w:color w:val="auto"/>
              </w:rPr>
            </w:pPr>
            <w:r w:rsidRPr="00A73265">
              <w:rPr>
                <w:rFonts w:eastAsia="Malgun Gothic"/>
                <w:color w:val="auto"/>
              </w:rPr>
              <w:t>669</w:t>
            </w:r>
            <w:r w:rsidR="00E33695" w:rsidRPr="00A73265">
              <w:rPr>
                <w:rFonts w:eastAsia="Malgun Gothic"/>
                <w:color w:val="auto"/>
              </w:rPr>
              <w:t>/</w:t>
            </w:r>
            <w:r w:rsidRPr="00A73265">
              <w:rPr>
                <w:rFonts w:eastAsia="Malgun Gothic"/>
                <w:color w:val="auto"/>
              </w:rPr>
              <w:t>287</w:t>
            </w:r>
          </w:p>
        </w:tc>
        <w:tc>
          <w:tcPr>
            <w:tcW w:w="992" w:type="dxa"/>
            <w:vAlign w:val="center"/>
          </w:tcPr>
          <w:p w14:paraId="485254E4" w14:textId="77777777" w:rsidR="0073681F" w:rsidRPr="00A73265" w:rsidRDefault="0073681F" w:rsidP="00A15D34">
            <w:pPr>
              <w:pStyle w:val="MDPI42tablebody"/>
              <w:rPr>
                <w:color w:val="auto"/>
              </w:rPr>
            </w:pPr>
            <w:r w:rsidRPr="00A73265">
              <w:rPr>
                <w:rFonts w:eastAsia="Malgun Gothic"/>
                <w:color w:val="auto"/>
              </w:rPr>
              <w:t>600</w:t>
            </w:r>
          </w:p>
        </w:tc>
        <w:tc>
          <w:tcPr>
            <w:tcW w:w="923" w:type="dxa"/>
            <w:vAlign w:val="center"/>
          </w:tcPr>
          <w:p w14:paraId="198F7B55" w14:textId="77777777" w:rsidR="0073681F" w:rsidRPr="00A73265" w:rsidRDefault="0073681F" w:rsidP="00A15D34">
            <w:pPr>
              <w:pStyle w:val="MDPI42tablebody"/>
              <w:rPr>
                <w:color w:val="auto"/>
              </w:rPr>
            </w:pPr>
            <w:r w:rsidRPr="00A73265">
              <w:rPr>
                <w:rFonts w:eastAsia="Malgun Gothic"/>
                <w:color w:val="auto"/>
              </w:rPr>
              <w:t>5</w:t>
            </w:r>
          </w:p>
        </w:tc>
      </w:tr>
      <w:tr w:rsidR="0073681F" w:rsidRPr="00A73265" w14:paraId="5D17270D" w14:textId="77777777" w:rsidTr="00A15D34">
        <w:tc>
          <w:tcPr>
            <w:tcW w:w="1508" w:type="dxa"/>
            <w:vAlign w:val="center"/>
          </w:tcPr>
          <w:p w14:paraId="010C799A" w14:textId="77777777" w:rsidR="0073681F" w:rsidRPr="00A73265" w:rsidRDefault="0073681F" w:rsidP="00A15D34">
            <w:pPr>
              <w:pStyle w:val="MDPI42tablebody"/>
              <w:rPr>
                <w:color w:val="auto"/>
              </w:rPr>
            </w:pPr>
            <w:r w:rsidRPr="00A73265">
              <w:rPr>
                <w:rFonts w:eastAsia="Malgun Gothic"/>
                <w:color w:val="auto"/>
              </w:rPr>
              <w:t>MVTec Leather</w:t>
            </w:r>
          </w:p>
        </w:tc>
        <w:tc>
          <w:tcPr>
            <w:tcW w:w="1418" w:type="dxa"/>
            <w:vAlign w:val="center"/>
          </w:tcPr>
          <w:p w14:paraId="56A1BAD9" w14:textId="77777777" w:rsidR="0073681F" w:rsidRPr="00A73265" w:rsidRDefault="0073681F" w:rsidP="00A15D34">
            <w:pPr>
              <w:pStyle w:val="MDPI42tablebody"/>
              <w:rPr>
                <w:color w:val="auto"/>
              </w:rPr>
            </w:pPr>
            <w:r w:rsidRPr="00A73265">
              <w:rPr>
                <w:rFonts w:eastAsia="Malgun Gothic"/>
                <w:color w:val="auto"/>
              </w:rPr>
              <w:t>245</w:t>
            </w:r>
          </w:p>
        </w:tc>
        <w:tc>
          <w:tcPr>
            <w:tcW w:w="1559" w:type="dxa"/>
            <w:vAlign w:val="center"/>
          </w:tcPr>
          <w:p w14:paraId="1589EFA0" w14:textId="77777777" w:rsidR="0073681F" w:rsidRPr="00A73265" w:rsidRDefault="0073681F" w:rsidP="00A15D34">
            <w:pPr>
              <w:pStyle w:val="MDPI42tablebody"/>
              <w:rPr>
                <w:color w:val="auto"/>
              </w:rPr>
            </w:pPr>
            <w:r w:rsidRPr="00A73265">
              <w:rPr>
                <w:rFonts w:eastAsia="Malgun Gothic"/>
                <w:color w:val="auto"/>
              </w:rPr>
              <w:t>92</w:t>
            </w:r>
          </w:p>
        </w:tc>
        <w:tc>
          <w:tcPr>
            <w:tcW w:w="1276" w:type="dxa"/>
            <w:vAlign w:val="center"/>
          </w:tcPr>
          <w:p w14:paraId="67BA956E" w14:textId="325FEBBD" w:rsidR="0073681F" w:rsidRPr="00A73265" w:rsidRDefault="0073681F" w:rsidP="00A15D34">
            <w:pPr>
              <w:pStyle w:val="MDPI42tablebody"/>
              <w:rPr>
                <w:color w:val="auto"/>
              </w:rPr>
            </w:pPr>
            <w:r w:rsidRPr="00A73265">
              <w:rPr>
                <w:rFonts w:eastAsia="Malgun Gothic"/>
                <w:color w:val="auto"/>
              </w:rPr>
              <w:t>172</w:t>
            </w:r>
            <w:r w:rsidR="00E33695" w:rsidRPr="00A73265">
              <w:rPr>
                <w:rFonts w:eastAsia="Malgun Gothic"/>
                <w:color w:val="auto"/>
              </w:rPr>
              <w:t>/</w:t>
            </w:r>
            <w:r w:rsidRPr="00A73265">
              <w:rPr>
                <w:rFonts w:eastAsia="Malgun Gothic"/>
                <w:color w:val="auto"/>
              </w:rPr>
              <w:t>73</w:t>
            </w:r>
          </w:p>
        </w:tc>
        <w:tc>
          <w:tcPr>
            <w:tcW w:w="992" w:type="dxa"/>
            <w:vAlign w:val="center"/>
          </w:tcPr>
          <w:p w14:paraId="7C0381A9" w14:textId="77777777" w:rsidR="0073681F" w:rsidRPr="00A73265" w:rsidRDefault="0073681F" w:rsidP="00A15D34">
            <w:pPr>
              <w:pStyle w:val="MDPI42tablebody"/>
              <w:rPr>
                <w:color w:val="auto"/>
              </w:rPr>
            </w:pPr>
            <w:r w:rsidRPr="00A73265">
              <w:rPr>
                <w:rFonts w:eastAsia="Malgun Gothic"/>
                <w:color w:val="auto"/>
              </w:rPr>
              <w:t>600</w:t>
            </w:r>
          </w:p>
        </w:tc>
        <w:tc>
          <w:tcPr>
            <w:tcW w:w="923" w:type="dxa"/>
            <w:vAlign w:val="center"/>
          </w:tcPr>
          <w:p w14:paraId="2D923565" w14:textId="77777777" w:rsidR="0073681F" w:rsidRPr="00A73265" w:rsidRDefault="0073681F" w:rsidP="00A15D34">
            <w:pPr>
              <w:pStyle w:val="MDPI42tablebody"/>
              <w:rPr>
                <w:color w:val="auto"/>
              </w:rPr>
            </w:pPr>
            <w:r w:rsidRPr="00A73265">
              <w:rPr>
                <w:rFonts w:eastAsia="Malgun Gothic"/>
                <w:color w:val="auto"/>
              </w:rPr>
              <w:t>5</w:t>
            </w:r>
          </w:p>
        </w:tc>
      </w:tr>
    </w:tbl>
    <w:p w14:paraId="6B752D74" w14:textId="09892474" w:rsidR="0073681F" w:rsidRPr="00A73265" w:rsidRDefault="0073681F" w:rsidP="00A15D34">
      <w:pPr>
        <w:pStyle w:val="MDPI31text"/>
        <w:spacing w:before="240"/>
        <w:rPr>
          <w:rFonts w:eastAsiaTheme="minorEastAsia"/>
          <w:color w:val="auto"/>
          <w:szCs w:val="20"/>
          <w:lang w:eastAsia="ko-KR"/>
        </w:rPr>
      </w:pPr>
      <w:r w:rsidRPr="00A73265">
        <w:rPr>
          <w:color w:val="auto"/>
          <w:szCs w:val="20"/>
        </w:rPr>
        <w:t>All downstream results are reported over three random seeds (1, 2, 42) to establish statistical reliability. For each seed, three augmentation conditions were evaluated on an identical real test set under paired testing: (i) baseline: original training data only; (ii) random-ROI: synthetic defects placed uniformly at random locations; (iii) AROMA: synthetic defects placed by the data-driven compatibility-aware policy (Section 3.2.4). Paired testing ensures that all differences in downstream detection performance are attributable to the augmentation strategy, not to randomness in the train</w:t>
      </w:r>
      <w:r w:rsidR="006529A5" w:rsidRPr="00A73265">
        <w:rPr>
          <w:color w:val="auto"/>
          <w:szCs w:val="20"/>
        </w:rPr>
        <w:t>–</w:t>
      </w:r>
      <w:r w:rsidRPr="00A73265">
        <w:rPr>
          <w:color w:val="auto"/>
          <w:szCs w:val="20"/>
        </w:rPr>
        <w:t>test split or model initialization.</w:t>
      </w:r>
    </w:p>
    <w:p w14:paraId="095DB26E" w14:textId="2D101BDB" w:rsidR="0073681F" w:rsidRPr="00A73265" w:rsidRDefault="00A15D34" w:rsidP="00A15D34">
      <w:pPr>
        <w:pStyle w:val="MDPI23heading3"/>
        <w:spacing w:before="240"/>
        <w:rPr>
          <w:color w:val="auto"/>
          <w:szCs w:val="20"/>
        </w:rPr>
      </w:pPr>
      <w:r w:rsidRPr="00A73265">
        <w:rPr>
          <w:color w:val="auto"/>
          <w:szCs w:val="20"/>
          <w:lang w:eastAsia="ko-KR"/>
        </w:rPr>
        <w:t xml:space="preserve">3.3.2. </w:t>
      </w:r>
      <w:r w:rsidR="0073681F" w:rsidRPr="00A73265">
        <w:rPr>
          <w:color w:val="auto"/>
          <w:szCs w:val="20"/>
        </w:rPr>
        <w:t>Downstream Detection Protocol</w:t>
      </w:r>
    </w:p>
    <w:p w14:paraId="6A92E007" w14:textId="696AA70F" w:rsidR="0073681F" w:rsidRPr="00A73265" w:rsidRDefault="0073681F" w:rsidP="00A15D34">
      <w:pPr>
        <w:pStyle w:val="MDPI31text"/>
        <w:rPr>
          <w:rFonts w:eastAsia="Gulim"/>
          <w:color w:val="auto"/>
          <w:szCs w:val="20"/>
        </w:rPr>
      </w:pPr>
      <w:r w:rsidRPr="00A73265">
        <w:rPr>
          <w:rFonts w:eastAsia="Gulim"/>
          <w:color w:val="auto"/>
          <w:szCs w:val="20"/>
        </w:rPr>
        <w:t>Downstream utility was assessed via supervised YOLOv8n object detection [</w:t>
      </w:r>
      <w:r w:rsidR="00A015AA" w:rsidRPr="00A73265">
        <w:rPr>
          <w:rFonts w:eastAsia="Gulim"/>
          <w:color w:val="auto"/>
          <w:szCs w:val="20"/>
        </w:rPr>
        <w:t>39</w:t>
      </w:r>
      <w:r w:rsidRPr="00A73265">
        <w:rPr>
          <w:rFonts w:eastAsia="Gulim"/>
          <w:color w:val="auto"/>
          <w:szCs w:val="20"/>
        </w:rPr>
        <w:t>]. Each of the three augmentation conditions (baseline</w:t>
      </w:r>
      <w:r w:rsidR="00E33695" w:rsidRPr="00A73265">
        <w:rPr>
          <w:rFonts w:eastAsia="Gulim"/>
          <w:color w:val="auto"/>
          <w:szCs w:val="20"/>
        </w:rPr>
        <w:t>/</w:t>
      </w:r>
      <w:r w:rsidRPr="00A73265">
        <w:rPr>
          <w:rFonts w:eastAsia="Gulim"/>
          <w:color w:val="auto"/>
          <w:szCs w:val="20"/>
        </w:rPr>
        <w:t>random</w:t>
      </w:r>
      <w:r w:rsidR="00E33695" w:rsidRPr="00A73265">
        <w:rPr>
          <w:rFonts w:eastAsia="Gulim"/>
          <w:color w:val="auto"/>
          <w:szCs w:val="20"/>
        </w:rPr>
        <w:t>/</w:t>
      </w:r>
      <w:r w:rsidRPr="00A73265">
        <w:rPr>
          <w:rFonts w:eastAsia="Gulim"/>
          <w:color w:val="auto"/>
          <w:szCs w:val="20"/>
        </w:rPr>
        <w:t>AROMA) trained an independent detector and evaluated it by mean average precision at IoU 0.5 (mAP@0.5) on the shared real test set.</w:t>
      </w:r>
    </w:p>
    <w:p w14:paraId="1FA963FB" w14:textId="7DD03938" w:rsidR="0073681F" w:rsidRPr="00A73265" w:rsidRDefault="0073681F" w:rsidP="00A15D34">
      <w:pPr>
        <w:pStyle w:val="MDPI31text"/>
        <w:rPr>
          <w:rFonts w:eastAsia="Gulim"/>
          <w:color w:val="auto"/>
          <w:szCs w:val="20"/>
        </w:rPr>
      </w:pPr>
      <w:r w:rsidRPr="00A73265">
        <w:rPr>
          <w:rFonts w:eastAsia="Gulim"/>
          <w:color w:val="auto"/>
          <w:szCs w:val="20"/>
        </w:rPr>
        <w:t>Multi-class datasets (Severstal, MVTec Leather, MTD) were evaluated with per-dataset class enumeration, imgsz 640, and rectangular training enabled. Single-class datasets (AITeX, Kolektor) were trained with a single synthetic defect class; AITeX used imgsz 256 with rectangular training disabled (the AITeX tiles are square), while Kolektor used imgsz 640.</w:t>
      </w:r>
    </w:p>
    <w:p w14:paraId="406D5C31" w14:textId="46D59D7A" w:rsidR="0073681F" w:rsidRPr="00A73265" w:rsidRDefault="0073681F" w:rsidP="00A15D34">
      <w:pPr>
        <w:pStyle w:val="MDPI31text"/>
        <w:rPr>
          <w:rFonts w:eastAsiaTheme="minorEastAsia"/>
          <w:color w:val="auto"/>
          <w:szCs w:val="20"/>
          <w:lang w:eastAsia="ko-KR"/>
        </w:rPr>
      </w:pPr>
      <w:r w:rsidRPr="00A73265">
        <w:rPr>
          <w:rFonts w:eastAsia="Gulim"/>
          <w:color w:val="auto"/>
          <w:szCs w:val="20"/>
        </w:rPr>
        <w:t>All training runs used identical hyperparameters across all three conditions: 100 epochs,</w:t>
      </w:r>
      <w:r w:rsidR="00F83287" w:rsidRPr="00A73265">
        <w:rPr>
          <w:rFonts w:eastAsia="Gulim"/>
          <w:color w:val="auto"/>
          <w:szCs w:val="20"/>
        </w:rPr>
        <w:t xml:space="preserve"> a</w:t>
      </w:r>
      <w:r w:rsidRPr="00A73265">
        <w:rPr>
          <w:rFonts w:eastAsia="Gulim"/>
          <w:color w:val="auto"/>
          <w:szCs w:val="20"/>
        </w:rPr>
        <w:t xml:space="preserve"> validation fraction </w:t>
      </w:r>
      <w:r w:rsidR="00F83287" w:rsidRPr="00A73265">
        <w:rPr>
          <w:rFonts w:eastAsia="Gulim"/>
          <w:color w:val="auto"/>
          <w:szCs w:val="20"/>
        </w:rPr>
        <w:t xml:space="preserve">of </w:t>
      </w:r>
      <w:r w:rsidRPr="00A73265">
        <w:rPr>
          <w:rFonts w:eastAsia="Gulim"/>
          <w:color w:val="auto"/>
          <w:szCs w:val="20"/>
        </w:rPr>
        <w:t>0.3,</w:t>
      </w:r>
      <w:r w:rsidR="00F83287" w:rsidRPr="00A73265">
        <w:rPr>
          <w:rFonts w:eastAsia="Gulim"/>
          <w:color w:val="auto"/>
          <w:szCs w:val="20"/>
        </w:rPr>
        <w:t xml:space="preserve"> and a</w:t>
      </w:r>
      <w:r w:rsidRPr="00A73265">
        <w:rPr>
          <w:rFonts w:eastAsia="Gulim"/>
          <w:color w:val="auto"/>
          <w:szCs w:val="20"/>
        </w:rPr>
        <w:t xml:space="preserve"> batch size </w:t>
      </w:r>
      <w:r w:rsidR="00F83287" w:rsidRPr="00A73265">
        <w:rPr>
          <w:rFonts w:eastAsia="Gulim"/>
          <w:color w:val="auto"/>
          <w:szCs w:val="20"/>
        </w:rPr>
        <w:t xml:space="preserve">of </w:t>
      </w:r>
      <w:r w:rsidRPr="00A73265">
        <w:rPr>
          <w:rFonts w:eastAsia="Gulim"/>
          <w:color w:val="auto"/>
          <w:szCs w:val="20"/>
        </w:rPr>
        <w:t>64. These hyperparameters and the supervised-detection protocol were fixed before any runs and are the source of all downstream mAP@0.5 numbers reported in Sections 4.2 and 4.3.</w:t>
      </w:r>
    </w:p>
    <w:p w14:paraId="3E768CA2" w14:textId="40BCF198" w:rsidR="0073681F" w:rsidRPr="00A73265" w:rsidRDefault="00A15D34" w:rsidP="00A15D34">
      <w:pPr>
        <w:pStyle w:val="MDPI23heading3"/>
        <w:spacing w:before="240"/>
        <w:rPr>
          <w:color w:val="auto"/>
          <w:szCs w:val="20"/>
        </w:rPr>
      </w:pPr>
      <w:r w:rsidRPr="00A73265">
        <w:rPr>
          <w:color w:val="auto"/>
          <w:szCs w:val="20"/>
          <w:lang w:eastAsia="ko-KR"/>
        </w:rPr>
        <w:t xml:space="preserve">3.3.3. </w:t>
      </w:r>
      <w:r w:rsidR="0073681F" w:rsidRPr="00A73265">
        <w:rPr>
          <w:color w:val="auto"/>
          <w:szCs w:val="20"/>
          <w:lang w:eastAsia="ko-KR"/>
        </w:rPr>
        <w:t>ROI Coverage Evaluation</w:t>
      </w:r>
    </w:p>
    <w:p w14:paraId="64FDEB9B" w14:textId="6D48221F" w:rsidR="0073681F" w:rsidRPr="00A73265" w:rsidRDefault="0073681F" w:rsidP="00A15D34">
      <w:pPr>
        <w:pStyle w:val="MDPI31text"/>
        <w:rPr>
          <w:rFonts w:eastAsiaTheme="minorEastAsia"/>
          <w:b/>
          <w:color w:val="auto"/>
          <w:szCs w:val="20"/>
          <w:lang w:eastAsia="ko-KR"/>
        </w:rPr>
      </w:pPr>
      <w:r w:rsidRPr="00A73265">
        <w:rPr>
          <w:color w:val="auto"/>
          <w:szCs w:val="20"/>
        </w:rPr>
        <w:t>The ability of the ROI selection policy to explore the defect-placement space was evaluated by comparing two ROI sets generated from the same candidate pool: AROMA</w:t>
      </w:r>
      <w:r w:rsidR="00723166" w:rsidRPr="00A73265">
        <w:rPr>
          <w:color w:val="auto"/>
          <w:szCs w:val="20"/>
        </w:rPr>
        <w:t>’</w:t>
      </w:r>
      <w:r w:rsidRPr="00A73265">
        <w:rPr>
          <w:color w:val="auto"/>
          <w:szCs w:val="20"/>
        </w:rPr>
        <w:t>s compatibility-aware selection and a uniform-random selection (Section 3.2.4). Because coverage metrics increase with the number of selected ROIs, the larger set was randomly subsampled (using a fixed seed) to match the size of the smaller set before evaluation, ensuring that the comparison reflected selection quality rather than selection quantity. Three metrics were computed on the size-matched sets: (1) morphology coverage</w:t>
      </w:r>
      <w:r w:rsidR="00D31C78" w:rsidRPr="00A73265">
        <w:rPr>
          <w:color w:val="auto"/>
          <w:szCs w:val="20"/>
        </w:rPr>
        <w:t>;</w:t>
      </w:r>
      <w:r w:rsidRPr="00A73265">
        <w:rPr>
          <w:color w:val="auto"/>
          <w:szCs w:val="20"/>
        </w:rPr>
        <w:t xml:space="preserve"> (2) context coverage, the fractions of morphology clusters and context cells represented in the selection; and (3) rare-pair coverage, the fraction of rarely co-occurring morphology–context pairs (pairs under-represented in the candidate pool) that were selected. Higher coverage indicates </w:t>
      </w:r>
      <w:r w:rsidR="003351F3" w:rsidRPr="00A73265">
        <w:rPr>
          <w:color w:val="auto"/>
          <w:szCs w:val="20"/>
        </w:rPr>
        <w:t xml:space="preserve">a </w:t>
      </w:r>
      <w:r w:rsidRPr="00A73265">
        <w:rPr>
          <w:color w:val="auto"/>
          <w:szCs w:val="20"/>
        </w:rPr>
        <w:t>more balanced and comprehensive exploration of the placement space.</w:t>
      </w:r>
    </w:p>
    <w:p w14:paraId="7C448175" w14:textId="5E54B50B" w:rsidR="0073681F" w:rsidRPr="00A73265" w:rsidRDefault="00A15D34" w:rsidP="00A15D34">
      <w:pPr>
        <w:pStyle w:val="MDPI23heading3"/>
        <w:spacing w:before="240"/>
        <w:rPr>
          <w:rFonts w:eastAsiaTheme="minorEastAsia"/>
          <w:color w:val="auto"/>
          <w:szCs w:val="20"/>
          <w:lang w:eastAsia="ko-KR"/>
        </w:rPr>
      </w:pPr>
      <w:r w:rsidRPr="00A73265">
        <w:rPr>
          <w:color w:val="auto"/>
          <w:szCs w:val="20"/>
          <w:lang w:eastAsia="ko-KR"/>
        </w:rPr>
        <w:t xml:space="preserve">3.3.4. </w:t>
      </w:r>
      <w:r w:rsidR="0073681F" w:rsidRPr="00A73265">
        <w:rPr>
          <w:color w:val="auto"/>
          <w:szCs w:val="20"/>
          <w:lang w:eastAsia="ko-KR"/>
        </w:rPr>
        <w:t>Background-Selection Compatibility Evaluation</w:t>
      </w:r>
    </w:p>
    <w:p w14:paraId="6B2751C6" w14:textId="0351F102" w:rsidR="00E61308" w:rsidRPr="00A73265" w:rsidRDefault="0073681F" w:rsidP="00A15D34">
      <w:pPr>
        <w:pStyle w:val="MDPI31text"/>
        <w:rPr>
          <w:color w:val="auto"/>
          <w:szCs w:val="20"/>
        </w:rPr>
      </w:pPr>
      <w:r w:rsidRPr="00A73265">
        <w:rPr>
          <w:color w:val="auto"/>
          <w:szCs w:val="20"/>
        </w:rPr>
        <w:t>A second experiment isolates the background-selection component of the placement policy (Section 3.2.4) from ROI selection. Both AROMA and Random use identical ROI set and defect instances, differing only in the assignment of defect-free background images. AROMA ranks candidate backgrounds by histogram-intersection similarity to the ROI</w:t>
      </w:r>
      <w:r w:rsidR="00723166" w:rsidRPr="00A73265">
        <w:rPr>
          <w:color w:val="auto"/>
          <w:szCs w:val="20"/>
        </w:rPr>
        <w:t>’</w:t>
      </w:r>
      <w:r w:rsidRPr="00A73265">
        <w:rPr>
          <w:color w:val="auto"/>
          <w:szCs w:val="20"/>
        </w:rPr>
        <w:t xml:space="preserve">s </w:t>
      </w:r>
      <w:r w:rsidRPr="00A73265">
        <w:rPr>
          <w:color w:val="auto"/>
          <w:szCs w:val="20"/>
        </w:rPr>
        <w:lastRenderedPageBreak/>
        <w:t>context signature, whereas Random samples uniformly from the same valid background pool. Because both methods share the same ROIs, defect pixels, and synthesis pipeline, any observed difference</w:t>
      </w:r>
      <w:r w:rsidR="001674FA" w:rsidRPr="00A73265">
        <w:rPr>
          <w:color w:val="auto"/>
          <w:szCs w:val="20"/>
        </w:rPr>
        <w:t>s</w:t>
      </w:r>
      <w:r w:rsidRPr="00A73265">
        <w:rPr>
          <w:color w:val="auto"/>
          <w:szCs w:val="20"/>
        </w:rPr>
        <w:t xml:space="preserve"> can be attributed solely to background selection. Background-selection quality is evaluated for each ROI by computing the histogram intersection between the assigned background texture (intensity, gradient magnitude, and local variance) and a dataset-level reference histogram pooled from the background regions of real defect images. The resulting scores are compared using a one-sided Mann–Whitney U test.</w:t>
      </w:r>
    </w:p>
    <w:p w14:paraId="5E7904E6" w14:textId="635A73AA" w:rsidR="0073681F" w:rsidRPr="00A73265" w:rsidRDefault="00A15D34" w:rsidP="00A15D34">
      <w:pPr>
        <w:pStyle w:val="MDPI23heading3"/>
        <w:spacing w:before="240"/>
        <w:rPr>
          <w:rFonts w:eastAsiaTheme="minorEastAsia"/>
          <w:color w:val="auto"/>
          <w:szCs w:val="20"/>
          <w:lang w:eastAsia="ko-KR"/>
        </w:rPr>
      </w:pPr>
      <w:r w:rsidRPr="00A73265">
        <w:rPr>
          <w:color w:val="auto"/>
          <w:szCs w:val="20"/>
          <w:lang w:eastAsia="ko-KR"/>
        </w:rPr>
        <w:t xml:space="preserve">3.3.5. </w:t>
      </w:r>
      <w:r w:rsidR="0073681F" w:rsidRPr="00A73265">
        <w:rPr>
          <w:color w:val="auto"/>
          <w:szCs w:val="20"/>
          <w:lang w:eastAsia="ko-KR"/>
        </w:rPr>
        <w:t>Augmentation Budget</w:t>
      </w:r>
    </w:p>
    <w:p w14:paraId="63BDE204" w14:textId="77777777" w:rsidR="0073681F" w:rsidRPr="00A73265" w:rsidRDefault="0073681F" w:rsidP="00A15D34">
      <w:pPr>
        <w:pStyle w:val="MDPI31text"/>
        <w:rPr>
          <w:rFonts w:eastAsiaTheme="minorEastAsia"/>
          <w:color w:val="auto"/>
          <w:szCs w:val="20"/>
          <w:lang w:eastAsia="ko-KR"/>
        </w:rPr>
      </w:pPr>
      <w:r w:rsidRPr="00A73265">
        <w:rPr>
          <w:color w:val="auto"/>
          <w:szCs w:val="20"/>
        </w:rPr>
        <w:t>For each dataset, both augmented conditions (Random and AROMA) add the same number of synthetic defect images to the real training partition under an identical synthesis budget (Section 3.3.1), so that the two conditions differ only in the placement mechanism and not in the amount of synthetic data. The compatibility and clean-background gates are applied only to the AROMA arm; the Random arm is a deliberately naive baseline with no placement gating, so the comparison measures the full data-driven placement framework rather than any single component.</w:t>
      </w:r>
    </w:p>
    <w:p w14:paraId="069493F7" w14:textId="77777777" w:rsidR="0073681F" w:rsidRPr="00A73265" w:rsidRDefault="0073681F" w:rsidP="00A15D34">
      <w:pPr>
        <w:pStyle w:val="MDPI21heading1"/>
        <w:rPr>
          <w:rFonts w:eastAsiaTheme="minorEastAsia"/>
          <w:color w:val="auto"/>
          <w:szCs w:val="24"/>
          <w:lang w:eastAsia="ko-KR"/>
        </w:rPr>
      </w:pPr>
      <w:r w:rsidRPr="00A73265">
        <w:rPr>
          <w:color w:val="auto"/>
          <w:szCs w:val="24"/>
        </w:rPr>
        <w:t>4. Experimental Results and Analysis</w:t>
      </w:r>
    </w:p>
    <w:p w14:paraId="0CFD1C69" w14:textId="7975A4A6" w:rsidR="0073681F" w:rsidRPr="00A73265" w:rsidRDefault="0073681F" w:rsidP="00A15D34">
      <w:pPr>
        <w:pStyle w:val="MDPI31text"/>
        <w:rPr>
          <w:rFonts w:eastAsiaTheme="minorEastAsia"/>
          <w:color w:val="auto"/>
          <w:szCs w:val="20"/>
          <w:lang w:eastAsia="ko-KR"/>
        </w:rPr>
      </w:pPr>
      <w:r w:rsidRPr="00A73265">
        <w:rPr>
          <w:color w:val="auto"/>
          <w:szCs w:val="20"/>
        </w:rPr>
        <w:t xml:space="preserve">This section evaluates AROMA across the five industrial datasets of Section 3.1 (AITeX, Kolektor, Severstal, MTD, MVTec Leather). Section 4.1 isolates the ROI selection and background-selection mechanisms via coverage and background-compatibility statistics. All conditions are compared against a real-only Baseline. AROMA is also compared against Random, but </w:t>
      </w:r>
      <w:r w:rsidR="00314E73" w:rsidRPr="00A73265">
        <w:rPr>
          <w:color w:val="auto"/>
          <w:szCs w:val="20"/>
        </w:rPr>
        <w:t xml:space="preserve">with </w:t>
      </w:r>
      <w:r w:rsidRPr="00A73265">
        <w:rPr>
          <w:color w:val="auto"/>
          <w:szCs w:val="20"/>
        </w:rPr>
        <w:t>Random instantiated differently per experiment</w:t>
      </w:r>
      <w:r w:rsidR="00314E73" w:rsidRPr="00A73265">
        <w:rPr>
          <w:color w:val="auto"/>
          <w:szCs w:val="20"/>
        </w:rPr>
        <w:t>—</w:t>
      </w:r>
      <w:r w:rsidR="001539CE" w:rsidRPr="00A73265">
        <w:rPr>
          <w:color w:val="auto"/>
          <w:szCs w:val="20"/>
        </w:rPr>
        <w:t xml:space="preserve">such as </w:t>
      </w:r>
      <w:r w:rsidRPr="00A73265">
        <w:rPr>
          <w:color w:val="auto"/>
          <w:szCs w:val="20"/>
        </w:rPr>
        <w:t>an independently re-selected ROI set, the same ROIs with only background assignment randomized, or an ungated re-selected ROI set</w:t>
      </w:r>
      <w:r w:rsidR="00314E73" w:rsidRPr="00A73265">
        <w:rPr>
          <w:color w:val="auto"/>
          <w:szCs w:val="20"/>
        </w:rPr>
        <w:t>—</w:t>
      </w:r>
      <w:r w:rsidRPr="00A73265">
        <w:rPr>
          <w:color w:val="auto"/>
          <w:szCs w:val="20"/>
        </w:rPr>
        <w:t xml:space="preserve">so </w:t>
      </w:r>
      <w:r w:rsidR="00314E73" w:rsidRPr="00A73265">
        <w:rPr>
          <w:color w:val="auto"/>
          <w:szCs w:val="20"/>
        </w:rPr>
        <w:t xml:space="preserve">that </w:t>
      </w:r>
      <w:r w:rsidRPr="00A73265">
        <w:rPr>
          <w:color w:val="auto"/>
          <w:szCs w:val="20"/>
        </w:rPr>
        <w:t>a Random result in one figure does not carry over to another.</w:t>
      </w:r>
    </w:p>
    <w:p w14:paraId="23CF781D" w14:textId="77777777" w:rsidR="0073681F" w:rsidRPr="00A73265" w:rsidRDefault="0073681F" w:rsidP="00A15D34">
      <w:pPr>
        <w:pStyle w:val="MDPI23heading3"/>
        <w:spacing w:before="240"/>
        <w:outlineLvl w:val="1"/>
        <w:rPr>
          <w:rFonts w:eastAsiaTheme="minorEastAsia"/>
          <w:i/>
          <w:color w:val="auto"/>
          <w:szCs w:val="20"/>
          <w:lang w:eastAsia="ko-KR"/>
        </w:rPr>
      </w:pPr>
      <w:r w:rsidRPr="00A73265">
        <w:rPr>
          <w:i/>
          <w:color w:val="auto"/>
          <w:szCs w:val="20"/>
        </w:rPr>
        <w:t xml:space="preserve">4.1. </w:t>
      </w:r>
      <w:r w:rsidRPr="00A73265">
        <w:rPr>
          <w:i/>
          <w:iCs/>
          <w:color w:val="auto"/>
          <w:szCs w:val="20"/>
        </w:rPr>
        <w:t>ROI Quality Evaluation</w:t>
      </w:r>
    </w:p>
    <w:p w14:paraId="693FB5C4" w14:textId="26A37E4B" w:rsidR="0073681F" w:rsidRPr="00A73265" w:rsidRDefault="0073681F" w:rsidP="00A15D34">
      <w:pPr>
        <w:pStyle w:val="MDPI31text"/>
        <w:rPr>
          <w:rFonts w:eastAsia="Gulim"/>
          <w:color w:val="auto"/>
          <w:szCs w:val="20"/>
          <w:lang w:eastAsia="ko-KR"/>
        </w:rPr>
      </w:pPr>
      <w:r w:rsidRPr="00A73265">
        <w:rPr>
          <w:color w:val="auto"/>
          <w:szCs w:val="20"/>
        </w:rPr>
        <w:t>The compatibility-driven selection of Section 3.2.4 deliberately concentrates placements on compatible morphology–context combinations rather than spreading them uniformly. To characterize the resulting placement distribution independently of synthesis quality, three coverage statistics (</w:t>
      </w:r>
      <w:r w:rsidRPr="00A73265">
        <w:rPr>
          <w:rFonts w:eastAsia="Malgun Gothic" w:hint="eastAsia"/>
          <w:color w:val="auto"/>
          <w:szCs w:val="20"/>
          <w:lang w:eastAsia="ko-KR"/>
        </w:rPr>
        <w:t xml:space="preserve">Section </w:t>
      </w:r>
      <w:r w:rsidRPr="00A73265">
        <w:rPr>
          <w:color w:val="auto"/>
          <w:szCs w:val="20"/>
        </w:rPr>
        <w:t>3.3.3) were computed over AROMA</w:t>
      </w:r>
      <w:r w:rsidR="00723166" w:rsidRPr="00A73265">
        <w:rPr>
          <w:color w:val="auto"/>
          <w:szCs w:val="20"/>
        </w:rPr>
        <w:t>’</w:t>
      </w:r>
      <w:r w:rsidRPr="00A73265">
        <w:rPr>
          <w:color w:val="auto"/>
          <w:szCs w:val="20"/>
        </w:rPr>
        <w:t>s final placements and an independently</w:t>
      </w:r>
      <w:r w:rsidR="00345856" w:rsidRPr="00A73265">
        <w:rPr>
          <w:color w:val="auto"/>
          <w:szCs w:val="20"/>
        </w:rPr>
        <w:t xml:space="preserve"> and</w:t>
      </w:r>
      <w:r w:rsidRPr="00A73265">
        <w:rPr>
          <w:color w:val="auto"/>
          <w:szCs w:val="20"/>
        </w:rPr>
        <w:t xml:space="preserve"> uniformly re-selected Random set drawn from the same candidate pool, at</w:t>
      </w:r>
      <w:r w:rsidR="00301EFE" w:rsidRPr="00A73265">
        <w:rPr>
          <w:color w:val="auto"/>
          <w:szCs w:val="20"/>
        </w:rPr>
        <w:t xml:space="preserve"> an</w:t>
      </w:r>
      <w:r w:rsidRPr="00A73265">
        <w:rPr>
          <w:color w:val="auto"/>
          <w:szCs w:val="20"/>
        </w:rPr>
        <w:t xml:space="preserve"> equalized selection size: morphology coverage, context coverage, and rare-pair coverage—the fractions of available morphology clusters, context cells, and rarely co-occurring morphology–context pairs received at least one placement.</w:t>
      </w:r>
    </w:p>
    <w:p w14:paraId="5869D741" w14:textId="784D89AB" w:rsidR="00666A64" w:rsidRPr="00A73265" w:rsidRDefault="0073681F" w:rsidP="00765786">
      <w:pPr>
        <w:pStyle w:val="MDPI31text"/>
        <w:rPr>
          <w:rFonts w:eastAsiaTheme="minorEastAsia"/>
        </w:rPr>
      </w:pPr>
      <w:r w:rsidRPr="00A73265">
        <w:rPr>
          <w:color w:val="auto"/>
          <w:szCs w:val="20"/>
        </w:rPr>
        <w:t>As shown in Figure 1</w:t>
      </w:r>
      <w:r w:rsidRPr="00A73265">
        <w:rPr>
          <w:rFonts w:eastAsia="Malgun Gothic" w:hint="eastAsia"/>
          <w:color w:val="auto"/>
          <w:szCs w:val="20"/>
          <w:lang w:eastAsia="ko-KR"/>
        </w:rPr>
        <w:t>2</w:t>
      </w:r>
      <w:r w:rsidRPr="00A73265">
        <w:rPr>
          <w:color w:val="auto"/>
          <w:szCs w:val="20"/>
        </w:rPr>
        <w:t>, both arms cover every morphology cluster and the uniform Random arm attains equal or higher context coverage on all five datasets (most visibly MTD, 0.85 vs. 0.48)</w:t>
      </w:r>
      <w:r w:rsidR="00F83287" w:rsidRPr="00A73265">
        <w:rPr>
          <w:color w:val="auto"/>
          <w:szCs w:val="20"/>
        </w:rPr>
        <w:t>,</w:t>
      </w:r>
      <w:r w:rsidRPr="00A73265">
        <w:rPr>
          <w:color w:val="auto"/>
          <w:szCs w:val="20"/>
        </w:rPr>
        <w:t xml:space="preserve"> an expected consequence of the design since AROMA concentrates placements on compatible cells rather than spreading them. The per-pair coverage quota nevertheless keeps AROMA</w:t>
      </w:r>
      <w:r w:rsidR="00723166" w:rsidRPr="00A73265">
        <w:rPr>
          <w:color w:val="auto"/>
          <w:szCs w:val="20"/>
        </w:rPr>
        <w:t>’</w:t>
      </w:r>
      <w:r w:rsidRPr="00A73265">
        <w:rPr>
          <w:color w:val="auto"/>
          <w:szCs w:val="20"/>
        </w:rPr>
        <w:t>s rare-pair coverage at or above Random</w:t>
      </w:r>
      <w:r w:rsidR="00723166" w:rsidRPr="00A73265">
        <w:rPr>
          <w:color w:val="auto"/>
          <w:szCs w:val="20"/>
        </w:rPr>
        <w:t>’</w:t>
      </w:r>
      <w:r w:rsidRPr="00A73265">
        <w:rPr>
          <w:color w:val="auto"/>
          <w:szCs w:val="20"/>
        </w:rPr>
        <w:t>s on AITeX (1.00 vs. 0.87), Severstal (0.99 vs. 0.92), and MTD (1.00 vs. 0.68); Kolektor is the exception (0.60 vs. 1.00), and MVTec Leather</w:t>
      </w:r>
      <w:r w:rsidR="00723166" w:rsidRPr="00A73265">
        <w:rPr>
          <w:color w:val="auto"/>
          <w:szCs w:val="20"/>
        </w:rPr>
        <w:t>’</w:t>
      </w:r>
      <w:r w:rsidRPr="00A73265">
        <w:rPr>
          <w:color w:val="auto"/>
          <w:szCs w:val="20"/>
        </w:rPr>
        <w:t>s candidate pool contains no rare pairs. Placement breadth is thus traded for compatibility, and the downstream consequence of this trade is measured in Section 4.3.</w:t>
      </w:r>
    </w:p>
    <w:p w14:paraId="785081CD" w14:textId="793F2A0E" w:rsidR="00057660" w:rsidRPr="00A73265" w:rsidRDefault="00E12C27" w:rsidP="00666A64">
      <w:pPr>
        <w:pStyle w:val="MDPI52figure"/>
        <w:ind w:left="2608"/>
        <w:jc w:val="left"/>
        <w:rPr>
          <w:rFonts w:eastAsiaTheme="minorEastAsia"/>
        </w:rPr>
      </w:pPr>
      <w:r>
        <w:rPr>
          <w:rFonts w:eastAsiaTheme="minorEastAsia"/>
        </w:rPr>
        <w:lastRenderedPageBreak/>
        <w:pict w14:anchorId="3EC5A20E">
          <v:shape id="_x0000_i1031" type="#_x0000_t75" style="width:377.1pt;height:131.15pt">
            <v:imagedata r:id="rId19" o:title="[figure 4"/>
          </v:shape>
        </w:pict>
      </w:r>
    </w:p>
    <w:p w14:paraId="6F73C315" w14:textId="3E386107" w:rsidR="00666A64" w:rsidRPr="00A73265" w:rsidRDefault="00666A64" w:rsidP="00666A64">
      <w:pPr>
        <w:pStyle w:val="MDPI51figurecaption"/>
        <w:jc w:val="both"/>
        <w:rPr>
          <w:rFonts w:eastAsiaTheme="minorEastAsia"/>
          <w:i/>
          <w:iCs/>
          <w:snapToGrid w:val="0"/>
          <w:color w:val="auto"/>
          <w:szCs w:val="18"/>
          <w:lang w:eastAsia="ko-KR"/>
        </w:rPr>
      </w:pPr>
      <w:r w:rsidRPr="00A73265">
        <w:rPr>
          <w:rFonts w:eastAsiaTheme="minorEastAsia" w:hint="eastAsia"/>
          <w:b/>
          <w:snapToGrid w:val="0"/>
          <w:color w:val="auto"/>
          <w:szCs w:val="18"/>
          <w:lang w:eastAsia="ko-KR"/>
        </w:rPr>
        <w:t>Figure</w:t>
      </w:r>
      <w:r w:rsidRPr="00A73265">
        <w:rPr>
          <w:rFonts w:eastAsiaTheme="minorEastAsia"/>
          <w:b/>
          <w:snapToGrid w:val="0"/>
          <w:color w:val="auto"/>
          <w:szCs w:val="18"/>
          <w:lang w:eastAsia="ko-KR"/>
        </w:rPr>
        <w:t xml:space="preserve"> </w:t>
      </w:r>
      <w:r w:rsidRPr="00A73265">
        <w:rPr>
          <w:rFonts w:eastAsia="Malgun Gothic" w:hint="eastAsia"/>
          <w:b/>
          <w:snapToGrid w:val="0"/>
          <w:color w:val="auto"/>
          <w:szCs w:val="18"/>
          <w:lang w:eastAsia="ko-KR"/>
        </w:rPr>
        <w:t>12</w:t>
      </w:r>
      <w:r w:rsidRPr="00A73265">
        <w:rPr>
          <w:rFonts w:eastAsiaTheme="minorEastAsia" w:hint="eastAsia"/>
          <w:b/>
          <w:snapToGrid w:val="0"/>
          <w:color w:val="auto"/>
          <w:szCs w:val="18"/>
          <w:lang w:eastAsia="ko-KR"/>
        </w:rPr>
        <w:t xml:space="preserve">. </w:t>
      </w:r>
      <w:r w:rsidRPr="00A73265">
        <w:rPr>
          <w:rFonts w:eastAsiaTheme="minorEastAsia"/>
          <w:snapToGrid w:val="0"/>
          <w:color w:val="auto"/>
          <w:szCs w:val="18"/>
          <w:lang w:eastAsia="ko-KR"/>
        </w:rPr>
        <w:t>ROI placement coverage (morphology, context, and rare-pair) for AROMA versus an equal-size uniform Random selection from the same candidate pool.</w:t>
      </w:r>
    </w:p>
    <w:p w14:paraId="225AAAE9" w14:textId="40A67050" w:rsidR="0073681F" w:rsidRPr="00A73265" w:rsidRDefault="0073681F" w:rsidP="005F2E61">
      <w:pPr>
        <w:pStyle w:val="MDPI31text"/>
        <w:rPr>
          <w:rFonts w:eastAsia="Malgun Gothic"/>
          <w:color w:val="auto"/>
          <w:szCs w:val="20"/>
          <w:lang w:eastAsia="ko-KR"/>
        </w:rPr>
      </w:pPr>
      <w:r w:rsidRPr="00A73265">
        <w:rPr>
          <w:rFonts w:eastAsia="Malgun Gothic"/>
          <w:color w:val="auto"/>
          <w:szCs w:val="20"/>
          <w:lang w:eastAsia="ko-KR"/>
        </w:rPr>
        <w:t xml:space="preserve">Table </w:t>
      </w:r>
      <w:r w:rsidRPr="00A73265">
        <w:rPr>
          <w:rFonts w:eastAsia="Malgun Gothic" w:hint="eastAsia"/>
          <w:color w:val="auto"/>
          <w:szCs w:val="20"/>
          <w:lang w:eastAsia="ko-KR"/>
        </w:rPr>
        <w:t>7</w:t>
      </w:r>
      <w:r w:rsidRPr="00A73265">
        <w:rPr>
          <w:rFonts w:eastAsia="Malgun Gothic"/>
          <w:color w:val="auto"/>
          <w:szCs w:val="20"/>
          <w:lang w:eastAsia="ko-KR"/>
        </w:rPr>
        <w:t xml:space="preserve"> complements the coverage statistics with two distributional-evenness measures of the selected set</w:t>
      </w:r>
      <w:r w:rsidR="000E02CA" w:rsidRPr="00A73265">
        <w:rPr>
          <w:rFonts w:eastAsia="Malgun Gothic"/>
          <w:color w:val="auto"/>
          <w:szCs w:val="20"/>
          <w:lang w:eastAsia="ko-KR"/>
        </w:rPr>
        <w:t xml:space="preserve">, </w:t>
      </w:r>
      <w:r w:rsidRPr="00A73265">
        <w:rPr>
          <w:rFonts w:eastAsia="Malgun Gothic"/>
          <w:color w:val="auto"/>
          <w:szCs w:val="20"/>
          <w:lang w:eastAsia="ko-KR"/>
        </w:rPr>
        <w:t>the normalized Shannon entropy (H</w:t>
      </w:r>
      <w:r w:rsidR="00E33695" w:rsidRPr="00A73265">
        <w:rPr>
          <w:rFonts w:eastAsia="Malgun Gothic"/>
          <w:color w:val="auto"/>
          <w:szCs w:val="20"/>
          <w:lang w:eastAsia="ko-KR"/>
        </w:rPr>
        <w:t>/</w:t>
      </w:r>
      <w:r w:rsidRPr="00A73265">
        <w:rPr>
          <w:rFonts w:eastAsia="Malgun Gothic"/>
          <w:color w:val="auto"/>
          <w:szCs w:val="20"/>
          <w:lang w:eastAsia="ko-KR"/>
        </w:rPr>
        <w:t xml:space="preserve">log </w:t>
      </w:r>
      <w:r w:rsidR="00111473" w:rsidRPr="00A73265">
        <w:rPr>
          <w:rFonts w:eastAsia="Malgun Gothic"/>
          <w:color w:val="auto"/>
          <w:szCs w:val="20"/>
          <w:lang w:eastAsia="ko-KR"/>
        </w:rPr>
        <w:t>n</w:t>
      </w:r>
      <w:r w:rsidRPr="00A73265">
        <w:rPr>
          <w:rFonts w:eastAsia="Malgun Gothic"/>
          <w:color w:val="auto"/>
          <w:szCs w:val="20"/>
          <w:lang w:eastAsia="ko-KR"/>
        </w:rPr>
        <w:t>) and the Gini coefficient of the morphology-cluster frequency distribution, computed for both arms at the same equalized budget.</w:t>
      </w:r>
    </w:p>
    <w:p w14:paraId="0B5B5F86" w14:textId="21C1B4D2" w:rsidR="0073681F" w:rsidRPr="00A73265" w:rsidRDefault="0073681F" w:rsidP="00A15D34">
      <w:pPr>
        <w:pStyle w:val="MDPI41tablecaption"/>
        <w:rPr>
          <w:rFonts w:cs="Times New Roman"/>
          <w:snapToGrid w:val="0"/>
          <w:color w:val="auto"/>
          <w:szCs w:val="18"/>
        </w:rPr>
      </w:pPr>
      <w:r w:rsidRPr="00A73265">
        <w:rPr>
          <w:rFonts w:cs="Times New Roman"/>
          <w:b/>
          <w:snapToGrid w:val="0"/>
          <w:color w:val="auto"/>
          <w:szCs w:val="18"/>
        </w:rPr>
        <w:t xml:space="preserve">Table </w:t>
      </w:r>
      <w:r w:rsidRPr="00A73265">
        <w:rPr>
          <w:rFonts w:eastAsia="Malgun Gothic" w:cs="Times New Roman" w:hint="eastAsia"/>
          <w:b/>
          <w:snapToGrid w:val="0"/>
          <w:color w:val="auto"/>
          <w:szCs w:val="18"/>
          <w:lang w:eastAsia="ko-KR"/>
        </w:rPr>
        <w:t>7</w:t>
      </w:r>
      <w:r w:rsidRPr="00A73265">
        <w:rPr>
          <w:rFonts w:cs="Times New Roman"/>
          <w:b/>
          <w:snapToGrid w:val="0"/>
          <w:color w:val="auto"/>
          <w:szCs w:val="18"/>
        </w:rPr>
        <w:t xml:space="preserve">. </w:t>
      </w:r>
      <w:r w:rsidRPr="00A73265">
        <w:rPr>
          <w:rFonts w:cs="Times New Roman"/>
          <w:snapToGrid w:val="0"/>
          <w:color w:val="auto"/>
          <w:szCs w:val="18"/>
        </w:rPr>
        <w:t>Distributional evenness of the selected ROIs</w:t>
      </w:r>
      <w:r w:rsidR="00A15D34" w:rsidRPr="00A73265">
        <w:rPr>
          <w:rFonts w:cs="Times New Roman"/>
          <w:snapToGrid w:val="0"/>
          <w:color w:val="auto"/>
          <w:szCs w:val="18"/>
        </w:rPr>
        <w:t>.</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1754"/>
        <w:gridCol w:w="1167"/>
        <w:gridCol w:w="1842"/>
        <w:gridCol w:w="1701"/>
        <w:gridCol w:w="1393"/>
      </w:tblGrid>
      <w:tr w:rsidR="0073681F" w:rsidRPr="00A73265" w14:paraId="514D9A30" w14:textId="77777777" w:rsidTr="00E61308">
        <w:tc>
          <w:tcPr>
            <w:tcW w:w="1754" w:type="dxa"/>
            <w:tcBorders>
              <w:top w:val="single" w:sz="8" w:space="0" w:color="auto"/>
              <w:bottom w:val="single" w:sz="4" w:space="0" w:color="auto"/>
            </w:tcBorders>
            <w:vAlign w:val="center"/>
          </w:tcPr>
          <w:p w14:paraId="4B6C57F8" w14:textId="77777777" w:rsidR="0073681F" w:rsidRPr="00A73265" w:rsidRDefault="0073681F" w:rsidP="00A15D34">
            <w:pPr>
              <w:pStyle w:val="MDPI42tablebody"/>
              <w:rPr>
                <w:b/>
                <w:color w:val="auto"/>
              </w:rPr>
            </w:pPr>
            <w:r w:rsidRPr="00A73265">
              <w:rPr>
                <w:rFonts w:eastAsia="Malgun Gothic" w:hint="eastAsia"/>
                <w:b/>
                <w:color w:val="auto"/>
              </w:rPr>
              <w:t>Dataset</w:t>
            </w:r>
          </w:p>
        </w:tc>
        <w:tc>
          <w:tcPr>
            <w:tcW w:w="1167" w:type="dxa"/>
            <w:tcBorders>
              <w:top w:val="single" w:sz="8" w:space="0" w:color="auto"/>
              <w:bottom w:val="single" w:sz="4" w:space="0" w:color="auto"/>
            </w:tcBorders>
            <w:vAlign w:val="center"/>
          </w:tcPr>
          <w:p w14:paraId="16779917" w14:textId="77777777" w:rsidR="0073681F" w:rsidRPr="00A73265" w:rsidRDefault="0073681F" w:rsidP="00A15D34">
            <w:pPr>
              <w:pStyle w:val="MDPI42tablebody"/>
              <w:rPr>
                <w:b/>
                <w:color w:val="auto"/>
              </w:rPr>
            </w:pPr>
            <w:r w:rsidRPr="00A73265">
              <w:rPr>
                <w:rFonts w:eastAsia="Malgun Gothic" w:hint="eastAsia"/>
                <w:b/>
                <w:color w:val="auto"/>
              </w:rPr>
              <w:t>Entropy (AROMA)</w:t>
            </w:r>
          </w:p>
        </w:tc>
        <w:tc>
          <w:tcPr>
            <w:tcW w:w="1842" w:type="dxa"/>
            <w:tcBorders>
              <w:top w:val="single" w:sz="8" w:space="0" w:color="auto"/>
              <w:bottom w:val="single" w:sz="4" w:space="0" w:color="auto"/>
            </w:tcBorders>
            <w:vAlign w:val="center"/>
          </w:tcPr>
          <w:p w14:paraId="0538D296" w14:textId="77777777" w:rsidR="0073681F" w:rsidRPr="00A73265" w:rsidRDefault="0073681F" w:rsidP="00A15D34">
            <w:pPr>
              <w:pStyle w:val="MDPI42tablebody"/>
              <w:rPr>
                <w:b/>
                <w:color w:val="auto"/>
              </w:rPr>
            </w:pPr>
            <w:r w:rsidRPr="00A73265">
              <w:rPr>
                <w:rFonts w:eastAsia="Malgun Gothic" w:hint="eastAsia"/>
                <w:b/>
                <w:color w:val="auto"/>
              </w:rPr>
              <w:t>Entropy (Random)</w:t>
            </w:r>
          </w:p>
        </w:tc>
        <w:tc>
          <w:tcPr>
            <w:tcW w:w="1701" w:type="dxa"/>
            <w:tcBorders>
              <w:top w:val="single" w:sz="8" w:space="0" w:color="auto"/>
              <w:bottom w:val="single" w:sz="4" w:space="0" w:color="auto"/>
            </w:tcBorders>
            <w:vAlign w:val="center"/>
          </w:tcPr>
          <w:p w14:paraId="6FF3860D" w14:textId="77777777" w:rsidR="0073681F" w:rsidRPr="00A73265" w:rsidRDefault="0073681F" w:rsidP="00A15D34">
            <w:pPr>
              <w:pStyle w:val="MDPI42tablebody"/>
              <w:rPr>
                <w:b/>
                <w:color w:val="auto"/>
              </w:rPr>
            </w:pPr>
            <w:r w:rsidRPr="00A73265">
              <w:rPr>
                <w:rFonts w:eastAsia="Malgun Gothic" w:hint="eastAsia"/>
                <w:b/>
                <w:color w:val="auto"/>
              </w:rPr>
              <w:t>Gini (AROMA)</w:t>
            </w:r>
          </w:p>
        </w:tc>
        <w:tc>
          <w:tcPr>
            <w:tcW w:w="1393" w:type="dxa"/>
            <w:tcBorders>
              <w:top w:val="single" w:sz="8" w:space="0" w:color="auto"/>
              <w:bottom w:val="single" w:sz="4" w:space="0" w:color="auto"/>
            </w:tcBorders>
            <w:vAlign w:val="center"/>
          </w:tcPr>
          <w:p w14:paraId="6C6A9E73" w14:textId="77777777" w:rsidR="0073681F" w:rsidRPr="00A73265" w:rsidRDefault="0073681F" w:rsidP="00A15D34">
            <w:pPr>
              <w:pStyle w:val="MDPI42tablebody"/>
              <w:rPr>
                <w:b/>
                <w:color w:val="auto"/>
              </w:rPr>
            </w:pPr>
            <w:r w:rsidRPr="00A73265">
              <w:rPr>
                <w:rFonts w:eastAsia="Malgun Gothic" w:hint="eastAsia"/>
                <w:b/>
                <w:color w:val="auto"/>
              </w:rPr>
              <w:t>Gini (Random)</w:t>
            </w:r>
          </w:p>
        </w:tc>
      </w:tr>
      <w:tr w:rsidR="0073681F" w:rsidRPr="00A73265" w14:paraId="11AC465D" w14:textId="77777777" w:rsidTr="00E61308">
        <w:tc>
          <w:tcPr>
            <w:tcW w:w="1754" w:type="dxa"/>
            <w:tcBorders>
              <w:top w:val="single" w:sz="4" w:space="0" w:color="auto"/>
            </w:tcBorders>
            <w:vAlign w:val="center"/>
          </w:tcPr>
          <w:p w14:paraId="2920F962" w14:textId="77777777" w:rsidR="0073681F" w:rsidRPr="00A73265" w:rsidRDefault="0073681F" w:rsidP="00A15D34">
            <w:pPr>
              <w:pStyle w:val="MDPI42tablebody"/>
              <w:rPr>
                <w:color w:val="auto"/>
              </w:rPr>
            </w:pPr>
            <w:r w:rsidRPr="00A73265">
              <w:rPr>
                <w:rFonts w:eastAsia="Malgun Gothic" w:hint="eastAsia"/>
                <w:color w:val="auto"/>
              </w:rPr>
              <w:t>Severstal</w:t>
            </w:r>
          </w:p>
        </w:tc>
        <w:tc>
          <w:tcPr>
            <w:tcW w:w="1167" w:type="dxa"/>
            <w:tcBorders>
              <w:top w:val="single" w:sz="4" w:space="0" w:color="auto"/>
            </w:tcBorders>
            <w:vAlign w:val="center"/>
          </w:tcPr>
          <w:p w14:paraId="710BE530" w14:textId="77777777" w:rsidR="0073681F" w:rsidRPr="00A73265" w:rsidRDefault="0073681F" w:rsidP="00A15D34">
            <w:pPr>
              <w:pStyle w:val="MDPI42tablebody"/>
              <w:rPr>
                <w:color w:val="auto"/>
              </w:rPr>
            </w:pPr>
            <w:r w:rsidRPr="00A73265">
              <w:rPr>
                <w:rFonts w:eastAsia="Malgun Gothic" w:hint="eastAsia"/>
                <w:color w:val="auto"/>
              </w:rPr>
              <w:t>0.984</w:t>
            </w:r>
          </w:p>
        </w:tc>
        <w:tc>
          <w:tcPr>
            <w:tcW w:w="1842" w:type="dxa"/>
            <w:tcBorders>
              <w:top w:val="single" w:sz="4" w:space="0" w:color="auto"/>
            </w:tcBorders>
            <w:vAlign w:val="center"/>
          </w:tcPr>
          <w:p w14:paraId="7064524E" w14:textId="77777777" w:rsidR="0073681F" w:rsidRPr="00A73265" w:rsidRDefault="0073681F" w:rsidP="00A15D34">
            <w:pPr>
              <w:pStyle w:val="MDPI42tablebody"/>
              <w:rPr>
                <w:color w:val="auto"/>
              </w:rPr>
            </w:pPr>
            <w:r w:rsidRPr="00A73265">
              <w:rPr>
                <w:rFonts w:eastAsia="Malgun Gothic" w:hint="eastAsia"/>
                <w:color w:val="auto"/>
              </w:rPr>
              <w:t>0.956</w:t>
            </w:r>
          </w:p>
        </w:tc>
        <w:tc>
          <w:tcPr>
            <w:tcW w:w="1701" w:type="dxa"/>
            <w:tcBorders>
              <w:top w:val="single" w:sz="4" w:space="0" w:color="auto"/>
            </w:tcBorders>
            <w:vAlign w:val="center"/>
          </w:tcPr>
          <w:p w14:paraId="53B65B84" w14:textId="77777777" w:rsidR="0073681F" w:rsidRPr="00A73265" w:rsidRDefault="0073681F" w:rsidP="00A15D34">
            <w:pPr>
              <w:pStyle w:val="MDPI42tablebody"/>
              <w:rPr>
                <w:color w:val="auto"/>
              </w:rPr>
            </w:pPr>
            <w:r w:rsidRPr="00A73265">
              <w:rPr>
                <w:rFonts w:eastAsia="Malgun Gothic" w:hint="eastAsia"/>
                <w:color w:val="auto"/>
              </w:rPr>
              <w:t>0.122</w:t>
            </w:r>
          </w:p>
        </w:tc>
        <w:tc>
          <w:tcPr>
            <w:tcW w:w="1393" w:type="dxa"/>
            <w:tcBorders>
              <w:top w:val="single" w:sz="4" w:space="0" w:color="auto"/>
            </w:tcBorders>
            <w:vAlign w:val="center"/>
          </w:tcPr>
          <w:p w14:paraId="15E1C76C" w14:textId="77777777" w:rsidR="0073681F" w:rsidRPr="00A73265" w:rsidRDefault="0073681F" w:rsidP="00A15D34">
            <w:pPr>
              <w:pStyle w:val="MDPI42tablebody"/>
              <w:rPr>
                <w:color w:val="auto"/>
              </w:rPr>
            </w:pPr>
            <w:r w:rsidRPr="00A73265">
              <w:rPr>
                <w:rFonts w:eastAsia="Malgun Gothic" w:hint="eastAsia"/>
                <w:color w:val="auto"/>
              </w:rPr>
              <w:t>0.207</w:t>
            </w:r>
          </w:p>
        </w:tc>
      </w:tr>
      <w:tr w:rsidR="0073681F" w:rsidRPr="00A73265" w14:paraId="400051E9" w14:textId="77777777" w:rsidTr="00E61308">
        <w:tc>
          <w:tcPr>
            <w:tcW w:w="1754" w:type="dxa"/>
            <w:vAlign w:val="center"/>
          </w:tcPr>
          <w:p w14:paraId="1914263E" w14:textId="77777777" w:rsidR="0073681F" w:rsidRPr="00A73265" w:rsidRDefault="0073681F" w:rsidP="00A15D34">
            <w:pPr>
              <w:pStyle w:val="MDPI42tablebody"/>
              <w:rPr>
                <w:color w:val="auto"/>
              </w:rPr>
            </w:pPr>
            <w:r w:rsidRPr="00A73265">
              <w:rPr>
                <w:rFonts w:eastAsia="Malgun Gothic" w:hint="eastAsia"/>
                <w:color w:val="auto"/>
              </w:rPr>
              <w:t>MTD</w:t>
            </w:r>
          </w:p>
        </w:tc>
        <w:tc>
          <w:tcPr>
            <w:tcW w:w="1167" w:type="dxa"/>
            <w:vAlign w:val="center"/>
          </w:tcPr>
          <w:p w14:paraId="350BE4CD" w14:textId="77777777" w:rsidR="0073681F" w:rsidRPr="00A73265" w:rsidRDefault="0073681F" w:rsidP="00A15D34">
            <w:pPr>
              <w:pStyle w:val="MDPI42tablebody"/>
              <w:rPr>
                <w:color w:val="auto"/>
              </w:rPr>
            </w:pPr>
            <w:r w:rsidRPr="00A73265">
              <w:rPr>
                <w:rFonts w:eastAsia="Malgun Gothic" w:hint="eastAsia"/>
                <w:color w:val="auto"/>
              </w:rPr>
              <w:t>0.956</w:t>
            </w:r>
          </w:p>
        </w:tc>
        <w:tc>
          <w:tcPr>
            <w:tcW w:w="1842" w:type="dxa"/>
            <w:vAlign w:val="center"/>
          </w:tcPr>
          <w:p w14:paraId="245562DE" w14:textId="77777777" w:rsidR="0073681F" w:rsidRPr="00A73265" w:rsidRDefault="0073681F" w:rsidP="00A15D34">
            <w:pPr>
              <w:pStyle w:val="MDPI42tablebody"/>
              <w:rPr>
                <w:color w:val="auto"/>
              </w:rPr>
            </w:pPr>
            <w:r w:rsidRPr="00A73265">
              <w:rPr>
                <w:rFonts w:eastAsia="Malgun Gothic" w:hint="eastAsia"/>
                <w:color w:val="auto"/>
              </w:rPr>
              <w:t>0.867</w:t>
            </w:r>
          </w:p>
        </w:tc>
        <w:tc>
          <w:tcPr>
            <w:tcW w:w="1701" w:type="dxa"/>
            <w:vAlign w:val="center"/>
          </w:tcPr>
          <w:p w14:paraId="7ABEA2AE" w14:textId="77777777" w:rsidR="0073681F" w:rsidRPr="00A73265" w:rsidRDefault="0073681F" w:rsidP="00A15D34">
            <w:pPr>
              <w:pStyle w:val="MDPI42tablebody"/>
              <w:rPr>
                <w:color w:val="auto"/>
              </w:rPr>
            </w:pPr>
            <w:r w:rsidRPr="00A73265">
              <w:rPr>
                <w:rFonts w:eastAsia="Malgun Gothic" w:hint="eastAsia"/>
                <w:color w:val="auto"/>
              </w:rPr>
              <w:t>0.21</w:t>
            </w:r>
          </w:p>
        </w:tc>
        <w:tc>
          <w:tcPr>
            <w:tcW w:w="1393" w:type="dxa"/>
            <w:vAlign w:val="center"/>
          </w:tcPr>
          <w:p w14:paraId="7E73EAB6" w14:textId="77777777" w:rsidR="0073681F" w:rsidRPr="00A73265" w:rsidRDefault="0073681F" w:rsidP="00A15D34">
            <w:pPr>
              <w:pStyle w:val="MDPI42tablebody"/>
              <w:rPr>
                <w:color w:val="auto"/>
              </w:rPr>
            </w:pPr>
            <w:r w:rsidRPr="00A73265">
              <w:rPr>
                <w:rFonts w:eastAsia="Malgun Gothic" w:hint="eastAsia"/>
                <w:color w:val="auto"/>
              </w:rPr>
              <w:t>0.338</w:t>
            </w:r>
          </w:p>
        </w:tc>
      </w:tr>
      <w:tr w:rsidR="0073681F" w:rsidRPr="00A73265" w14:paraId="524378D2" w14:textId="77777777" w:rsidTr="00E61308">
        <w:tc>
          <w:tcPr>
            <w:tcW w:w="1754" w:type="dxa"/>
            <w:vAlign w:val="center"/>
          </w:tcPr>
          <w:p w14:paraId="675332FB" w14:textId="77777777" w:rsidR="0073681F" w:rsidRPr="00A73265" w:rsidRDefault="0073681F" w:rsidP="00A15D34">
            <w:pPr>
              <w:pStyle w:val="MDPI42tablebody"/>
              <w:rPr>
                <w:color w:val="auto"/>
              </w:rPr>
            </w:pPr>
            <w:r w:rsidRPr="00A73265">
              <w:rPr>
                <w:rFonts w:eastAsia="Malgun Gothic" w:hint="eastAsia"/>
                <w:color w:val="auto"/>
              </w:rPr>
              <w:t>MVTec Leather</w:t>
            </w:r>
          </w:p>
        </w:tc>
        <w:tc>
          <w:tcPr>
            <w:tcW w:w="1167" w:type="dxa"/>
            <w:vAlign w:val="center"/>
          </w:tcPr>
          <w:p w14:paraId="7DD7B121" w14:textId="77777777" w:rsidR="0073681F" w:rsidRPr="00A73265" w:rsidRDefault="0073681F" w:rsidP="00A15D34">
            <w:pPr>
              <w:pStyle w:val="MDPI42tablebody"/>
              <w:rPr>
                <w:color w:val="auto"/>
              </w:rPr>
            </w:pPr>
            <w:r w:rsidRPr="00A73265">
              <w:rPr>
                <w:rFonts w:eastAsia="Malgun Gothic" w:hint="eastAsia"/>
                <w:color w:val="auto"/>
              </w:rPr>
              <w:t>0.896</w:t>
            </w:r>
          </w:p>
        </w:tc>
        <w:tc>
          <w:tcPr>
            <w:tcW w:w="1842" w:type="dxa"/>
            <w:vAlign w:val="center"/>
          </w:tcPr>
          <w:p w14:paraId="56B3390C" w14:textId="77777777" w:rsidR="0073681F" w:rsidRPr="00A73265" w:rsidRDefault="0073681F" w:rsidP="00A15D34">
            <w:pPr>
              <w:pStyle w:val="MDPI42tablebody"/>
              <w:rPr>
                <w:color w:val="auto"/>
              </w:rPr>
            </w:pPr>
            <w:r w:rsidRPr="00A73265">
              <w:rPr>
                <w:rFonts w:eastAsia="Malgun Gothic" w:hint="eastAsia"/>
                <w:color w:val="auto"/>
              </w:rPr>
              <w:t>0.899</w:t>
            </w:r>
          </w:p>
        </w:tc>
        <w:tc>
          <w:tcPr>
            <w:tcW w:w="1701" w:type="dxa"/>
            <w:vAlign w:val="center"/>
          </w:tcPr>
          <w:p w14:paraId="34A05727" w14:textId="77777777" w:rsidR="0073681F" w:rsidRPr="00A73265" w:rsidRDefault="0073681F" w:rsidP="00A15D34">
            <w:pPr>
              <w:pStyle w:val="MDPI42tablebody"/>
              <w:rPr>
                <w:color w:val="auto"/>
              </w:rPr>
            </w:pPr>
            <w:r w:rsidRPr="00A73265">
              <w:rPr>
                <w:rFonts w:eastAsia="Malgun Gothic" w:hint="eastAsia"/>
                <w:color w:val="auto"/>
              </w:rPr>
              <w:t>0.243</w:t>
            </w:r>
          </w:p>
        </w:tc>
        <w:tc>
          <w:tcPr>
            <w:tcW w:w="1393" w:type="dxa"/>
            <w:vAlign w:val="center"/>
          </w:tcPr>
          <w:p w14:paraId="063C4C30" w14:textId="77777777" w:rsidR="0073681F" w:rsidRPr="00A73265" w:rsidRDefault="0073681F" w:rsidP="00A15D34">
            <w:pPr>
              <w:pStyle w:val="MDPI42tablebody"/>
              <w:rPr>
                <w:color w:val="auto"/>
              </w:rPr>
            </w:pPr>
            <w:r w:rsidRPr="00A73265">
              <w:rPr>
                <w:rFonts w:eastAsia="Malgun Gothic" w:hint="eastAsia"/>
                <w:color w:val="auto"/>
              </w:rPr>
              <w:t>0.243</w:t>
            </w:r>
          </w:p>
        </w:tc>
      </w:tr>
      <w:tr w:rsidR="0073681F" w:rsidRPr="00A73265" w14:paraId="68557894" w14:textId="77777777" w:rsidTr="00E61308">
        <w:tc>
          <w:tcPr>
            <w:tcW w:w="1754" w:type="dxa"/>
            <w:vAlign w:val="center"/>
          </w:tcPr>
          <w:p w14:paraId="017EF0A7" w14:textId="77777777" w:rsidR="0073681F" w:rsidRPr="00A73265" w:rsidRDefault="0073681F" w:rsidP="00A15D34">
            <w:pPr>
              <w:pStyle w:val="MDPI42tablebody"/>
              <w:rPr>
                <w:color w:val="auto"/>
              </w:rPr>
            </w:pPr>
            <w:r w:rsidRPr="00A73265">
              <w:rPr>
                <w:rFonts w:eastAsia="Malgun Gothic" w:hint="eastAsia"/>
                <w:color w:val="auto"/>
              </w:rPr>
              <w:t>AITeX</w:t>
            </w:r>
          </w:p>
        </w:tc>
        <w:tc>
          <w:tcPr>
            <w:tcW w:w="1167" w:type="dxa"/>
            <w:vAlign w:val="center"/>
          </w:tcPr>
          <w:p w14:paraId="7DE2DA68" w14:textId="77777777" w:rsidR="0073681F" w:rsidRPr="00A73265" w:rsidRDefault="0073681F" w:rsidP="00A15D34">
            <w:pPr>
              <w:pStyle w:val="MDPI42tablebody"/>
              <w:rPr>
                <w:color w:val="auto"/>
              </w:rPr>
            </w:pPr>
            <w:r w:rsidRPr="00A73265">
              <w:rPr>
                <w:rFonts w:eastAsia="Malgun Gothic" w:hint="eastAsia"/>
                <w:color w:val="auto"/>
              </w:rPr>
              <w:t>0.815</w:t>
            </w:r>
          </w:p>
        </w:tc>
        <w:tc>
          <w:tcPr>
            <w:tcW w:w="1842" w:type="dxa"/>
            <w:vAlign w:val="center"/>
          </w:tcPr>
          <w:p w14:paraId="02E1BA47" w14:textId="77777777" w:rsidR="0073681F" w:rsidRPr="00A73265" w:rsidRDefault="0073681F" w:rsidP="00A15D34">
            <w:pPr>
              <w:pStyle w:val="MDPI42tablebody"/>
              <w:rPr>
                <w:color w:val="auto"/>
              </w:rPr>
            </w:pPr>
            <w:r w:rsidRPr="00A73265">
              <w:rPr>
                <w:rFonts w:eastAsia="Malgun Gothic" w:hint="eastAsia"/>
                <w:color w:val="auto"/>
              </w:rPr>
              <w:t>0.859</w:t>
            </w:r>
          </w:p>
        </w:tc>
        <w:tc>
          <w:tcPr>
            <w:tcW w:w="1701" w:type="dxa"/>
            <w:vAlign w:val="center"/>
          </w:tcPr>
          <w:p w14:paraId="28B3E36D" w14:textId="77777777" w:rsidR="0073681F" w:rsidRPr="00A73265" w:rsidRDefault="0073681F" w:rsidP="00A15D34">
            <w:pPr>
              <w:pStyle w:val="MDPI42tablebody"/>
              <w:rPr>
                <w:color w:val="auto"/>
              </w:rPr>
            </w:pPr>
            <w:r w:rsidRPr="00A73265">
              <w:rPr>
                <w:rFonts w:eastAsia="Malgun Gothic" w:hint="eastAsia"/>
                <w:color w:val="auto"/>
              </w:rPr>
              <w:t>0.406</w:t>
            </w:r>
          </w:p>
        </w:tc>
        <w:tc>
          <w:tcPr>
            <w:tcW w:w="1393" w:type="dxa"/>
            <w:vAlign w:val="center"/>
          </w:tcPr>
          <w:p w14:paraId="182897D5" w14:textId="77777777" w:rsidR="0073681F" w:rsidRPr="00A73265" w:rsidRDefault="0073681F" w:rsidP="00A15D34">
            <w:pPr>
              <w:pStyle w:val="MDPI42tablebody"/>
              <w:rPr>
                <w:color w:val="auto"/>
              </w:rPr>
            </w:pPr>
            <w:r w:rsidRPr="00A73265">
              <w:rPr>
                <w:rFonts w:eastAsia="Malgun Gothic" w:hint="eastAsia"/>
                <w:color w:val="auto"/>
              </w:rPr>
              <w:t>0.336</w:t>
            </w:r>
          </w:p>
        </w:tc>
      </w:tr>
      <w:tr w:rsidR="0073681F" w:rsidRPr="00A73265" w14:paraId="75941C14" w14:textId="77777777" w:rsidTr="00E61308">
        <w:tc>
          <w:tcPr>
            <w:tcW w:w="1754" w:type="dxa"/>
            <w:vAlign w:val="center"/>
          </w:tcPr>
          <w:p w14:paraId="31FFBA6E" w14:textId="77777777" w:rsidR="0073681F" w:rsidRPr="00A73265" w:rsidRDefault="0073681F" w:rsidP="00A15D34">
            <w:pPr>
              <w:pStyle w:val="MDPI42tablebody"/>
              <w:rPr>
                <w:color w:val="auto"/>
              </w:rPr>
            </w:pPr>
            <w:r w:rsidRPr="00A73265">
              <w:rPr>
                <w:rFonts w:eastAsia="Malgun Gothic" w:hint="eastAsia"/>
                <w:color w:val="auto"/>
              </w:rPr>
              <w:t>Kolektor</w:t>
            </w:r>
          </w:p>
        </w:tc>
        <w:tc>
          <w:tcPr>
            <w:tcW w:w="1167" w:type="dxa"/>
            <w:vAlign w:val="center"/>
          </w:tcPr>
          <w:p w14:paraId="3A9FE0AF" w14:textId="77777777" w:rsidR="0073681F" w:rsidRPr="00A73265" w:rsidRDefault="0073681F" w:rsidP="00A15D34">
            <w:pPr>
              <w:pStyle w:val="MDPI42tablebody"/>
              <w:rPr>
                <w:color w:val="auto"/>
              </w:rPr>
            </w:pPr>
            <w:r w:rsidRPr="00A73265">
              <w:rPr>
                <w:rFonts w:eastAsia="Malgun Gothic" w:hint="eastAsia"/>
                <w:color w:val="auto"/>
              </w:rPr>
              <w:t>0.883</w:t>
            </w:r>
          </w:p>
        </w:tc>
        <w:tc>
          <w:tcPr>
            <w:tcW w:w="1842" w:type="dxa"/>
            <w:vAlign w:val="center"/>
          </w:tcPr>
          <w:p w14:paraId="227B616F" w14:textId="77777777" w:rsidR="0073681F" w:rsidRPr="00A73265" w:rsidRDefault="0073681F" w:rsidP="00A15D34">
            <w:pPr>
              <w:pStyle w:val="MDPI42tablebody"/>
              <w:rPr>
                <w:color w:val="auto"/>
              </w:rPr>
            </w:pPr>
            <w:r w:rsidRPr="00A73265">
              <w:rPr>
                <w:rFonts w:eastAsia="Malgun Gothic" w:hint="eastAsia"/>
                <w:color w:val="auto"/>
              </w:rPr>
              <w:t>0.802</w:t>
            </w:r>
          </w:p>
        </w:tc>
        <w:tc>
          <w:tcPr>
            <w:tcW w:w="1701" w:type="dxa"/>
            <w:vAlign w:val="center"/>
          </w:tcPr>
          <w:p w14:paraId="72559A37" w14:textId="77777777" w:rsidR="0073681F" w:rsidRPr="00A73265" w:rsidRDefault="0073681F" w:rsidP="00A15D34">
            <w:pPr>
              <w:pStyle w:val="MDPI42tablebody"/>
              <w:rPr>
                <w:color w:val="auto"/>
              </w:rPr>
            </w:pPr>
            <w:r w:rsidRPr="00A73265">
              <w:rPr>
                <w:rFonts w:eastAsia="Malgun Gothic" w:hint="eastAsia"/>
                <w:color w:val="auto"/>
              </w:rPr>
              <w:t>0.296</w:t>
            </w:r>
          </w:p>
        </w:tc>
        <w:tc>
          <w:tcPr>
            <w:tcW w:w="1393" w:type="dxa"/>
            <w:vAlign w:val="center"/>
          </w:tcPr>
          <w:p w14:paraId="590A2757" w14:textId="77777777" w:rsidR="0073681F" w:rsidRPr="00A73265" w:rsidRDefault="0073681F" w:rsidP="00A15D34">
            <w:pPr>
              <w:pStyle w:val="MDPI42tablebody"/>
              <w:rPr>
                <w:color w:val="auto"/>
              </w:rPr>
            </w:pPr>
            <w:r w:rsidRPr="00A73265">
              <w:rPr>
                <w:rFonts w:eastAsia="Malgun Gothic" w:hint="eastAsia"/>
                <w:color w:val="auto"/>
              </w:rPr>
              <w:t>0.39</w:t>
            </w:r>
          </w:p>
        </w:tc>
      </w:tr>
    </w:tbl>
    <w:p w14:paraId="5CDB567B" w14:textId="08E17C6C" w:rsidR="0073681F" w:rsidRPr="00A73265" w:rsidRDefault="0073681F" w:rsidP="00A15D34">
      <w:pPr>
        <w:pStyle w:val="MDPI31text"/>
        <w:spacing w:before="240"/>
        <w:rPr>
          <w:rFonts w:eastAsia="Malgun Gothic"/>
          <w:color w:val="auto"/>
          <w:szCs w:val="20"/>
          <w:lang w:eastAsia="ko-KR"/>
        </w:rPr>
      </w:pPr>
      <w:r w:rsidRPr="00A73265">
        <w:rPr>
          <w:rFonts w:eastAsia="Malgun Gothic"/>
          <w:color w:val="auto"/>
          <w:szCs w:val="20"/>
          <w:lang w:eastAsia="ko-KR"/>
        </w:rPr>
        <w:t>Two observations follow. First, AROMA</w:t>
      </w:r>
      <w:r w:rsidR="00723166" w:rsidRPr="00A73265">
        <w:rPr>
          <w:rFonts w:eastAsia="Malgun Gothic"/>
          <w:color w:val="auto"/>
          <w:szCs w:val="20"/>
          <w:lang w:eastAsia="ko-KR"/>
        </w:rPr>
        <w:t>’</w:t>
      </w:r>
      <w:r w:rsidRPr="00A73265">
        <w:rPr>
          <w:rFonts w:eastAsia="Malgun Gothic"/>
          <w:color w:val="auto"/>
          <w:szCs w:val="20"/>
          <w:lang w:eastAsia="ko-KR"/>
        </w:rPr>
        <w:t>s selection is as even as or more even than the uniform-random selection on four of the five datasets (higher entropy and lower Gini on Severstal, MTD, and Kolektor; a tie on MVTec Leather). This is a direct consequence of the per-pair coverage quotas in the allocation (Section 3.2.4): uniform sampling inherits the candidate pool</w:t>
      </w:r>
      <w:r w:rsidR="00723166" w:rsidRPr="00A73265">
        <w:rPr>
          <w:rFonts w:eastAsia="Malgun Gothic"/>
          <w:color w:val="auto"/>
          <w:szCs w:val="20"/>
          <w:lang w:eastAsia="ko-KR"/>
        </w:rPr>
        <w:t>’</w:t>
      </w:r>
      <w:r w:rsidRPr="00A73265">
        <w:rPr>
          <w:rFonts w:eastAsia="Malgun Gothic"/>
          <w:color w:val="auto"/>
          <w:szCs w:val="20"/>
          <w:lang w:eastAsia="ko-KR"/>
        </w:rPr>
        <w:t>s cluster imbalance, whereas the quota actively spreads selections across morphology–context pairs. Second, on AITeX—the most heterogeneous surface—AROMA deliberately trades distributional evenness for compatibility (entropy 0.815 vs. 0.859; Gini 0.406 vs. 0.336), concentrating placements on compatible pairs; this breadth-for-compatibility trade is the intended behavior, and its downstream consequence is measured in Section 4.2, where AITeX shows AROMA</w:t>
      </w:r>
      <w:r w:rsidR="00723166" w:rsidRPr="00A73265">
        <w:rPr>
          <w:rFonts w:eastAsia="Malgun Gothic"/>
          <w:color w:val="auto"/>
          <w:szCs w:val="20"/>
          <w:lang w:eastAsia="ko-KR"/>
        </w:rPr>
        <w:t>’</w:t>
      </w:r>
      <w:r w:rsidRPr="00A73265">
        <w:rPr>
          <w:rFonts w:eastAsia="Malgun Gothic"/>
          <w:color w:val="auto"/>
          <w:szCs w:val="20"/>
          <w:lang w:eastAsia="ko-KR"/>
        </w:rPr>
        <w:t>s largest gain over random placement. Entropy and Gini measure distributional evenness rather than placement quality; they are reported alongside the coverage statistics above.</w:t>
      </w:r>
    </w:p>
    <w:p w14:paraId="4CFFAD7D" w14:textId="4C2F8D32" w:rsidR="0073681F" w:rsidRPr="00A73265" w:rsidRDefault="0073681F" w:rsidP="00A15D34">
      <w:pPr>
        <w:pStyle w:val="MDPI31text"/>
        <w:rPr>
          <w:color w:val="auto"/>
          <w:szCs w:val="20"/>
        </w:rPr>
      </w:pPr>
      <w:r w:rsidRPr="00A73265">
        <w:rPr>
          <w:color w:val="auto"/>
          <w:szCs w:val="20"/>
        </w:rPr>
        <w:t>Figure 1</w:t>
      </w:r>
      <w:r w:rsidRPr="00A73265">
        <w:rPr>
          <w:rFonts w:eastAsia="Malgun Gothic" w:hint="eastAsia"/>
          <w:color w:val="auto"/>
          <w:szCs w:val="20"/>
          <w:lang w:eastAsia="ko-KR"/>
        </w:rPr>
        <w:t>3</w:t>
      </w:r>
      <w:r w:rsidRPr="00A73265">
        <w:rPr>
          <w:color w:val="auto"/>
          <w:szCs w:val="20"/>
        </w:rPr>
        <w:t xml:space="preserve"> illustrates this behavior qualitatively by directly invoking the same compatibility-scan and uniform-random placement functions on one fixed representative image per dataset</w:t>
      </w:r>
      <w:r w:rsidR="001B22B6" w:rsidRPr="00A73265">
        <w:rPr>
          <w:color w:val="auto"/>
          <w:szCs w:val="20"/>
        </w:rPr>
        <w:t>—</w:t>
      </w:r>
      <w:r w:rsidRPr="00A73265">
        <w:rPr>
          <w:color w:val="auto"/>
          <w:szCs w:val="20"/>
        </w:rPr>
        <w:t>a constructed illustration of the placement mechanism itself, distinct from the independently re-selected Random arm of Figure 10. The compatibility-scored candidates concentrate away from void or texture-degenerate regions, whereas the uniformly placed candidates disregard local context and land on such regions.</w:t>
      </w:r>
    </w:p>
    <w:p w14:paraId="771562D5" w14:textId="77777777" w:rsidR="00666A64" w:rsidRPr="00A73265" w:rsidRDefault="00666A64" w:rsidP="00666A64">
      <w:pPr>
        <w:pStyle w:val="MDPI52figure"/>
        <w:ind w:left="2608"/>
        <w:jc w:val="left"/>
        <w:rPr>
          <w:rFonts w:eastAsiaTheme="minorEastAsia"/>
        </w:rPr>
      </w:pPr>
      <w:r w:rsidRPr="00A73265">
        <w:rPr>
          <w:rFonts w:eastAsiaTheme="minorEastAsia"/>
          <w:noProof/>
          <w:lang w:eastAsia="ko-KR" w:bidi="ar-SA"/>
        </w:rPr>
        <w:lastRenderedPageBreak/>
        <w:drawing>
          <wp:inline distT="0" distB="0" distL="0" distR="0" wp14:anchorId="0AB72B42" wp14:editId="30033EC5">
            <wp:extent cx="3273178" cy="2747765"/>
            <wp:effectExtent l="0" t="0" r="381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80021" cy="2753509"/>
                    </a:xfrm>
                    <a:prstGeom prst="rect">
                      <a:avLst/>
                    </a:prstGeom>
                    <a:noFill/>
                    <a:ln>
                      <a:noFill/>
                    </a:ln>
                  </pic:spPr>
                </pic:pic>
              </a:graphicData>
            </a:graphic>
          </wp:inline>
        </w:drawing>
      </w:r>
    </w:p>
    <w:p w14:paraId="0A7D79D2" w14:textId="31ED954D" w:rsidR="00666A64" w:rsidRPr="00A73265" w:rsidRDefault="00666A64" w:rsidP="00666A64">
      <w:pPr>
        <w:pStyle w:val="MDPI51figurecaption"/>
        <w:rPr>
          <w:rFonts w:eastAsiaTheme="minorEastAsia"/>
          <w:i/>
          <w:iCs/>
          <w:snapToGrid w:val="0"/>
          <w:color w:val="auto"/>
          <w:szCs w:val="18"/>
          <w:lang w:eastAsia="ko-KR"/>
        </w:rPr>
      </w:pPr>
      <w:r w:rsidRPr="00A73265">
        <w:rPr>
          <w:rFonts w:eastAsiaTheme="minorEastAsia" w:hint="eastAsia"/>
          <w:b/>
          <w:snapToGrid w:val="0"/>
          <w:color w:val="auto"/>
          <w:szCs w:val="18"/>
          <w:lang w:eastAsia="ko-KR"/>
        </w:rPr>
        <w:t>Figure</w:t>
      </w:r>
      <w:r w:rsidRPr="00A73265">
        <w:rPr>
          <w:rFonts w:eastAsiaTheme="minorEastAsia"/>
          <w:b/>
          <w:snapToGrid w:val="0"/>
          <w:color w:val="auto"/>
          <w:szCs w:val="18"/>
          <w:lang w:eastAsia="ko-KR"/>
        </w:rPr>
        <w:t xml:space="preserve"> </w:t>
      </w:r>
      <w:r w:rsidRPr="00A73265">
        <w:rPr>
          <w:rFonts w:eastAsiaTheme="minorEastAsia" w:hint="eastAsia"/>
          <w:b/>
          <w:snapToGrid w:val="0"/>
          <w:color w:val="auto"/>
          <w:szCs w:val="18"/>
          <w:lang w:eastAsia="ko-KR"/>
        </w:rPr>
        <w:t>1</w:t>
      </w:r>
      <w:r w:rsidRPr="00A73265">
        <w:rPr>
          <w:rFonts w:eastAsia="Malgun Gothic" w:hint="eastAsia"/>
          <w:b/>
          <w:snapToGrid w:val="0"/>
          <w:color w:val="auto"/>
          <w:szCs w:val="18"/>
          <w:lang w:eastAsia="ko-KR"/>
        </w:rPr>
        <w:t>3</w:t>
      </w:r>
      <w:r w:rsidRPr="00A73265">
        <w:rPr>
          <w:rFonts w:eastAsiaTheme="minorEastAsia" w:hint="eastAsia"/>
          <w:b/>
          <w:snapToGrid w:val="0"/>
          <w:color w:val="auto"/>
          <w:szCs w:val="18"/>
          <w:lang w:eastAsia="ko-KR"/>
        </w:rPr>
        <w:t xml:space="preserve">. </w:t>
      </w:r>
      <w:r w:rsidRPr="00A73265">
        <w:rPr>
          <w:rFonts w:eastAsiaTheme="minorEastAsia"/>
          <w:snapToGrid w:val="0"/>
          <w:color w:val="auto"/>
          <w:szCs w:val="18"/>
          <w:lang w:eastAsia="ko-KR"/>
        </w:rPr>
        <w:t>Qualitative ROI placement comparison.</w:t>
      </w:r>
    </w:p>
    <w:p w14:paraId="54A670DD" w14:textId="178F0D49" w:rsidR="0073681F" w:rsidRPr="00A73265" w:rsidRDefault="0073681F" w:rsidP="00A15D34">
      <w:pPr>
        <w:pStyle w:val="MDPI31text"/>
        <w:rPr>
          <w:color w:val="auto"/>
          <w:szCs w:val="20"/>
          <w:lang w:eastAsia="ko-KR"/>
        </w:rPr>
      </w:pPr>
      <w:r w:rsidRPr="00A73265">
        <w:rPr>
          <w:color w:val="auto"/>
          <w:szCs w:val="20"/>
        </w:rPr>
        <w:t>To test the background-selection mechanism independently of the copy</w:t>
      </w:r>
      <w:r w:rsidR="00060C41" w:rsidRPr="00A73265">
        <w:rPr>
          <w:color w:val="auto"/>
          <w:szCs w:val="20"/>
        </w:rPr>
        <w:t>–</w:t>
      </w:r>
      <w:r w:rsidRPr="00A73265">
        <w:rPr>
          <w:color w:val="auto"/>
          <w:szCs w:val="20"/>
        </w:rPr>
        <w:t>paste engine, AROMA</w:t>
      </w:r>
      <w:r w:rsidR="00723166" w:rsidRPr="00A73265">
        <w:rPr>
          <w:color w:val="auto"/>
          <w:szCs w:val="20"/>
        </w:rPr>
        <w:t>’</w:t>
      </w:r>
      <w:r w:rsidRPr="00A73265">
        <w:rPr>
          <w:color w:val="auto"/>
          <w:szCs w:val="20"/>
        </w:rPr>
        <w:t>s ROI set is given a symmetric random-background control that keeps the same ROIs and randomizes only the background assignment. Each ROI</w:t>
      </w:r>
      <w:r w:rsidR="00723166" w:rsidRPr="00A73265">
        <w:rPr>
          <w:color w:val="auto"/>
          <w:szCs w:val="20"/>
        </w:rPr>
        <w:t>’</w:t>
      </w:r>
      <w:r w:rsidRPr="00A73265">
        <w:rPr>
          <w:color w:val="auto"/>
          <w:szCs w:val="20"/>
        </w:rPr>
        <w:t>s assigned normal background was scored by its texture</w:t>
      </w:r>
      <w:r w:rsidR="000F75A6" w:rsidRPr="00A73265">
        <w:rPr>
          <w:color w:val="auto"/>
          <w:szCs w:val="20"/>
        </w:rPr>
        <w:t>–</w:t>
      </w:r>
      <w:r w:rsidRPr="00A73265">
        <w:rPr>
          <w:color w:val="auto"/>
          <w:szCs w:val="20"/>
        </w:rPr>
        <w:t>histogram intersection with the dataset</w:t>
      </w:r>
      <w:r w:rsidR="00723166" w:rsidRPr="00A73265">
        <w:rPr>
          <w:color w:val="auto"/>
          <w:szCs w:val="20"/>
        </w:rPr>
        <w:t>’</w:t>
      </w:r>
      <w:r w:rsidRPr="00A73265">
        <w:rPr>
          <w:color w:val="auto"/>
          <w:szCs w:val="20"/>
        </w:rPr>
        <w:t>s pooled real defect background (0–1, higher is more similar)</w:t>
      </w:r>
      <w:r w:rsidR="00C14DE5" w:rsidRPr="00A73265">
        <w:rPr>
          <w:color w:val="auto"/>
          <w:szCs w:val="20"/>
        </w:rPr>
        <w:t>;</w:t>
      </w:r>
      <w:r w:rsidRPr="00A73265">
        <w:rPr>
          <w:color w:val="auto"/>
          <w:szCs w:val="20"/>
        </w:rPr>
        <w:t xml:space="preserve"> then</w:t>
      </w:r>
      <w:r w:rsidR="00C14DE5" w:rsidRPr="00A73265">
        <w:rPr>
          <w:color w:val="auto"/>
          <w:szCs w:val="20"/>
        </w:rPr>
        <w:t>,</w:t>
      </w:r>
      <w:r w:rsidRPr="00A73265">
        <w:rPr>
          <w:color w:val="auto"/>
          <w:szCs w:val="20"/>
        </w:rPr>
        <w:t xml:space="preserve"> the two arms were compared with a one-sided Mann</w:t>
      </w:r>
      <w:r w:rsidR="001423A5" w:rsidRPr="00A73265">
        <w:rPr>
          <w:color w:val="auto"/>
          <w:szCs w:val="20"/>
        </w:rPr>
        <w:t>–</w:t>
      </w:r>
      <w:r w:rsidRPr="00A73265">
        <w:rPr>
          <w:color w:val="auto"/>
          <w:szCs w:val="20"/>
        </w:rPr>
        <w:t>Whitney U test. As shown in Figure 1</w:t>
      </w:r>
      <w:r w:rsidRPr="00A73265">
        <w:rPr>
          <w:rFonts w:eastAsia="Malgun Gothic" w:hint="eastAsia"/>
          <w:color w:val="auto"/>
          <w:szCs w:val="20"/>
          <w:lang w:eastAsia="ko-KR"/>
        </w:rPr>
        <w:t>4</w:t>
      </w:r>
      <w:r w:rsidRPr="00A73265">
        <w:rPr>
          <w:color w:val="auto"/>
          <w:szCs w:val="20"/>
        </w:rPr>
        <w:t>, AROMA</w:t>
      </w:r>
      <w:r w:rsidR="00723166" w:rsidRPr="00A73265">
        <w:rPr>
          <w:color w:val="auto"/>
          <w:szCs w:val="20"/>
        </w:rPr>
        <w:t>’</w:t>
      </w:r>
      <w:r w:rsidRPr="00A73265">
        <w:rPr>
          <w:color w:val="auto"/>
          <w:szCs w:val="20"/>
        </w:rPr>
        <w:t>s assigned backgrounds score higher than Random</w:t>
      </w:r>
      <w:r w:rsidR="00723166" w:rsidRPr="00A73265">
        <w:rPr>
          <w:color w:val="auto"/>
          <w:szCs w:val="20"/>
        </w:rPr>
        <w:t>’</w:t>
      </w:r>
      <w:r w:rsidRPr="00A73265">
        <w:rPr>
          <w:color w:val="auto"/>
          <w:szCs w:val="20"/>
        </w:rPr>
        <w:t>s on four of the five datasets</w:t>
      </w:r>
      <w:r w:rsidRPr="00A73265">
        <w:rPr>
          <w:rFonts w:hint="eastAsia"/>
          <w:color w:val="auto"/>
          <w:szCs w:val="20"/>
          <w:lang w:eastAsia="ko-KR"/>
        </w:rPr>
        <w:t>.</w:t>
      </w:r>
    </w:p>
    <w:p w14:paraId="547E9ACA" w14:textId="51A76F83" w:rsidR="00B11D8F" w:rsidRPr="00A73265" w:rsidRDefault="00E12C27" w:rsidP="00666A64">
      <w:pPr>
        <w:pStyle w:val="MDPI52figure"/>
        <w:ind w:left="2608"/>
        <w:jc w:val="left"/>
        <w:rPr>
          <w:rFonts w:eastAsiaTheme="minorEastAsia"/>
        </w:rPr>
      </w:pPr>
      <w:r>
        <w:rPr>
          <w:rFonts w:eastAsiaTheme="minorEastAsia"/>
        </w:rPr>
        <w:pict w14:anchorId="6F9D2EC3">
          <v:shape id="_x0000_i1032" type="#_x0000_t75" style="width:405.25pt;height:209.95pt">
            <v:imagedata r:id="rId21" o:title="[figure 4"/>
          </v:shape>
        </w:pict>
      </w:r>
    </w:p>
    <w:p w14:paraId="1C4C633B" w14:textId="684D1EB7" w:rsidR="00666A64" w:rsidRPr="00A73265" w:rsidRDefault="00666A64" w:rsidP="00666A64">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lang w:eastAsia="ko-KR"/>
        </w:rPr>
        <w:t>Figure</w:t>
      </w:r>
      <w:r w:rsidRPr="00A73265">
        <w:rPr>
          <w:rFonts w:eastAsiaTheme="minorEastAsia"/>
          <w:b/>
          <w:snapToGrid w:val="0"/>
          <w:color w:val="auto"/>
          <w:szCs w:val="18"/>
          <w:lang w:eastAsia="ko-KR"/>
        </w:rPr>
        <w:t xml:space="preserve"> </w:t>
      </w:r>
      <w:r w:rsidRPr="00A73265">
        <w:rPr>
          <w:rFonts w:eastAsiaTheme="minorEastAsia" w:hint="eastAsia"/>
          <w:b/>
          <w:snapToGrid w:val="0"/>
          <w:color w:val="auto"/>
          <w:szCs w:val="18"/>
          <w:lang w:eastAsia="ko-KR"/>
        </w:rPr>
        <w:t>1</w:t>
      </w:r>
      <w:r w:rsidRPr="00A73265">
        <w:rPr>
          <w:rFonts w:eastAsia="Malgun Gothic" w:hint="eastAsia"/>
          <w:b/>
          <w:snapToGrid w:val="0"/>
          <w:color w:val="auto"/>
          <w:szCs w:val="18"/>
          <w:lang w:eastAsia="ko-KR"/>
        </w:rPr>
        <w:t>4</w:t>
      </w:r>
      <w:r w:rsidRPr="00A73265">
        <w:rPr>
          <w:rFonts w:eastAsiaTheme="minorEastAsia" w:hint="eastAsia"/>
          <w:b/>
          <w:snapToGrid w:val="0"/>
          <w:color w:val="auto"/>
          <w:szCs w:val="18"/>
          <w:lang w:eastAsia="ko-KR"/>
        </w:rPr>
        <w:t xml:space="preserve">. </w:t>
      </w:r>
      <w:r w:rsidRPr="00A73265">
        <w:rPr>
          <w:rFonts w:eastAsiaTheme="minorEastAsia"/>
          <w:snapToGrid w:val="0"/>
          <w:color w:val="auto"/>
          <w:szCs w:val="18"/>
          <w:lang w:eastAsia="ko-KR"/>
        </w:rPr>
        <w:t>Background-selection compatibility (AROMA vs. Random) across the five datasets.</w:t>
      </w:r>
    </w:p>
    <w:p w14:paraId="787DEA24" w14:textId="3760E628" w:rsidR="00B11D8F" w:rsidRPr="00A73265" w:rsidRDefault="00B11D8F" w:rsidP="00765786">
      <w:pPr>
        <w:pStyle w:val="MDPI31text"/>
        <w:rPr>
          <w:rFonts w:eastAsia="Malgun Gothic"/>
          <w:lang w:eastAsia="ko-KR"/>
        </w:rPr>
      </w:pPr>
      <w:r w:rsidRPr="00A73265">
        <w:rPr>
          <w:rFonts w:eastAsia="Malgun Gothic" w:hint="eastAsia"/>
          <w:lang w:eastAsia="ko-KR"/>
        </w:rPr>
        <w:t>I</w:t>
      </w:r>
      <w:r w:rsidRPr="00A73265">
        <w:rPr>
          <w:rFonts w:eastAsia="Malgun Gothic"/>
          <w:lang w:eastAsia="ko-KR"/>
        </w:rPr>
        <w:t xml:space="preserve">n </w:t>
      </w:r>
      <w:r w:rsidRPr="00A73265">
        <w:rPr>
          <w:color w:val="auto"/>
          <w:szCs w:val="20"/>
        </w:rPr>
        <w:t>Figure 14</w:t>
      </w:r>
      <w:r w:rsidRPr="00A73265">
        <w:rPr>
          <w:rFonts w:eastAsia="Malgun Gothic"/>
          <w:lang w:eastAsia="ko-KR"/>
        </w:rPr>
        <w:t xml:space="preserve">, </w:t>
      </w:r>
      <w:r w:rsidRPr="00A73265">
        <w:rPr>
          <w:rFonts w:eastAsia="Malgun Gothic" w:hint="eastAsia"/>
          <w:lang w:eastAsia="ko-KR"/>
        </w:rPr>
        <w:t>Δ</w:t>
      </w:r>
      <w:r w:rsidRPr="00A73265">
        <w:rPr>
          <w:rFonts w:eastAsia="Malgun Gothic"/>
          <w:lang w:eastAsia="ko-KR"/>
        </w:rPr>
        <w:t xml:space="preserve"> is the mean difference (AROMA</w:t>
      </w:r>
      <w:r w:rsidR="00B27A08" w:rsidRPr="00A73265">
        <w:rPr>
          <w:rFonts w:eastAsia="Malgun Gothic"/>
          <w:lang w:eastAsia="ko-KR"/>
        </w:rPr>
        <w:t>—</w:t>
      </w:r>
      <w:r w:rsidRPr="00A73265">
        <w:rPr>
          <w:rFonts w:eastAsia="Malgun Gothic"/>
          <w:lang w:eastAsia="ko-KR"/>
        </w:rPr>
        <w:t xml:space="preserve">Random) and </w:t>
      </w:r>
      <w:r w:rsidRPr="00A73265">
        <w:rPr>
          <w:rFonts w:eastAsia="Malgun Gothic"/>
          <w:i/>
          <w:iCs/>
          <w:lang w:eastAsia="ko-KR"/>
        </w:rPr>
        <w:t>p</w:t>
      </w:r>
      <w:r w:rsidRPr="00A73265">
        <w:rPr>
          <w:rFonts w:eastAsia="Malgun Gothic"/>
          <w:lang w:eastAsia="ko-KR"/>
        </w:rPr>
        <w:t xml:space="preserve"> is from a one-sided Mann–Whitney U test; *** denotes </w:t>
      </w:r>
      <w:r w:rsidRPr="00A73265">
        <w:rPr>
          <w:rFonts w:eastAsia="Malgun Gothic"/>
          <w:i/>
          <w:iCs/>
          <w:lang w:eastAsia="ko-KR"/>
        </w:rPr>
        <w:t>p</w:t>
      </w:r>
      <w:r w:rsidRPr="00A73265">
        <w:rPr>
          <w:rFonts w:eastAsia="Malgun Gothic"/>
          <w:lang w:eastAsia="ko-KR"/>
        </w:rPr>
        <w:t xml:space="preserve"> &lt; 0.001 and n.s. not significant.</w:t>
      </w:r>
    </w:p>
    <w:p w14:paraId="36D58F92" w14:textId="1E853848" w:rsidR="0073681F" w:rsidRPr="00A73265" w:rsidRDefault="0073681F" w:rsidP="00A15D34">
      <w:pPr>
        <w:pStyle w:val="MDPI23heading3"/>
        <w:spacing w:before="240"/>
        <w:outlineLvl w:val="1"/>
        <w:rPr>
          <w:rFonts w:eastAsiaTheme="minorEastAsia"/>
          <w:i/>
          <w:iCs/>
          <w:color w:val="auto"/>
          <w:szCs w:val="20"/>
          <w:lang w:eastAsia="ko-KR"/>
        </w:rPr>
      </w:pPr>
      <w:r w:rsidRPr="00A73265">
        <w:rPr>
          <w:i/>
          <w:color w:val="auto"/>
          <w:szCs w:val="20"/>
        </w:rPr>
        <w:t>4.</w:t>
      </w:r>
      <w:r w:rsidRPr="00A73265">
        <w:rPr>
          <w:rFonts w:hint="eastAsia"/>
          <w:i/>
          <w:color w:val="auto"/>
          <w:szCs w:val="20"/>
          <w:lang w:eastAsia="ko-KR"/>
        </w:rPr>
        <w:t>2</w:t>
      </w:r>
      <w:r w:rsidRPr="00A73265">
        <w:rPr>
          <w:i/>
          <w:color w:val="auto"/>
          <w:szCs w:val="20"/>
        </w:rPr>
        <w:t xml:space="preserve">. </w:t>
      </w:r>
      <w:r w:rsidRPr="00A73265">
        <w:rPr>
          <w:i/>
          <w:iCs/>
          <w:color w:val="auto"/>
          <w:szCs w:val="20"/>
        </w:rPr>
        <w:t>Downstream Detection Performance—Single-Class</w:t>
      </w:r>
    </w:p>
    <w:p w14:paraId="4412AA00" w14:textId="02D85871" w:rsidR="0073681F" w:rsidRPr="00A73265" w:rsidRDefault="0073681F" w:rsidP="00A15D34">
      <w:pPr>
        <w:pStyle w:val="MDPI31text"/>
        <w:spacing w:before="240"/>
        <w:rPr>
          <w:color w:val="auto"/>
          <w:szCs w:val="20"/>
        </w:rPr>
      </w:pPr>
      <w:r w:rsidRPr="00A73265">
        <w:rPr>
          <w:color w:val="auto"/>
          <w:szCs w:val="20"/>
        </w:rPr>
        <w:t xml:space="preserve">On AITeX (Table </w:t>
      </w:r>
      <w:r w:rsidRPr="00A73265">
        <w:rPr>
          <w:rFonts w:eastAsia="Malgun Gothic" w:hint="eastAsia"/>
          <w:color w:val="auto"/>
          <w:szCs w:val="20"/>
          <w:lang w:eastAsia="ko-KR"/>
        </w:rPr>
        <w:t>8</w:t>
      </w:r>
      <w:r w:rsidRPr="00A73265">
        <w:rPr>
          <w:color w:val="auto"/>
          <w:szCs w:val="20"/>
        </w:rPr>
        <w:t xml:space="preserve">), AROMA achieves 0.4533 mean mAP@0.5, outperforming both Baseline (0.3591) and Random (0.4249). The improvement is robust across seeds: both augmented methods raise the mean while reducing seed variance (Baseline std 0.0426 versus </w:t>
      </w:r>
      <w:r w:rsidRPr="00A73265">
        <w:rPr>
          <w:color w:val="auto"/>
          <w:szCs w:val="20"/>
        </w:rPr>
        <w:lastRenderedPageBreak/>
        <w:t>0.0261/0.0300 for Random/AROMA). The single-class, morphologically homogeneous nature of AITeX—combined with its tiled repetitive structure—appears amenable to context-aware placement: AROMA</w:t>
      </w:r>
      <w:r w:rsidR="00723166" w:rsidRPr="00A73265">
        <w:rPr>
          <w:color w:val="auto"/>
          <w:szCs w:val="20"/>
        </w:rPr>
        <w:t>’</w:t>
      </w:r>
      <w:r w:rsidRPr="00A73265">
        <w:rPr>
          <w:color w:val="auto"/>
          <w:szCs w:val="20"/>
        </w:rPr>
        <w:t>s ability to identify and prioritize compatible background contexts within the tile geometry yields measurable gains.</w:t>
      </w:r>
      <w:r w:rsidR="00E30B19" w:rsidRPr="00A73265">
        <w:rPr>
          <w:color w:val="auto"/>
          <w:szCs w:val="20"/>
        </w:rPr>
        <w:t xml:space="preserve"> </w:t>
      </w:r>
    </w:p>
    <w:p w14:paraId="094A4C87" w14:textId="242CC8CE" w:rsidR="00711221" w:rsidRPr="00A73265" w:rsidRDefault="00711221" w:rsidP="00A15D34">
      <w:pPr>
        <w:pStyle w:val="MDPI31text"/>
        <w:spacing w:before="240"/>
        <w:rPr>
          <w:color w:val="auto"/>
          <w:szCs w:val="20"/>
        </w:rPr>
      </w:pPr>
      <w:r w:rsidRPr="00A73265">
        <w:rPr>
          <w:color w:val="auto"/>
          <w:szCs w:val="20"/>
        </w:rPr>
        <w:t>In Figure 15 presents sample images from each dataset at each stage of the proposed process.</w:t>
      </w:r>
    </w:p>
    <w:p w14:paraId="3F43536B" w14:textId="77777777" w:rsidR="00E61308" w:rsidRPr="00A73265" w:rsidRDefault="00E61308" w:rsidP="00E61308">
      <w:pPr>
        <w:pStyle w:val="MDPI52figure"/>
        <w:ind w:left="2608"/>
        <w:jc w:val="left"/>
        <w:rPr>
          <w:rFonts w:eastAsiaTheme="minorEastAsia"/>
        </w:rPr>
      </w:pPr>
      <w:r w:rsidRPr="00A73265">
        <w:rPr>
          <w:rFonts w:eastAsiaTheme="minorEastAsia"/>
          <w:noProof/>
          <w:lang w:eastAsia="ko-KR" w:bidi="ar-SA"/>
        </w:rPr>
        <w:drawing>
          <wp:inline distT="0" distB="0" distL="0" distR="0" wp14:anchorId="0C918E91" wp14:editId="6BFBE917">
            <wp:extent cx="4002831" cy="2047672"/>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46435" cy="2069978"/>
                    </a:xfrm>
                    <a:prstGeom prst="rect">
                      <a:avLst/>
                    </a:prstGeom>
                    <a:noFill/>
                    <a:ln>
                      <a:noFill/>
                    </a:ln>
                  </pic:spPr>
                </pic:pic>
              </a:graphicData>
            </a:graphic>
          </wp:inline>
        </w:drawing>
      </w:r>
    </w:p>
    <w:p w14:paraId="14E411F5" w14:textId="46E4F1C7" w:rsidR="00E61308" w:rsidRPr="00A73265" w:rsidRDefault="00E61308" w:rsidP="00E61308">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lang w:eastAsia="ko-KR"/>
        </w:rPr>
        <w:t>Figure</w:t>
      </w:r>
      <w:r w:rsidRPr="00A73265">
        <w:rPr>
          <w:rFonts w:eastAsiaTheme="minorEastAsia"/>
          <w:b/>
          <w:snapToGrid w:val="0"/>
          <w:color w:val="auto"/>
          <w:szCs w:val="18"/>
          <w:lang w:eastAsia="ko-KR"/>
        </w:rPr>
        <w:t xml:space="preserve"> </w:t>
      </w:r>
      <w:r w:rsidRPr="00A73265">
        <w:rPr>
          <w:rFonts w:eastAsiaTheme="minorEastAsia" w:hint="eastAsia"/>
          <w:b/>
          <w:snapToGrid w:val="0"/>
          <w:color w:val="auto"/>
          <w:szCs w:val="18"/>
          <w:lang w:eastAsia="ko-KR"/>
        </w:rPr>
        <w:t>1</w:t>
      </w:r>
      <w:r w:rsidRPr="00A73265">
        <w:rPr>
          <w:rFonts w:eastAsia="Malgun Gothic" w:hint="eastAsia"/>
          <w:b/>
          <w:snapToGrid w:val="0"/>
          <w:color w:val="auto"/>
          <w:szCs w:val="18"/>
          <w:lang w:eastAsia="ko-KR"/>
        </w:rPr>
        <w:t>5</w:t>
      </w:r>
      <w:r w:rsidRPr="00A73265">
        <w:rPr>
          <w:rFonts w:eastAsiaTheme="minorEastAsia" w:hint="eastAsia"/>
          <w:b/>
          <w:snapToGrid w:val="0"/>
          <w:color w:val="auto"/>
          <w:szCs w:val="18"/>
          <w:lang w:eastAsia="ko-KR"/>
        </w:rPr>
        <w:t xml:space="preserve">. </w:t>
      </w:r>
      <w:r w:rsidR="00636C8F" w:rsidRPr="00A73265">
        <w:rPr>
          <w:rFonts w:eastAsiaTheme="minorEastAsia"/>
          <w:snapToGrid w:val="0"/>
          <w:color w:val="auto"/>
          <w:szCs w:val="18"/>
          <w:lang w:eastAsia="ko-KR"/>
        </w:rPr>
        <w:t>AITeX</w:t>
      </w:r>
      <w:r w:rsidR="00223A55" w:rsidRPr="00A73265">
        <w:rPr>
          <w:rFonts w:eastAsiaTheme="minorEastAsia"/>
          <w:snapToGrid w:val="0"/>
          <w:color w:val="auto"/>
          <w:szCs w:val="18"/>
          <w:lang w:eastAsia="ko-KR"/>
        </w:rPr>
        <w:t xml:space="preserve"> </w:t>
      </w:r>
      <w:r w:rsidR="00913F08" w:rsidRPr="00A73265">
        <w:rPr>
          <w:rFonts w:eastAsiaTheme="minorEastAsia"/>
          <w:snapToGrid w:val="0"/>
          <w:color w:val="auto"/>
          <w:szCs w:val="18"/>
          <w:lang w:eastAsia="ko-KR"/>
        </w:rPr>
        <w:t xml:space="preserve">ROI </w:t>
      </w:r>
      <w:r w:rsidRPr="00A73265">
        <w:rPr>
          <w:rFonts w:eastAsiaTheme="minorEastAsia"/>
          <w:snapToGrid w:val="0"/>
          <w:color w:val="auto"/>
          <w:szCs w:val="18"/>
          <w:lang w:eastAsia="ko-KR"/>
        </w:rPr>
        <w:t>comparison.</w:t>
      </w:r>
    </w:p>
    <w:p w14:paraId="08B93E6E" w14:textId="3481256E" w:rsidR="00683391" w:rsidRPr="00A73265" w:rsidRDefault="00683391" w:rsidP="00683391">
      <w:pPr>
        <w:pStyle w:val="MDPI41tablecaption"/>
        <w:rPr>
          <w:rFonts w:cs="Times New Roman"/>
          <w:snapToGrid w:val="0"/>
          <w:color w:val="auto"/>
          <w:szCs w:val="18"/>
        </w:rPr>
      </w:pPr>
      <w:r w:rsidRPr="00A73265">
        <w:rPr>
          <w:rFonts w:cs="Times New Roman"/>
          <w:b/>
          <w:snapToGrid w:val="0"/>
          <w:color w:val="auto"/>
          <w:szCs w:val="18"/>
        </w:rPr>
        <w:t xml:space="preserve">Table </w:t>
      </w:r>
      <w:r w:rsidRPr="00A73265">
        <w:rPr>
          <w:rFonts w:eastAsia="Malgun Gothic" w:cs="Times New Roman" w:hint="eastAsia"/>
          <w:b/>
          <w:snapToGrid w:val="0"/>
          <w:color w:val="auto"/>
          <w:szCs w:val="18"/>
          <w:lang w:eastAsia="ko-KR"/>
        </w:rPr>
        <w:t>8</w:t>
      </w:r>
      <w:r w:rsidRPr="00A73265">
        <w:rPr>
          <w:rFonts w:cs="Times New Roman"/>
          <w:b/>
          <w:snapToGrid w:val="0"/>
          <w:color w:val="auto"/>
          <w:szCs w:val="18"/>
        </w:rPr>
        <w:t xml:space="preserve">. </w:t>
      </w:r>
      <w:r w:rsidRPr="00A73265">
        <w:rPr>
          <w:rFonts w:cs="Times New Roman"/>
          <w:snapToGrid w:val="0"/>
          <w:color w:val="auto"/>
          <w:szCs w:val="18"/>
        </w:rPr>
        <w:t xml:space="preserve">YOLOv8n detection performance on </w:t>
      </w:r>
      <w:r w:rsidR="00F83287" w:rsidRPr="00A73265">
        <w:rPr>
          <w:rFonts w:cs="Times New Roman"/>
          <w:snapToGrid w:val="0"/>
          <w:color w:val="auto"/>
          <w:szCs w:val="18"/>
        </w:rPr>
        <w:t xml:space="preserve">the </w:t>
      </w:r>
      <w:r w:rsidRPr="00A73265">
        <w:rPr>
          <w:rFonts w:cs="Times New Roman"/>
          <w:snapToGrid w:val="0"/>
          <w:color w:val="auto"/>
          <w:szCs w:val="18"/>
        </w:rPr>
        <w:t>AITeX test set (mean ± std, n = 3 seeds).</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2249"/>
        <w:gridCol w:w="5608"/>
      </w:tblGrid>
      <w:tr w:rsidR="00683391" w:rsidRPr="00A73265" w14:paraId="463C7C48" w14:textId="77777777" w:rsidTr="006627F8">
        <w:tc>
          <w:tcPr>
            <w:tcW w:w="1933" w:type="dxa"/>
            <w:tcBorders>
              <w:top w:val="single" w:sz="8" w:space="0" w:color="auto"/>
              <w:bottom w:val="single" w:sz="4" w:space="0" w:color="auto"/>
            </w:tcBorders>
            <w:vAlign w:val="center"/>
          </w:tcPr>
          <w:p w14:paraId="459CB67C" w14:textId="77777777" w:rsidR="00683391" w:rsidRPr="00A73265" w:rsidRDefault="00683391" w:rsidP="006627F8">
            <w:pPr>
              <w:pStyle w:val="MDPI42tablebody"/>
              <w:rPr>
                <w:b/>
                <w:color w:val="auto"/>
              </w:rPr>
            </w:pPr>
            <w:r w:rsidRPr="00A73265">
              <w:rPr>
                <w:rFonts w:eastAsia="Malgun Gothic"/>
                <w:b/>
                <w:color w:val="auto"/>
              </w:rPr>
              <w:t>Method</w:t>
            </w:r>
          </w:p>
        </w:tc>
        <w:tc>
          <w:tcPr>
            <w:tcW w:w="4820" w:type="dxa"/>
            <w:tcBorders>
              <w:top w:val="single" w:sz="8" w:space="0" w:color="auto"/>
              <w:bottom w:val="single" w:sz="4" w:space="0" w:color="auto"/>
            </w:tcBorders>
            <w:vAlign w:val="center"/>
          </w:tcPr>
          <w:p w14:paraId="2811998D" w14:textId="2AFE6F5F" w:rsidR="00683391" w:rsidRPr="00A73265" w:rsidRDefault="00683391" w:rsidP="006627F8">
            <w:pPr>
              <w:pStyle w:val="MDPI42tablebody"/>
              <w:rPr>
                <w:b/>
                <w:color w:val="auto"/>
              </w:rPr>
            </w:pPr>
            <w:r w:rsidRPr="00A73265">
              <w:rPr>
                <w:rFonts w:eastAsia="Malgun Gothic"/>
                <w:b/>
              </w:rPr>
              <w:t>mAP@0.5</w:t>
            </w:r>
          </w:p>
        </w:tc>
      </w:tr>
      <w:tr w:rsidR="00683391" w:rsidRPr="00A73265" w14:paraId="1C65D663" w14:textId="77777777" w:rsidTr="006627F8">
        <w:tc>
          <w:tcPr>
            <w:tcW w:w="1933" w:type="dxa"/>
            <w:tcBorders>
              <w:top w:val="single" w:sz="4" w:space="0" w:color="auto"/>
            </w:tcBorders>
            <w:vAlign w:val="center"/>
          </w:tcPr>
          <w:p w14:paraId="1978A9A1" w14:textId="77777777" w:rsidR="00683391" w:rsidRPr="00A73265" w:rsidRDefault="00683391" w:rsidP="006627F8">
            <w:pPr>
              <w:pStyle w:val="MDPI42tablebody"/>
              <w:rPr>
                <w:color w:val="auto"/>
              </w:rPr>
            </w:pPr>
            <w:r w:rsidRPr="00A73265">
              <w:rPr>
                <w:rFonts w:eastAsia="Malgun Gothic"/>
                <w:color w:val="auto"/>
              </w:rPr>
              <w:t>Baseline</w:t>
            </w:r>
          </w:p>
        </w:tc>
        <w:tc>
          <w:tcPr>
            <w:tcW w:w="4820" w:type="dxa"/>
            <w:tcBorders>
              <w:top w:val="single" w:sz="4" w:space="0" w:color="auto"/>
            </w:tcBorders>
            <w:vAlign w:val="center"/>
          </w:tcPr>
          <w:p w14:paraId="4510464D" w14:textId="77777777" w:rsidR="00683391" w:rsidRPr="00A73265" w:rsidRDefault="00683391" w:rsidP="006627F8">
            <w:pPr>
              <w:pStyle w:val="MDPI42tablebody"/>
              <w:rPr>
                <w:color w:val="auto"/>
              </w:rPr>
            </w:pPr>
            <w:r w:rsidRPr="00A73265">
              <w:rPr>
                <w:rFonts w:eastAsia="Malgun Gothic"/>
                <w:color w:val="auto"/>
              </w:rPr>
              <w:t>0.3591 ± 0.0426</w:t>
            </w:r>
          </w:p>
        </w:tc>
      </w:tr>
      <w:tr w:rsidR="00683391" w:rsidRPr="00A73265" w14:paraId="67B3F107" w14:textId="77777777" w:rsidTr="006627F8">
        <w:tc>
          <w:tcPr>
            <w:tcW w:w="1933" w:type="dxa"/>
            <w:vAlign w:val="center"/>
          </w:tcPr>
          <w:p w14:paraId="09DE4259" w14:textId="77777777" w:rsidR="00683391" w:rsidRPr="00A73265" w:rsidRDefault="00683391" w:rsidP="006627F8">
            <w:pPr>
              <w:pStyle w:val="MDPI42tablebody"/>
              <w:rPr>
                <w:color w:val="auto"/>
              </w:rPr>
            </w:pPr>
            <w:r w:rsidRPr="00A73265">
              <w:rPr>
                <w:rFonts w:eastAsia="Malgun Gothic"/>
                <w:color w:val="auto"/>
              </w:rPr>
              <w:t>Random</w:t>
            </w:r>
          </w:p>
        </w:tc>
        <w:tc>
          <w:tcPr>
            <w:tcW w:w="4820" w:type="dxa"/>
            <w:vAlign w:val="center"/>
          </w:tcPr>
          <w:p w14:paraId="2EA41485" w14:textId="77777777" w:rsidR="00683391" w:rsidRPr="00A73265" w:rsidRDefault="00683391" w:rsidP="006627F8">
            <w:pPr>
              <w:pStyle w:val="MDPI42tablebody"/>
              <w:rPr>
                <w:color w:val="auto"/>
              </w:rPr>
            </w:pPr>
            <w:r w:rsidRPr="00A73265">
              <w:rPr>
                <w:rFonts w:eastAsia="Malgun Gothic"/>
                <w:color w:val="auto"/>
              </w:rPr>
              <w:t>0.4249 ± 0.0261</w:t>
            </w:r>
          </w:p>
        </w:tc>
      </w:tr>
      <w:tr w:rsidR="00683391" w:rsidRPr="00A73265" w14:paraId="413F4F0E" w14:textId="77777777" w:rsidTr="006627F8">
        <w:tc>
          <w:tcPr>
            <w:tcW w:w="1933" w:type="dxa"/>
            <w:vAlign w:val="center"/>
          </w:tcPr>
          <w:p w14:paraId="7D329B04" w14:textId="77777777" w:rsidR="00683391" w:rsidRPr="00A73265" w:rsidRDefault="00683391" w:rsidP="006627F8">
            <w:pPr>
              <w:pStyle w:val="MDPI42tablebody"/>
              <w:rPr>
                <w:color w:val="auto"/>
              </w:rPr>
            </w:pPr>
            <w:r w:rsidRPr="00A73265">
              <w:rPr>
                <w:rFonts w:eastAsia="Malgun Gothic"/>
                <w:color w:val="auto"/>
              </w:rPr>
              <w:t>AROMA</w:t>
            </w:r>
          </w:p>
        </w:tc>
        <w:tc>
          <w:tcPr>
            <w:tcW w:w="4820" w:type="dxa"/>
            <w:vAlign w:val="center"/>
          </w:tcPr>
          <w:p w14:paraId="1971E3DD" w14:textId="77777777" w:rsidR="00683391" w:rsidRPr="00A73265" w:rsidRDefault="00683391" w:rsidP="006627F8">
            <w:pPr>
              <w:pStyle w:val="MDPI42tablebody"/>
              <w:rPr>
                <w:color w:val="auto"/>
              </w:rPr>
            </w:pPr>
            <w:r w:rsidRPr="00A73265">
              <w:rPr>
                <w:rFonts w:eastAsia="Malgun Gothic"/>
                <w:color w:val="auto"/>
              </w:rPr>
              <w:t>0.4533 ± 0.0300</w:t>
            </w:r>
          </w:p>
        </w:tc>
      </w:tr>
      <w:tr w:rsidR="00683391" w:rsidRPr="00A73265" w14:paraId="3F055071" w14:textId="77777777" w:rsidTr="006627F8">
        <w:tc>
          <w:tcPr>
            <w:tcW w:w="1933" w:type="dxa"/>
            <w:vAlign w:val="center"/>
          </w:tcPr>
          <w:p w14:paraId="34C8A7A6" w14:textId="77777777" w:rsidR="00683391" w:rsidRPr="00A73265" w:rsidRDefault="00683391" w:rsidP="006627F8">
            <w:pPr>
              <w:pStyle w:val="MDPI42tablebody"/>
              <w:rPr>
                <w:color w:val="auto"/>
              </w:rPr>
            </w:pPr>
            <w:r w:rsidRPr="00A73265">
              <w:rPr>
                <w:rFonts w:eastAsia="Malgun Gothic"/>
                <w:color w:val="auto"/>
              </w:rPr>
              <w:t>Random vs. Baseline</w:t>
            </w:r>
          </w:p>
        </w:tc>
        <w:tc>
          <w:tcPr>
            <w:tcW w:w="4820" w:type="dxa"/>
            <w:vAlign w:val="center"/>
          </w:tcPr>
          <w:p w14:paraId="10D463CC" w14:textId="77777777" w:rsidR="00683391" w:rsidRPr="00A73265" w:rsidRDefault="00683391" w:rsidP="006627F8">
            <w:pPr>
              <w:pStyle w:val="MDPI42tablebody"/>
              <w:rPr>
                <w:color w:val="auto"/>
              </w:rPr>
            </w:pPr>
            <w:r w:rsidRPr="00A73265">
              <w:rPr>
                <w:rFonts w:eastAsia="Malgun Gothic"/>
                <w:color w:val="auto"/>
              </w:rPr>
              <w:t>+6.57 pp</w:t>
            </w:r>
          </w:p>
        </w:tc>
      </w:tr>
      <w:tr w:rsidR="00683391" w:rsidRPr="00A73265" w14:paraId="0A3DA044" w14:textId="77777777" w:rsidTr="006627F8">
        <w:tc>
          <w:tcPr>
            <w:tcW w:w="1933" w:type="dxa"/>
            <w:vAlign w:val="center"/>
          </w:tcPr>
          <w:p w14:paraId="49EBD5E4" w14:textId="77777777" w:rsidR="00683391" w:rsidRPr="00A73265" w:rsidRDefault="00683391" w:rsidP="006627F8">
            <w:pPr>
              <w:pStyle w:val="MDPI42tablebody"/>
              <w:rPr>
                <w:color w:val="auto"/>
              </w:rPr>
            </w:pPr>
            <w:r w:rsidRPr="00A73265">
              <w:rPr>
                <w:rFonts w:eastAsia="Malgun Gothic"/>
                <w:color w:val="auto"/>
              </w:rPr>
              <w:t>AROMA vs. Baseline</w:t>
            </w:r>
          </w:p>
        </w:tc>
        <w:tc>
          <w:tcPr>
            <w:tcW w:w="4820" w:type="dxa"/>
            <w:vAlign w:val="center"/>
          </w:tcPr>
          <w:p w14:paraId="777979AC" w14:textId="77777777" w:rsidR="00683391" w:rsidRPr="00A73265" w:rsidRDefault="00683391" w:rsidP="006627F8">
            <w:pPr>
              <w:pStyle w:val="MDPI42tablebody"/>
              <w:rPr>
                <w:color w:val="auto"/>
              </w:rPr>
            </w:pPr>
            <w:r w:rsidRPr="00A73265">
              <w:rPr>
                <w:rFonts w:eastAsia="Malgun Gothic"/>
                <w:color w:val="auto"/>
              </w:rPr>
              <w:t>+9.42 pp</w:t>
            </w:r>
          </w:p>
        </w:tc>
      </w:tr>
      <w:tr w:rsidR="00683391" w:rsidRPr="00A73265" w14:paraId="6D3F25B7" w14:textId="77777777" w:rsidTr="006627F8">
        <w:tc>
          <w:tcPr>
            <w:tcW w:w="1933" w:type="dxa"/>
            <w:vAlign w:val="center"/>
          </w:tcPr>
          <w:p w14:paraId="793A1004" w14:textId="77777777" w:rsidR="00683391" w:rsidRPr="00A73265" w:rsidRDefault="00683391" w:rsidP="006627F8">
            <w:pPr>
              <w:pStyle w:val="MDPI42tablebody"/>
              <w:rPr>
                <w:rFonts w:eastAsia="Malgun Gothic"/>
                <w:color w:val="auto"/>
              </w:rPr>
            </w:pPr>
            <w:r w:rsidRPr="00A73265">
              <w:rPr>
                <w:rFonts w:eastAsia="Malgun Gothic"/>
                <w:color w:val="auto"/>
              </w:rPr>
              <w:t>AROMA vs. Random</w:t>
            </w:r>
          </w:p>
        </w:tc>
        <w:tc>
          <w:tcPr>
            <w:tcW w:w="4820" w:type="dxa"/>
            <w:vAlign w:val="center"/>
          </w:tcPr>
          <w:p w14:paraId="438555F3" w14:textId="77777777" w:rsidR="00683391" w:rsidRPr="00A73265" w:rsidRDefault="00683391" w:rsidP="006627F8">
            <w:pPr>
              <w:pStyle w:val="MDPI42tablebody"/>
              <w:rPr>
                <w:rFonts w:eastAsia="Malgun Gothic"/>
                <w:color w:val="auto"/>
              </w:rPr>
            </w:pPr>
            <w:r w:rsidRPr="00A73265">
              <w:rPr>
                <w:rFonts w:eastAsia="Malgun Gothic"/>
                <w:color w:val="auto"/>
              </w:rPr>
              <w:t>+2.84 pp</w:t>
            </w:r>
          </w:p>
        </w:tc>
      </w:tr>
    </w:tbl>
    <w:p w14:paraId="76FB782D" w14:textId="7E5D7349" w:rsidR="0073681F" w:rsidRPr="00A73265" w:rsidRDefault="0073681F" w:rsidP="00A15D34">
      <w:pPr>
        <w:pStyle w:val="MDPI31text"/>
        <w:spacing w:before="240"/>
        <w:rPr>
          <w:color w:val="auto"/>
          <w:szCs w:val="20"/>
        </w:rPr>
      </w:pPr>
      <w:r w:rsidRPr="00A73265">
        <w:rPr>
          <w:color w:val="auto"/>
          <w:szCs w:val="20"/>
        </w:rPr>
        <w:t xml:space="preserve">On Kolektor (Table </w:t>
      </w:r>
      <w:r w:rsidRPr="00A73265">
        <w:rPr>
          <w:rFonts w:eastAsia="Malgun Gothic" w:hint="eastAsia"/>
          <w:color w:val="auto"/>
          <w:szCs w:val="20"/>
          <w:lang w:eastAsia="ko-KR"/>
        </w:rPr>
        <w:t>9</w:t>
      </w:r>
      <w:r w:rsidRPr="00A73265">
        <w:rPr>
          <w:color w:val="auto"/>
          <w:szCs w:val="20"/>
        </w:rPr>
        <w:t>), baseline performance is already near-ceiling (0.9503 mAP@0.5); synthetic augmentation provides only marginal gains. Random achieves 0.9837 (+3.34 pp), and AROMA achieves 0.9866 (+3.63 pp vs. Baseline, +0.29 pp vs. Random). Both augmented methods narrow this spread (AROMA std 0.0080). AROMA</w:t>
      </w:r>
      <w:r w:rsidR="00723166" w:rsidRPr="00A73265">
        <w:rPr>
          <w:color w:val="auto"/>
          <w:szCs w:val="20"/>
        </w:rPr>
        <w:t>’</w:t>
      </w:r>
      <w:r w:rsidRPr="00A73265">
        <w:rPr>
          <w:color w:val="auto"/>
          <w:szCs w:val="20"/>
        </w:rPr>
        <w:t>s performance parity with Random indicates that in near-ceiling, low-headroom regimes, the placement policy contributes less than baseline dataset characteristics.</w:t>
      </w:r>
    </w:p>
    <w:p w14:paraId="2104A3B3" w14:textId="70AC285F" w:rsidR="00683391" w:rsidRPr="00A73265" w:rsidRDefault="00683391" w:rsidP="00683391">
      <w:pPr>
        <w:pStyle w:val="MDPI41tablecaption"/>
        <w:rPr>
          <w:rFonts w:cs="Times New Roman"/>
          <w:snapToGrid w:val="0"/>
          <w:color w:val="auto"/>
          <w:szCs w:val="18"/>
        </w:rPr>
      </w:pPr>
      <w:r w:rsidRPr="00A73265">
        <w:rPr>
          <w:rFonts w:cs="Times New Roman"/>
          <w:b/>
          <w:snapToGrid w:val="0"/>
          <w:color w:val="auto"/>
          <w:szCs w:val="18"/>
        </w:rPr>
        <w:t xml:space="preserve">Table </w:t>
      </w:r>
      <w:r w:rsidRPr="00A73265">
        <w:rPr>
          <w:rFonts w:eastAsia="Malgun Gothic" w:cs="Times New Roman" w:hint="eastAsia"/>
          <w:b/>
          <w:snapToGrid w:val="0"/>
          <w:color w:val="auto"/>
          <w:szCs w:val="18"/>
          <w:lang w:eastAsia="ko-KR"/>
        </w:rPr>
        <w:t>9</w:t>
      </w:r>
      <w:r w:rsidRPr="00A73265">
        <w:rPr>
          <w:rFonts w:cs="Times New Roman"/>
          <w:b/>
          <w:snapToGrid w:val="0"/>
          <w:color w:val="auto"/>
          <w:szCs w:val="18"/>
        </w:rPr>
        <w:t xml:space="preserve">. </w:t>
      </w:r>
      <w:r w:rsidRPr="00A73265">
        <w:rPr>
          <w:rFonts w:cs="Times New Roman"/>
          <w:snapToGrid w:val="0"/>
          <w:color w:val="auto"/>
          <w:szCs w:val="18"/>
        </w:rPr>
        <w:t xml:space="preserve">YOLOv8n detection performance on </w:t>
      </w:r>
      <w:r w:rsidR="00F83287" w:rsidRPr="00A73265">
        <w:rPr>
          <w:rFonts w:cs="Times New Roman"/>
          <w:snapToGrid w:val="0"/>
          <w:color w:val="auto"/>
          <w:szCs w:val="18"/>
        </w:rPr>
        <w:t xml:space="preserve">the </w:t>
      </w:r>
      <w:r w:rsidRPr="00A73265">
        <w:rPr>
          <w:rFonts w:cs="Times New Roman"/>
          <w:snapToGrid w:val="0"/>
          <w:color w:val="auto"/>
          <w:szCs w:val="18"/>
        </w:rPr>
        <w:t>Kolektor test set (mean ± std, n = 3 seeds).</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2249"/>
        <w:gridCol w:w="5608"/>
      </w:tblGrid>
      <w:tr w:rsidR="00683391" w:rsidRPr="00A73265" w14:paraId="50561E8F" w14:textId="77777777" w:rsidTr="006627F8">
        <w:tc>
          <w:tcPr>
            <w:tcW w:w="1933" w:type="dxa"/>
            <w:tcBorders>
              <w:top w:val="single" w:sz="8" w:space="0" w:color="auto"/>
              <w:bottom w:val="single" w:sz="4" w:space="0" w:color="auto"/>
            </w:tcBorders>
            <w:vAlign w:val="center"/>
          </w:tcPr>
          <w:p w14:paraId="4A08D328" w14:textId="77777777" w:rsidR="00683391" w:rsidRPr="00A73265" w:rsidRDefault="00683391" w:rsidP="006627F8">
            <w:pPr>
              <w:pStyle w:val="MDPI42tablebody"/>
              <w:rPr>
                <w:b/>
                <w:color w:val="auto"/>
              </w:rPr>
            </w:pPr>
            <w:r w:rsidRPr="00A73265">
              <w:rPr>
                <w:rFonts w:eastAsia="Malgun Gothic"/>
                <w:b/>
                <w:color w:val="auto"/>
              </w:rPr>
              <w:t>Method</w:t>
            </w:r>
          </w:p>
        </w:tc>
        <w:tc>
          <w:tcPr>
            <w:tcW w:w="4820" w:type="dxa"/>
            <w:tcBorders>
              <w:top w:val="single" w:sz="8" w:space="0" w:color="auto"/>
              <w:bottom w:val="single" w:sz="4" w:space="0" w:color="auto"/>
            </w:tcBorders>
            <w:vAlign w:val="center"/>
          </w:tcPr>
          <w:p w14:paraId="4F998A29" w14:textId="5FAEE440" w:rsidR="00683391" w:rsidRPr="00A73265" w:rsidRDefault="00683391" w:rsidP="006627F8">
            <w:pPr>
              <w:pStyle w:val="MDPI42tablebody"/>
              <w:rPr>
                <w:b/>
                <w:color w:val="auto"/>
              </w:rPr>
            </w:pPr>
            <w:r w:rsidRPr="00A73265">
              <w:rPr>
                <w:rFonts w:eastAsia="Malgun Gothic"/>
                <w:b/>
              </w:rPr>
              <w:t>mAP@0.5</w:t>
            </w:r>
          </w:p>
        </w:tc>
      </w:tr>
      <w:tr w:rsidR="00683391" w:rsidRPr="00A73265" w14:paraId="1CBDA965" w14:textId="77777777" w:rsidTr="006627F8">
        <w:tc>
          <w:tcPr>
            <w:tcW w:w="1933" w:type="dxa"/>
            <w:tcBorders>
              <w:top w:val="single" w:sz="4" w:space="0" w:color="auto"/>
            </w:tcBorders>
            <w:vAlign w:val="center"/>
          </w:tcPr>
          <w:p w14:paraId="12DF41B9" w14:textId="77777777" w:rsidR="00683391" w:rsidRPr="00A73265" w:rsidRDefault="00683391" w:rsidP="006627F8">
            <w:pPr>
              <w:pStyle w:val="MDPI42tablebody"/>
              <w:rPr>
                <w:color w:val="auto"/>
              </w:rPr>
            </w:pPr>
            <w:r w:rsidRPr="00A73265">
              <w:rPr>
                <w:rFonts w:eastAsia="Malgun Gothic"/>
                <w:color w:val="auto"/>
              </w:rPr>
              <w:t>Baseline</w:t>
            </w:r>
          </w:p>
        </w:tc>
        <w:tc>
          <w:tcPr>
            <w:tcW w:w="4820" w:type="dxa"/>
            <w:tcBorders>
              <w:top w:val="single" w:sz="4" w:space="0" w:color="auto"/>
            </w:tcBorders>
            <w:vAlign w:val="center"/>
          </w:tcPr>
          <w:p w14:paraId="19E90DA8" w14:textId="77777777" w:rsidR="00683391" w:rsidRPr="00A73265" w:rsidRDefault="00683391" w:rsidP="006627F8">
            <w:pPr>
              <w:pStyle w:val="MDPI42tablebody"/>
              <w:rPr>
                <w:color w:val="auto"/>
              </w:rPr>
            </w:pPr>
            <w:r w:rsidRPr="00A73265">
              <w:rPr>
                <w:rFonts w:eastAsia="Malgun Gothic"/>
                <w:color w:val="auto"/>
              </w:rPr>
              <w:t>0.9503 ± 0.0398</w:t>
            </w:r>
          </w:p>
        </w:tc>
      </w:tr>
      <w:tr w:rsidR="00683391" w:rsidRPr="00A73265" w14:paraId="5F273620" w14:textId="77777777" w:rsidTr="006627F8">
        <w:tc>
          <w:tcPr>
            <w:tcW w:w="1933" w:type="dxa"/>
            <w:vAlign w:val="center"/>
          </w:tcPr>
          <w:p w14:paraId="3318467C" w14:textId="77777777" w:rsidR="00683391" w:rsidRPr="00A73265" w:rsidRDefault="00683391" w:rsidP="006627F8">
            <w:pPr>
              <w:pStyle w:val="MDPI42tablebody"/>
              <w:rPr>
                <w:color w:val="auto"/>
              </w:rPr>
            </w:pPr>
            <w:r w:rsidRPr="00A73265">
              <w:rPr>
                <w:rFonts w:eastAsia="Malgun Gothic"/>
                <w:color w:val="auto"/>
              </w:rPr>
              <w:t>Random</w:t>
            </w:r>
          </w:p>
        </w:tc>
        <w:tc>
          <w:tcPr>
            <w:tcW w:w="4820" w:type="dxa"/>
            <w:vAlign w:val="center"/>
          </w:tcPr>
          <w:p w14:paraId="4554BEC4" w14:textId="77777777" w:rsidR="00683391" w:rsidRPr="00A73265" w:rsidRDefault="00683391" w:rsidP="006627F8">
            <w:pPr>
              <w:pStyle w:val="MDPI42tablebody"/>
              <w:rPr>
                <w:color w:val="auto"/>
              </w:rPr>
            </w:pPr>
            <w:r w:rsidRPr="00A73265">
              <w:rPr>
                <w:rFonts w:eastAsia="Malgun Gothic"/>
                <w:color w:val="auto"/>
              </w:rPr>
              <w:t>0.9837 ± 0.0196</w:t>
            </w:r>
          </w:p>
        </w:tc>
      </w:tr>
      <w:tr w:rsidR="00683391" w:rsidRPr="00A73265" w14:paraId="4CC9C6D6" w14:textId="77777777" w:rsidTr="006627F8">
        <w:tc>
          <w:tcPr>
            <w:tcW w:w="1933" w:type="dxa"/>
            <w:vAlign w:val="center"/>
          </w:tcPr>
          <w:p w14:paraId="7E544A0E" w14:textId="77777777" w:rsidR="00683391" w:rsidRPr="00A73265" w:rsidRDefault="00683391" w:rsidP="006627F8">
            <w:pPr>
              <w:pStyle w:val="MDPI42tablebody"/>
              <w:rPr>
                <w:color w:val="auto"/>
              </w:rPr>
            </w:pPr>
            <w:r w:rsidRPr="00A73265">
              <w:rPr>
                <w:rFonts w:eastAsia="Malgun Gothic"/>
                <w:color w:val="auto"/>
              </w:rPr>
              <w:t>AROMA</w:t>
            </w:r>
          </w:p>
        </w:tc>
        <w:tc>
          <w:tcPr>
            <w:tcW w:w="4820" w:type="dxa"/>
            <w:vAlign w:val="center"/>
          </w:tcPr>
          <w:p w14:paraId="02A9F287" w14:textId="77777777" w:rsidR="00683391" w:rsidRPr="00A73265" w:rsidRDefault="00683391" w:rsidP="006627F8">
            <w:pPr>
              <w:pStyle w:val="MDPI42tablebody"/>
              <w:rPr>
                <w:color w:val="auto"/>
              </w:rPr>
            </w:pPr>
            <w:r w:rsidRPr="00A73265">
              <w:rPr>
                <w:rFonts w:eastAsia="Malgun Gothic"/>
                <w:color w:val="auto"/>
              </w:rPr>
              <w:t>0.9866 ± 0.0080</w:t>
            </w:r>
          </w:p>
        </w:tc>
      </w:tr>
      <w:tr w:rsidR="00683391" w:rsidRPr="00A73265" w14:paraId="31FDE6A5" w14:textId="77777777" w:rsidTr="006627F8">
        <w:tc>
          <w:tcPr>
            <w:tcW w:w="1933" w:type="dxa"/>
            <w:vAlign w:val="center"/>
          </w:tcPr>
          <w:p w14:paraId="73DDD682" w14:textId="77777777" w:rsidR="00683391" w:rsidRPr="00A73265" w:rsidRDefault="00683391" w:rsidP="006627F8">
            <w:pPr>
              <w:pStyle w:val="MDPI42tablebody"/>
              <w:rPr>
                <w:color w:val="auto"/>
              </w:rPr>
            </w:pPr>
            <w:r w:rsidRPr="00A73265">
              <w:rPr>
                <w:rFonts w:eastAsia="Malgun Gothic"/>
                <w:color w:val="auto"/>
              </w:rPr>
              <w:t>Random vs. Baseline</w:t>
            </w:r>
          </w:p>
        </w:tc>
        <w:tc>
          <w:tcPr>
            <w:tcW w:w="4820" w:type="dxa"/>
            <w:vAlign w:val="center"/>
          </w:tcPr>
          <w:p w14:paraId="207B371C" w14:textId="77777777" w:rsidR="00683391" w:rsidRPr="00A73265" w:rsidRDefault="00683391" w:rsidP="006627F8">
            <w:pPr>
              <w:pStyle w:val="MDPI42tablebody"/>
              <w:rPr>
                <w:color w:val="auto"/>
              </w:rPr>
            </w:pPr>
            <w:r w:rsidRPr="00A73265">
              <w:rPr>
                <w:rFonts w:eastAsia="Malgun Gothic"/>
                <w:color w:val="auto"/>
              </w:rPr>
              <w:t>+3.34 pp</w:t>
            </w:r>
          </w:p>
        </w:tc>
      </w:tr>
      <w:tr w:rsidR="00683391" w:rsidRPr="00A73265" w14:paraId="204F5F24" w14:textId="77777777" w:rsidTr="006627F8">
        <w:tc>
          <w:tcPr>
            <w:tcW w:w="1933" w:type="dxa"/>
            <w:vAlign w:val="center"/>
          </w:tcPr>
          <w:p w14:paraId="748607A1" w14:textId="77777777" w:rsidR="00683391" w:rsidRPr="00A73265" w:rsidRDefault="00683391" w:rsidP="006627F8">
            <w:pPr>
              <w:pStyle w:val="MDPI42tablebody"/>
              <w:rPr>
                <w:color w:val="auto"/>
              </w:rPr>
            </w:pPr>
            <w:r w:rsidRPr="00A73265">
              <w:rPr>
                <w:rFonts w:eastAsia="Malgun Gothic"/>
                <w:color w:val="auto"/>
              </w:rPr>
              <w:t>AROMA vs. Baseline</w:t>
            </w:r>
          </w:p>
        </w:tc>
        <w:tc>
          <w:tcPr>
            <w:tcW w:w="4820" w:type="dxa"/>
            <w:vAlign w:val="center"/>
          </w:tcPr>
          <w:p w14:paraId="54DF9476" w14:textId="77777777" w:rsidR="00683391" w:rsidRPr="00A73265" w:rsidRDefault="00683391" w:rsidP="006627F8">
            <w:pPr>
              <w:pStyle w:val="MDPI42tablebody"/>
              <w:rPr>
                <w:color w:val="auto"/>
              </w:rPr>
            </w:pPr>
            <w:r w:rsidRPr="00A73265">
              <w:rPr>
                <w:rFonts w:eastAsia="Malgun Gothic"/>
                <w:color w:val="auto"/>
              </w:rPr>
              <w:t>+3.63 pp</w:t>
            </w:r>
          </w:p>
        </w:tc>
      </w:tr>
      <w:tr w:rsidR="00683391" w:rsidRPr="00A73265" w14:paraId="4C2B3504" w14:textId="77777777" w:rsidTr="006627F8">
        <w:tc>
          <w:tcPr>
            <w:tcW w:w="1933" w:type="dxa"/>
            <w:vAlign w:val="center"/>
          </w:tcPr>
          <w:p w14:paraId="2001AD9D" w14:textId="77777777" w:rsidR="00683391" w:rsidRPr="00A73265" w:rsidRDefault="00683391" w:rsidP="006627F8">
            <w:pPr>
              <w:pStyle w:val="MDPI42tablebody"/>
              <w:rPr>
                <w:rFonts w:eastAsia="Malgun Gothic"/>
                <w:color w:val="auto"/>
              </w:rPr>
            </w:pPr>
            <w:r w:rsidRPr="00A73265">
              <w:rPr>
                <w:rFonts w:eastAsia="Malgun Gothic"/>
                <w:color w:val="auto"/>
              </w:rPr>
              <w:t>AROMA vs. Random</w:t>
            </w:r>
          </w:p>
        </w:tc>
        <w:tc>
          <w:tcPr>
            <w:tcW w:w="4820" w:type="dxa"/>
            <w:vAlign w:val="center"/>
          </w:tcPr>
          <w:p w14:paraId="7B6E2916" w14:textId="77777777" w:rsidR="00683391" w:rsidRPr="00A73265" w:rsidRDefault="00683391" w:rsidP="006627F8">
            <w:pPr>
              <w:pStyle w:val="MDPI42tablebody"/>
              <w:rPr>
                <w:rFonts w:eastAsia="Malgun Gothic"/>
                <w:color w:val="auto"/>
              </w:rPr>
            </w:pPr>
            <w:r w:rsidRPr="00A73265">
              <w:rPr>
                <w:rFonts w:eastAsia="Malgun Gothic"/>
                <w:color w:val="auto"/>
              </w:rPr>
              <w:t>+0.29 pp</w:t>
            </w:r>
          </w:p>
        </w:tc>
      </w:tr>
    </w:tbl>
    <w:p w14:paraId="6AD7F400" w14:textId="25ACC5AD" w:rsidR="008E1F32" w:rsidRPr="00A73265" w:rsidRDefault="008E1F32">
      <w:pPr>
        <w:pStyle w:val="MDPI31text"/>
        <w:spacing w:before="240"/>
        <w:rPr>
          <w:color w:val="auto"/>
          <w:szCs w:val="20"/>
        </w:rPr>
      </w:pPr>
      <w:r w:rsidRPr="00A73265">
        <w:rPr>
          <w:color w:val="auto"/>
          <w:szCs w:val="20"/>
        </w:rPr>
        <w:t>In Figure 16 presents sample images from each dataset at each stage of the proposed process.</w:t>
      </w:r>
    </w:p>
    <w:p w14:paraId="46BD0F43" w14:textId="2FD529B2" w:rsidR="00711221" w:rsidRPr="00A73265" w:rsidRDefault="00711221" w:rsidP="00711221">
      <w:pPr>
        <w:pStyle w:val="MDPI52figure"/>
        <w:ind w:left="2608"/>
        <w:jc w:val="left"/>
        <w:rPr>
          <w:rFonts w:eastAsiaTheme="minorEastAsia"/>
        </w:rPr>
      </w:pPr>
      <w:r w:rsidRPr="00A73265">
        <w:rPr>
          <w:rFonts w:eastAsiaTheme="minorEastAsia"/>
          <w:noProof/>
        </w:rPr>
        <w:lastRenderedPageBreak/>
        <w:drawing>
          <wp:inline distT="0" distB="0" distL="0" distR="0" wp14:anchorId="6C745A67" wp14:editId="2716C6CB">
            <wp:extent cx="3589020" cy="3131820"/>
            <wp:effectExtent l="0" t="0" r="0" b="0"/>
            <wp:docPr id="210753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9020" cy="3131820"/>
                    </a:xfrm>
                    <a:prstGeom prst="rect">
                      <a:avLst/>
                    </a:prstGeom>
                    <a:noFill/>
                    <a:ln>
                      <a:noFill/>
                    </a:ln>
                  </pic:spPr>
                </pic:pic>
              </a:graphicData>
            </a:graphic>
          </wp:inline>
        </w:drawing>
      </w:r>
    </w:p>
    <w:p w14:paraId="5DFF6244" w14:textId="77777777" w:rsidR="00711221" w:rsidRPr="00A73265" w:rsidRDefault="00711221" w:rsidP="00711221">
      <w:pPr>
        <w:pStyle w:val="MDPI51figurecaption"/>
        <w:rPr>
          <w:rFonts w:eastAsiaTheme="minorEastAsia"/>
          <w:i/>
          <w:iCs/>
          <w:color w:val="auto"/>
          <w:lang w:eastAsia="ko-KR"/>
        </w:rPr>
      </w:pPr>
      <w:r w:rsidRPr="00A73265">
        <w:rPr>
          <w:rFonts w:eastAsiaTheme="minorEastAsia" w:hint="eastAsia"/>
          <w:b/>
          <w:color w:val="auto"/>
          <w:lang w:eastAsia="ko-KR"/>
        </w:rPr>
        <w:t>Figure</w:t>
      </w:r>
      <w:r w:rsidRPr="00A73265">
        <w:rPr>
          <w:rFonts w:eastAsiaTheme="minorEastAsia"/>
          <w:b/>
          <w:color w:val="auto"/>
          <w:lang w:eastAsia="ko-KR"/>
        </w:rPr>
        <w:t xml:space="preserve"> </w:t>
      </w:r>
      <w:r w:rsidRPr="00A73265">
        <w:rPr>
          <w:rFonts w:eastAsiaTheme="minorEastAsia" w:hint="eastAsia"/>
          <w:b/>
          <w:color w:val="auto"/>
          <w:lang w:eastAsia="ko-KR"/>
        </w:rPr>
        <w:t>1</w:t>
      </w:r>
      <w:r w:rsidRPr="00A73265">
        <w:rPr>
          <w:rFonts w:eastAsia="Malgun Gothic" w:hint="eastAsia"/>
          <w:b/>
          <w:color w:val="auto"/>
          <w:lang w:eastAsia="ko-KR"/>
        </w:rPr>
        <w:t>6</w:t>
      </w:r>
      <w:r w:rsidRPr="00A73265">
        <w:rPr>
          <w:rFonts w:eastAsiaTheme="minorEastAsia" w:hint="eastAsia"/>
          <w:b/>
          <w:color w:val="auto"/>
          <w:lang w:eastAsia="ko-KR"/>
        </w:rPr>
        <w:t>.</w:t>
      </w:r>
      <w:r w:rsidRPr="00A73265">
        <w:rPr>
          <w:rFonts w:eastAsiaTheme="minorEastAsia" w:hint="eastAsia"/>
          <w:color w:val="auto"/>
          <w:lang w:eastAsia="ko-KR"/>
        </w:rPr>
        <w:t xml:space="preserve"> </w:t>
      </w:r>
      <w:r w:rsidRPr="00A73265">
        <w:rPr>
          <w:rFonts w:eastAsiaTheme="minorEastAsia"/>
          <w:color w:val="auto"/>
          <w:lang w:eastAsia="ko-KR"/>
        </w:rPr>
        <w:t>K</w:t>
      </w:r>
      <w:r w:rsidRPr="00A73265">
        <w:rPr>
          <w:rFonts w:eastAsiaTheme="minorEastAsia" w:hint="eastAsia"/>
          <w:color w:val="auto"/>
          <w:lang w:eastAsia="ko-KR"/>
        </w:rPr>
        <w:t>olektor</w:t>
      </w:r>
      <w:r w:rsidRPr="00A73265">
        <w:rPr>
          <w:rFonts w:eastAsiaTheme="minorEastAsia"/>
          <w:color w:val="auto"/>
          <w:lang w:eastAsia="ko-KR"/>
        </w:rPr>
        <w:t xml:space="preserve"> ROI comparison</w:t>
      </w:r>
      <w:r w:rsidRPr="00A73265">
        <w:rPr>
          <w:rFonts w:eastAsiaTheme="minorEastAsia"/>
          <w:i/>
          <w:iCs/>
          <w:color w:val="auto"/>
          <w:lang w:eastAsia="ko-KR"/>
        </w:rPr>
        <w:t>.</w:t>
      </w:r>
    </w:p>
    <w:p w14:paraId="7075032F" w14:textId="45B87367" w:rsidR="0073681F" w:rsidRPr="00A73265" w:rsidRDefault="0073681F" w:rsidP="00A15D34">
      <w:pPr>
        <w:pStyle w:val="MDPI31text"/>
        <w:rPr>
          <w:rFonts w:eastAsia="Gulim"/>
          <w:color w:val="auto"/>
          <w:szCs w:val="20"/>
          <w:lang w:eastAsia="ko-KR"/>
        </w:rPr>
      </w:pPr>
      <w:r w:rsidRPr="00A73265">
        <w:rPr>
          <w:color w:val="auto"/>
          <w:szCs w:val="20"/>
        </w:rPr>
        <w:t>The contrast between AITeX and Kolektor validates the conditional nature of AROMA</w:t>
      </w:r>
      <w:r w:rsidR="00723166" w:rsidRPr="00A73265">
        <w:rPr>
          <w:color w:val="auto"/>
          <w:szCs w:val="20"/>
        </w:rPr>
        <w:t>’</w:t>
      </w:r>
      <w:r w:rsidRPr="00A73265">
        <w:rPr>
          <w:color w:val="auto"/>
          <w:szCs w:val="20"/>
        </w:rPr>
        <w:t>s benefit: meaningful gains emerge when baseline headroom exists and the defect</w:t>
      </w:r>
      <w:r w:rsidR="00462517" w:rsidRPr="00A73265">
        <w:rPr>
          <w:color w:val="auto"/>
          <w:szCs w:val="20"/>
        </w:rPr>
        <w:t>–</w:t>
      </w:r>
      <w:r w:rsidRPr="00A73265">
        <w:rPr>
          <w:color w:val="auto"/>
          <w:szCs w:val="20"/>
        </w:rPr>
        <w:t>background compatibility structure is informative. No claim of universal improvement is asserted; instead, the results demonstrate that AROMA recovers value in constrained regimes where random placement leaves coverage gaps, while remaining neutral in high-headroom or data-rich scenarios.</w:t>
      </w:r>
    </w:p>
    <w:p w14:paraId="5601078C" w14:textId="502A68C1" w:rsidR="0073681F" w:rsidRPr="00A73265" w:rsidRDefault="0073681F" w:rsidP="00A15D34">
      <w:pPr>
        <w:pStyle w:val="MDPI23heading3"/>
        <w:spacing w:before="240"/>
        <w:outlineLvl w:val="1"/>
        <w:rPr>
          <w:rFonts w:eastAsiaTheme="minorEastAsia"/>
          <w:i/>
          <w:iCs/>
          <w:color w:val="auto"/>
          <w:szCs w:val="20"/>
          <w:lang w:eastAsia="ko-KR"/>
        </w:rPr>
      </w:pPr>
      <w:r w:rsidRPr="00A73265">
        <w:rPr>
          <w:i/>
          <w:color w:val="auto"/>
          <w:szCs w:val="20"/>
        </w:rPr>
        <w:t>4.</w:t>
      </w:r>
      <w:r w:rsidRPr="00A73265">
        <w:rPr>
          <w:rFonts w:hint="eastAsia"/>
          <w:i/>
          <w:color w:val="auto"/>
          <w:szCs w:val="20"/>
          <w:lang w:eastAsia="ko-KR"/>
        </w:rPr>
        <w:t>3</w:t>
      </w:r>
      <w:r w:rsidRPr="00A73265">
        <w:rPr>
          <w:i/>
          <w:color w:val="auto"/>
          <w:szCs w:val="20"/>
        </w:rPr>
        <w:t xml:space="preserve">. </w:t>
      </w:r>
      <w:r w:rsidRPr="00A73265">
        <w:rPr>
          <w:i/>
          <w:iCs/>
          <w:color w:val="auto"/>
          <w:szCs w:val="20"/>
        </w:rPr>
        <w:t>Downstream Detection Performance—Multi-Class</w:t>
      </w:r>
    </w:p>
    <w:p w14:paraId="1D35EC05" w14:textId="50301919" w:rsidR="00E61308" w:rsidRPr="00A73265" w:rsidRDefault="0073681F" w:rsidP="005F2E61">
      <w:pPr>
        <w:pStyle w:val="MDPI31text"/>
        <w:rPr>
          <w:color w:val="auto"/>
          <w:szCs w:val="20"/>
        </w:rPr>
      </w:pPr>
      <w:r w:rsidRPr="00A73265">
        <w:rPr>
          <w:color w:val="auto"/>
          <w:szCs w:val="20"/>
        </w:rPr>
        <w:t xml:space="preserve">Severstal (Table </w:t>
      </w:r>
      <w:r w:rsidRPr="00A73265">
        <w:rPr>
          <w:rFonts w:eastAsia="Malgun Gothic" w:hint="eastAsia"/>
          <w:color w:val="auto"/>
          <w:szCs w:val="20"/>
          <w:lang w:eastAsia="ko-KR"/>
        </w:rPr>
        <w:t>10</w:t>
      </w:r>
      <w:r w:rsidRPr="00A73265">
        <w:rPr>
          <w:color w:val="auto"/>
          <w:szCs w:val="20"/>
        </w:rPr>
        <w:t xml:space="preserve">) shows </w:t>
      </w:r>
      <w:r w:rsidR="00F83287" w:rsidRPr="00A73265">
        <w:rPr>
          <w:color w:val="auto"/>
          <w:szCs w:val="20"/>
        </w:rPr>
        <w:t>that AROMA achieves</w:t>
      </w:r>
      <w:r w:rsidRPr="00A73265">
        <w:rPr>
          <w:color w:val="auto"/>
          <w:szCs w:val="20"/>
        </w:rPr>
        <w:t xml:space="preserve"> +1.32 pp over Random (0.5197 vs. 0.5065 mAP@0.5) from a low baseline (0.5033) that retains substantial headroom. Class-wise, AROMA gains over Random are broad: c1 +2.46 pp, c2 +2.56 pp, c4 +1.55 pp, with only c3 slightly negative (−1.29 pp). Class c2 (under</w:t>
      </w:r>
      <w:r w:rsidR="00180B60" w:rsidRPr="00A73265">
        <w:rPr>
          <w:color w:val="auto"/>
          <w:szCs w:val="20"/>
        </w:rPr>
        <w:t>-</w:t>
      </w:r>
      <w:r w:rsidRPr="00A73265">
        <w:rPr>
          <w:color w:val="auto"/>
          <w:szCs w:val="20"/>
        </w:rPr>
        <w:t>represented) remains the weakest across all methods (0.3812 AROMA), though AROMA recovers the ground Random loses there (Random −2.63 pp vs. Baseline).</w:t>
      </w:r>
    </w:p>
    <w:p w14:paraId="320592C3" w14:textId="465F34F3" w:rsidR="00683391" w:rsidRPr="00A73265" w:rsidRDefault="00683391" w:rsidP="00683391">
      <w:pPr>
        <w:pStyle w:val="MDPI41tablecaption"/>
        <w:rPr>
          <w:rFonts w:cs="Times New Roman"/>
          <w:snapToGrid w:val="0"/>
          <w:color w:val="auto"/>
          <w:szCs w:val="18"/>
        </w:rPr>
      </w:pPr>
      <w:r w:rsidRPr="00A73265">
        <w:rPr>
          <w:rFonts w:cs="Times New Roman"/>
          <w:b/>
          <w:snapToGrid w:val="0"/>
          <w:color w:val="auto"/>
          <w:szCs w:val="18"/>
        </w:rPr>
        <w:t xml:space="preserve">Table </w:t>
      </w:r>
      <w:r w:rsidRPr="00A73265">
        <w:rPr>
          <w:rFonts w:eastAsia="Malgun Gothic" w:cs="Times New Roman" w:hint="eastAsia"/>
          <w:b/>
          <w:snapToGrid w:val="0"/>
          <w:color w:val="auto"/>
          <w:szCs w:val="18"/>
          <w:lang w:eastAsia="ko-KR"/>
        </w:rPr>
        <w:t>10</w:t>
      </w:r>
      <w:r w:rsidRPr="00A73265">
        <w:rPr>
          <w:rFonts w:cs="Times New Roman"/>
          <w:b/>
          <w:snapToGrid w:val="0"/>
          <w:color w:val="auto"/>
          <w:szCs w:val="18"/>
        </w:rPr>
        <w:t xml:space="preserve">. </w:t>
      </w:r>
      <w:r w:rsidRPr="00A73265">
        <w:rPr>
          <w:rFonts w:cs="Times New Roman"/>
          <w:snapToGrid w:val="0"/>
          <w:color w:val="auto"/>
          <w:szCs w:val="18"/>
        </w:rPr>
        <w:t>YOLOv8n supervised detection performance on Severstal (mean ± std, n = 3 seeds).</w:t>
      </w:r>
    </w:p>
    <w:tbl>
      <w:tblPr>
        <w:tblW w:w="10465" w:type="dxa"/>
        <w:jc w:val="center"/>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2007"/>
        <w:gridCol w:w="1910"/>
        <w:gridCol w:w="1637"/>
        <w:gridCol w:w="1637"/>
        <w:gridCol w:w="1637"/>
        <w:gridCol w:w="1637"/>
      </w:tblGrid>
      <w:tr w:rsidR="00683391" w:rsidRPr="00A73265" w14:paraId="53AAFC30" w14:textId="77777777" w:rsidTr="00E61308">
        <w:trPr>
          <w:jc w:val="center"/>
        </w:trPr>
        <w:tc>
          <w:tcPr>
            <w:tcW w:w="1508" w:type="dxa"/>
            <w:tcBorders>
              <w:top w:val="single" w:sz="8" w:space="0" w:color="auto"/>
              <w:bottom w:val="single" w:sz="4" w:space="0" w:color="auto"/>
            </w:tcBorders>
            <w:vAlign w:val="center"/>
          </w:tcPr>
          <w:p w14:paraId="1ADC200E" w14:textId="77777777" w:rsidR="00683391" w:rsidRPr="00A73265" w:rsidRDefault="00683391" w:rsidP="00E61308">
            <w:pPr>
              <w:pStyle w:val="MDPI42tablebody"/>
              <w:rPr>
                <w:b/>
                <w:color w:val="auto"/>
              </w:rPr>
            </w:pPr>
            <w:r w:rsidRPr="00A73265">
              <w:rPr>
                <w:rFonts w:eastAsia="Malgun Gothic"/>
                <w:b/>
                <w:color w:val="auto"/>
              </w:rPr>
              <w:t>Method</w:t>
            </w:r>
          </w:p>
        </w:tc>
        <w:tc>
          <w:tcPr>
            <w:tcW w:w="1436" w:type="dxa"/>
            <w:tcBorders>
              <w:top w:val="single" w:sz="8" w:space="0" w:color="auto"/>
              <w:bottom w:val="single" w:sz="4" w:space="0" w:color="auto"/>
            </w:tcBorders>
            <w:vAlign w:val="center"/>
          </w:tcPr>
          <w:p w14:paraId="09C66B11" w14:textId="250C2DB7" w:rsidR="00683391" w:rsidRPr="00A73265" w:rsidRDefault="00683391" w:rsidP="00E61308">
            <w:pPr>
              <w:pStyle w:val="MDPI42tablebody"/>
              <w:rPr>
                <w:b/>
                <w:color w:val="auto"/>
              </w:rPr>
            </w:pPr>
            <w:r w:rsidRPr="00A73265">
              <w:rPr>
                <w:rFonts w:eastAsia="Malgun Gothic"/>
                <w:b/>
              </w:rPr>
              <w:t>mAP@0.5</w:t>
            </w:r>
          </w:p>
        </w:tc>
        <w:tc>
          <w:tcPr>
            <w:tcW w:w="1231" w:type="dxa"/>
            <w:tcBorders>
              <w:top w:val="single" w:sz="8" w:space="0" w:color="auto"/>
              <w:bottom w:val="single" w:sz="4" w:space="0" w:color="auto"/>
            </w:tcBorders>
            <w:vAlign w:val="center"/>
          </w:tcPr>
          <w:p w14:paraId="1C062493" w14:textId="77777777" w:rsidR="00683391" w:rsidRPr="00A73265" w:rsidRDefault="00683391" w:rsidP="00E61308">
            <w:pPr>
              <w:pStyle w:val="MDPI42tablebody"/>
              <w:rPr>
                <w:rFonts w:eastAsia="Malgun Gothic"/>
                <w:b/>
                <w:color w:val="auto"/>
              </w:rPr>
            </w:pPr>
            <w:r w:rsidRPr="00A73265">
              <w:rPr>
                <w:rFonts w:eastAsia="Malgun Gothic"/>
                <w:b/>
                <w:color w:val="auto"/>
              </w:rPr>
              <w:t>Class 1 AP</w:t>
            </w:r>
          </w:p>
        </w:tc>
        <w:tc>
          <w:tcPr>
            <w:tcW w:w="1231" w:type="dxa"/>
            <w:tcBorders>
              <w:top w:val="single" w:sz="8" w:space="0" w:color="auto"/>
              <w:bottom w:val="single" w:sz="4" w:space="0" w:color="auto"/>
            </w:tcBorders>
            <w:vAlign w:val="center"/>
          </w:tcPr>
          <w:p w14:paraId="32B5D420" w14:textId="77777777" w:rsidR="00683391" w:rsidRPr="00A73265" w:rsidRDefault="00683391" w:rsidP="00E61308">
            <w:pPr>
              <w:pStyle w:val="MDPI42tablebody"/>
              <w:rPr>
                <w:rFonts w:eastAsia="Malgun Gothic"/>
                <w:b/>
                <w:color w:val="auto"/>
              </w:rPr>
            </w:pPr>
            <w:r w:rsidRPr="00A73265">
              <w:rPr>
                <w:rFonts w:eastAsia="Malgun Gothic"/>
                <w:b/>
                <w:color w:val="auto"/>
              </w:rPr>
              <w:t>Class 2 AP</w:t>
            </w:r>
          </w:p>
        </w:tc>
        <w:tc>
          <w:tcPr>
            <w:tcW w:w="1231" w:type="dxa"/>
            <w:tcBorders>
              <w:top w:val="single" w:sz="8" w:space="0" w:color="auto"/>
              <w:bottom w:val="single" w:sz="4" w:space="0" w:color="auto"/>
            </w:tcBorders>
            <w:vAlign w:val="center"/>
          </w:tcPr>
          <w:p w14:paraId="0497965C" w14:textId="77777777" w:rsidR="00683391" w:rsidRPr="00A73265" w:rsidRDefault="00683391" w:rsidP="00E61308">
            <w:pPr>
              <w:pStyle w:val="MDPI42tablebody"/>
              <w:rPr>
                <w:rFonts w:eastAsia="Malgun Gothic"/>
                <w:b/>
                <w:color w:val="auto"/>
              </w:rPr>
            </w:pPr>
            <w:r w:rsidRPr="00A73265">
              <w:rPr>
                <w:rFonts w:eastAsia="Malgun Gothic"/>
                <w:b/>
                <w:color w:val="auto"/>
              </w:rPr>
              <w:t>Class 3 AP</w:t>
            </w:r>
          </w:p>
        </w:tc>
        <w:tc>
          <w:tcPr>
            <w:tcW w:w="1231" w:type="dxa"/>
            <w:tcBorders>
              <w:top w:val="single" w:sz="8" w:space="0" w:color="auto"/>
              <w:bottom w:val="single" w:sz="4" w:space="0" w:color="auto"/>
            </w:tcBorders>
            <w:vAlign w:val="center"/>
          </w:tcPr>
          <w:p w14:paraId="46700CE1" w14:textId="77777777" w:rsidR="00683391" w:rsidRPr="00A73265" w:rsidRDefault="00683391" w:rsidP="00E61308">
            <w:pPr>
              <w:pStyle w:val="MDPI42tablebody"/>
              <w:rPr>
                <w:rFonts w:eastAsia="Malgun Gothic"/>
                <w:b/>
                <w:color w:val="auto"/>
              </w:rPr>
            </w:pPr>
            <w:r w:rsidRPr="00A73265">
              <w:rPr>
                <w:rFonts w:eastAsia="Malgun Gothic"/>
                <w:b/>
                <w:color w:val="auto"/>
              </w:rPr>
              <w:t>Class 4 AP</w:t>
            </w:r>
          </w:p>
        </w:tc>
      </w:tr>
      <w:tr w:rsidR="00683391" w:rsidRPr="00A73265" w14:paraId="21370E8E" w14:textId="77777777" w:rsidTr="00E61308">
        <w:trPr>
          <w:jc w:val="center"/>
        </w:trPr>
        <w:tc>
          <w:tcPr>
            <w:tcW w:w="1508" w:type="dxa"/>
            <w:tcBorders>
              <w:top w:val="single" w:sz="4" w:space="0" w:color="auto"/>
            </w:tcBorders>
            <w:vAlign w:val="center"/>
          </w:tcPr>
          <w:p w14:paraId="61999F38" w14:textId="77777777" w:rsidR="00683391" w:rsidRPr="00A73265" w:rsidRDefault="00683391" w:rsidP="00E61308">
            <w:pPr>
              <w:pStyle w:val="MDPI42tablebody"/>
              <w:rPr>
                <w:color w:val="auto"/>
              </w:rPr>
            </w:pPr>
            <w:r w:rsidRPr="00A73265">
              <w:rPr>
                <w:rFonts w:eastAsia="Malgun Gothic"/>
                <w:color w:val="auto"/>
              </w:rPr>
              <w:t>Baseline</w:t>
            </w:r>
          </w:p>
        </w:tc>
        <w:tc>
          <w:tcPr>
            <w:tcW w:w="1436" w:type="dxa"/>
            <w:tcBorders>
              <w:top w:val="single" w:sz="4" w:space="0" w:color="auto"/>
            </w:tcBorders>
            <w:vAlign w:val="center"/>
          </w:tcPr>
          <w:p w14:paraId="5D7E02C1" w14:textId="77777777" w:rsidR="00683391" w:rsidRPr="00A73265" w:rsidRDefault="00683391" w:rsidP="00E61308">
            <w:pPr>
              <w:pStyle w:val="MDPI42tablebody"/>
              <w:rPr>
                <w:color w:val="auto"/>
              </w:rPr>
            </w:pPr>
            <w:r w:rsidRPr="00A73265">
              <w:rPr>
                <w:rFonts w:eastAsia="Malgun Gothic"/>
                <w:color w:val="auto"/>
              </w:rPr>
              <w:t>0.5033 ± 0.0221</w:t>
            </w:r>
          </w:p>
        </w:tc>
        <w:tc>
          <w:tcPr>
            <w:tcW w:w="1231" w:type="dxa"/>
            <w:tcBorders>
              <w:top w:val="single" w:sz="4" w:space="0" w:color="auto"/>
            </w:tcBorders>
            <w:vAlign w:val="center"/>
          </w:tcPr>
          <w:p w14:paraId="463C9708" w14:textId="77777777" w:rsidR="00683391" w:rsidRPr="00A73265" w:rsidRDefault="00683391" w:rsidP="00E61308">
            <w:pPr>
              <w:pStyle w:val="MDPI42tablebody"/>
              <w:rPr>
                <w:rFonts w:eastAsia="Malgun Gothic"/>
                <w:color w:val="auto"/>
              </w:rPr>
            </w:pPr>
            <w:r w:rsidRPr="00A73265">
              <w:rPr>
                <w:rFonts w:eastAsia="Malgun Gothic"/>
                <w:color w:val="auto"/>
              </w:rPr>
              <w:t>0.4664 ± 0.0400</w:t>
            </w:r>
          </w:p>
        </w:tc>
        <w:tc>
          <w:tcPr>
            <w:tcW w:w="1231" w:type="dxa"/>
            <w:tcBorders>
              <w:top w:val="single" w:sz="4" w:space="0" w:color="auto"/>
            </w:tcBorders>
            <w:vAlign w:val="center"/>
          </w:tcPr>
          <w:p w14:paraId="1D7ADD7C" w14:textId="77777777" w:rsidR="00683391" w:rsidRPr="00A73265" w:rsidRDefault="00683391" w:rsidP="00E61308">
            <w:pPr>
              <w:pStyle w:val="MDPI42tablebody"/>
              <w:rPr>
                <w:rFonts w:eastAsia="Malgun Gothic"/>
                <w:color w:val="auto"/>
              </w:rPr>
            </w:pPr>
            <w:r w:rsidRPr="00A73265">
              <w:rPr>
                <w:rFonts w:eastAsia="Malgun Gothic"/>
                <w:color w:val="auto"/>
              </w:rPr>
              <w:t>0.3819 ± 0.0829</w:t>
            </w:r>
          </w:p>
        </w:tc>
        <w:tc>
          <w:tcPr>
            <w:tcW w:w="1231" w:type="dxa"/>
            <w:tcBorders>
              <w:top w:val="single" w:sz="4" w:space="0" w:color="auto"/>
            </w:tcBorders>
            <w:vAlign w:val="center"/>
          </w:tcPr>
          <w:p w14:paraId="0D8F8DC8" w14:textId="77777777" w:rsidR="00683391" w:rsidRPr="00A73265" w:rsidRDefault="00683391" w:rsidP="00E61308">
            <w:pPr>
              <w:pStyle w:val="MDPI42tablebody"/>
              <w:rPr>
                <w:rFonts w:eastAsia="Malgun Gothic"/>
                <w:color w:val="auto"/>
              </w:rPr>
            </w:pPr>
            <w:r w:rsidRPr="00A73265">
              <w:rPr>
                <w:rFonts w:eastAsia="Malgun Gothic"/>
                <w:color w:val="auto"/>
              </w:rPr>
              <w:t>0.5951 ± 0.0083</w:t>
            </w:r>
          </w:p>
        </w:tc>
        <w:tc>
          <w:tcPr>
            <w:tcW w:w="1231" w:type="dxa"/>
            <w:tcBorders>
              <w:top w:val="single" w:sz="4" w:space="0" w:color="auto"/>
            </w:tcBorders>
            <w:vAlign w:val="center"/>
          </w:tcPr>
          <w:p w14:paraId="573ED9D1" w14:textId="77777777" w:rsidR="00683391" w:rsidRPr="00A73265" w:rsidRDefault="00683391" w:rsidP="00E61308">
            <w:pPr>
              <w:pStyle w:val="MDPI42tablebody"/>
              <w:rPr>
                <w:rFonts w:eastAsia="Malgun Gothic"/>
                <w:color w:val="auto"/>
              </w:rPr>
            </w:pPr>
            <w:r w:rsidRPr="00A73265">
              <w:rPr>
                <w:rFonts w:eastAsia="Malgun Gothic"/>
                <w:color w:val="auto"/>
              </w:rPr>
              <w:t>0.5698 ± 0.0314</w:t>
            </w:r>
          </w:p>
        </w:tc>
      </w:tr>
      <w:tr w:rsidR="00683391" w:rsidRPr="00A73265" w14:paraId="45F9C314" w14:textId="77777777" w:rsidTr="00E61308">
        <w:trPr>
          <w:jc w:val="center"/>
        </w:trPr>
        <w:tc>
          <w:tcPr>
            <w:tcW w:w="1508" w:type="dxa"/>
            <w:vAlign w:val="center"/>
          </w:tcPr>
          <w:p w14:paraId="58361914" w14:textId="77777777" w:rsidR="00683391" w:rsidRPr="00A73265" w:rsidRDefault="00683391" w:rsidP="00E61308">
            <w:pPr>
              <w:pStyle w:val="MDPI42tablebody"/>
              <w:rPr>
                <w:color w:val="auto"/>
              </w:rPr>
            </w:pPr>
            <w:r w:rsidRPr="00A73265">
              <w:rPr>
                <w:rFonts w:eastAsia="Malgun Gothic"/>
                <w:color w:val="auto"/>
              </w:rPr>
              <w:t>Random</w:t>
            </w:r>
          </w:p>
        </w:tc>
        <w:tc>
          <w:tcPr>
            <w:tcW w:w="1436" w:type="dxa"/>
            <w:vAlign w:val="center"/>
          </w:tcPr>
          <w:p w14:paraId="2E6CF6A6" w14:textId="77777777" w:rsidR="00683391" w:rsidRPr="00A73265" w:rsidRDefault="00683391" w:rsidP="00E61308">
            <w:pPr>
              <w:pStyle w:val="MDPI42tablebody"/>
              <w:rPr>
                <w:color w:val="auto"/>
              </w:rPr>
            </w:pPr>
            <w:r w:rsidRPr="00A73265">
              <w:rPr>
                <w:rFonts w:eastAsia="Malgun Gothic"/>
                <w:color w:val="auto"/>
              </w:rPr>
              <w:t>0.5065 ± 0.0171</w:t>
            </w:r>
          </w:p>
        </w:tc>
        <w:tc>
          <w:tcPr>
            <w:tcW w:w="1231" w:type="dxa"/>
            <w:vAlign w:val="center"/>
          </w:tcPr>
          <w:p w14:paraId="253F04BD" w14:textId="77777777" w:rsidR="00683391" w:rsidRPr="00A73265" w:rsidRDefault="00683391" w:rsidP="00E61308">
            <w:pPr>
              <w:pStyle w:val="MDPI42tablebody"/>
              <w:rPr>
                <w:rFonts w:eastAsia="Malgun Gothic"/>
                <w:color w:val="auto"/>
              </w:rPr>
            </w:pPr>
            <w:r w:rsidRPr="00A73265">
              <w:rPr>
                <w:rFonts w:eastAsia="Malgun Gothic"/>
                <w:color w:val="auto"/>
              </w:rPr>
              <w:t>0.4500 ± 0.0436</w:t>
            </w:r>
          </w:p>
        </w:tc>
        <w:tc>
          <w:tcPr>
            <w:tcW w:w="1231" w:type="dxa"/>
            <w:vAlign w:val="center"/>
          </w:tcPr>
          <w:p w14:paraId="7DA5969B" w14:textId="77777777" w:rsidR="00683391" w:rsidRPr="00A73265" w:rsidRDefault="00683391" w:rsidP="00E61308">
            <w:pPr>
              <w:pStyle w:val="MDPI42tablebody"/>
              <w:rPr>
                <w:rFonts w:eastAsia="Malgun Gothic"/>
                <w:color w:val="auto"/>
              </w:rPr>
            </w:pPr>
            <w:r w:rsidRPr="00A73265">
              <w:rPr>
                <w:rFonts w:eastAsia="Malgun Gothic"/>
                <w:color w:val="auto"/>
              </w:rPr>
              <w:t>0.3556 ± 0.0220</w:t>
            </w:r>
          </w:p>
        </w:tc>
        <w:tc>
          <w:tcPr>
            <w:tcW w:w="1231" w:type="dxa"/>
            <w:vAlign w:val="center"/>
          </w:tcPr>
          <w:p w14:paraId="548FB13E" w14:textId="77777777" w:rsidR="00683391" w:rsidRPr="00A73265" w:rsidRDefault="00683391" w:rsidP="00E61308">
            <w:pPr>
              <w:pStyle w:val="MDPI42tablebody"/>
              <w:rPr>
                <w:rFonts w:eastAsia="Malgun Gothic"/>
                <w:color w:val="auto"/>
              </w:rPr>
            </w:pPr>
            <w:r w:rsidRPr="00A73265">
              <w:rPr>
                <w:rFonts w:eastAsia="Malgun Gothic"/>
                <w:color w:val="auto"/>
              </w:rPr>
              <w:t>0.6141 ± 0.0028</w:t>
            </w:r>
          </w:p>
        </w:tc>
        <w:tc>
          <w:tcPr>
            <w:tcW w:w="1231" w:type="dxa"/>
            <w:vAlign w:val="center"/>
          </w:tcPr>
          <w:p w14:paraId="278F77F5" w14:textId="77777777" w:rsidR="00683391" w:rsidRPr="00A73265" w:rsidRDefault="00683391" w:rsidP="00E61308">
            <w:pPr>
              <w:pStyle w:val="MDPI42tablebody"/>
              <w:rPr>
                <w:rFonts w:eastAsia="Malgun Gothic"/>
                <w:color w:val="auto"/>
              </w:rPr>
            </w:pPr>
            <w:r w:rsidRPr="00A73265">
              <w:rPr>
                <w:rFonts w:eastAsia="Malgun Gothic"/>
                <w:color w:val="auto"/>
              </w:rPr>
              <w:t>0.6063 ± 0.0301</w:t>
            </w:r>
          </w:p>
        </w:tc>
      </w:tr>
      <w:tr w:rsidR="00683391" w:rsidRPr="00A73265" w14:paraId="3FB859E7" w14:textId="77777777" w:rsidTr="00E61308">
        <w:trPr>
          <w:jc w:val="center"/>
        </w:trPr>
        <w:tc>
          <w:tcPr>
            <w:tcW w:w="1508" w:type="dxa"/>
            <w:vAlign w:val="center"/>
          </w:tcPr>
          <w:p w14:paraId="19BD9E46" w14:textId="77777777" w:rsidR="00683391" w:rsidRPr="00A73265" w:rsidRDefault="00683391" w:rsidP="00E61308">
            <w:pPr>
              <w:pStyle w:val="MDPI42tablebody"/>
              <w:rPr>
                <w:color w:val="auto"/>
              </w:rPr>
            </w:pPr>
            <w:r w:rsidRPr="00A73265">
              <w:rPr>
                <w:rFonts w:eastAsia="Malgun Gothic"/>
                <w:color w:val="auto"/>
              </w:rPr>
              <w:t>AROMA</w:t>
            </w:r>
          </w:p>
        </w:tc>
        <w:tc>
          <w:tcPr>
            <w:tcW w:w="1436" w:type="dxa"/>
            <w:vAlign w:val="center"/>
          </w:tcPr>
          <w:p w14:paraId="1A6DAC43" w14:textId="77777777" w:rsidR="00683391" w:rsidRPr="00A73265" w:rsidRDefault="00683391" w:rsidP="00E61308">
            <w:pPr>
              <w:pStyle w:val="MDPI42tablebody"/>
              <w:rPr>
                <w:color w:val="auto"/>
              </w:rPr>
            </w:pPr>
            <w:r w:rsidRPr="00A73265">
              <w:rPr>
                <w:rFonts w:eastAsia="Malgun Gothic"/>
                <w:color w:val="auto"/>
              </w:rPr>
              <w:t>0.5197 ± 0.0152</w:t>
            </w:r>
          </w:p>
        </w:tc>
        <w:tc>
          <w:tcPr>
            <w:tcW w:w="1231" w:type="dxa"/>
            <w:vAlign w:val="center"/>
          </w:tcPr>
          <w:p w14:paraId="7C764F18" w14:textId="77777777" w:rsidR="00683391" w:rsidRPr="00A73265" w:rsidRDefault="00683391" w:rsidP="00E61308">
            <w:pPr>
              <w:pStyle w:val="MDPI42tablebody"/>
              <w:rPr>
                <w:rFonts w:eastAsia="Malgun Gothic"/>
                <w:color w:val="auto"/>
              </w:rPr>
            </w:pPr>
            <w:r w:rsidRPr="00A73265">
              <w:rPr>
                <w:rFonts w:eastAsia="Malgun Gothic"/>
                <w:color w:val="auto"/>
              </w:rPr>
              <w:t>0.4746 ± 0.0061</w:t>
            </w:r>
          </w:p>
        </w:tc>
        <w:tc>
          <w:tcPr>
            <w:tcW w:w="1231" w:type="dxa"/>
            <w:vAlign w:val="center"/>
          </w:tcPr>
          <w:p w14:paraId="61C533DE" w14:textId="77777777" w:rsidR="00683391" w:rsidRPr="00A73265" w:rsidRDefault="00683391" w:rsidP="00E61308">
            <w:pPr>
              <w:pStyle w:val="MDPI42tablebody"/>
              <w:rPr>
                <w:rFonts w:eastAsia="Malgun Gothic"/>
                <w:color w:val="auto"/>
              </w:rPr>
            </w:pPr>
            <w:r w:rsidRPr="00A73265">
              <w:rPr>
                <w:rFonts w:eastAsia="Malgun Gothic"/>
                <w:color w:val="auto"/>
              </w:rPr>
              <w:t>0.3812 ± 0.0355</w:t>
            </w:r>
          </w:p>
        </w:tc>
        <w:tc>
          <w:tcPr>
            <w:tcW w:w="1231" w:type="dxa"/>
            <w:vAlign w:val="center"/>
          </w:tcPr>
          <w:p w14:paraId="6563B811" w14:textId="77777777" w:rsidR="00683391" w:rsidRPr="00A73265" w:rsidRDefault="00683391" w:rsidP="00E61308">
            <w:pPr>
              <w:pStyle w:val="MDPI42tablebody"/>
              <w:rPr>
                <w:rFonts w:eastAsia="Malgun Gothic"/>
                <w:color w:val="auto"/>
              </w:rPr>
            </w:pPr>
            <w:r w:rsidRPr="00A73265">
              <w:rPr>
                <w:rFonts w:eastAsia="Malgun Gothic"/>
                <w:color w:val="auto"/>
              </w:rPr>
              <w:t>0.6012 ± 0.0075</w:t>
            </w:r>
          </w:p>
        </w:tc>
        <w:tc>
          <w:tcPr>
            <w:tcW w:w="1231" w:type="dxa"/>
            <w:vAlign w:val="center"/>
          </w:tcPr>
          <w:p w14:paraId="3D995E02" w14:textId="77777777" w:rsidR="00683391" w:rsidRPr="00A73265" w:rsidRDefault="00683391" w:rsidP="00E61308">
            <w:pPr>
              <w:pStyle w:val="MDPI42tablebody"/>
              <w:rPr>
                <w:rFonts w:eastAsia="Malgun Gothic"/>
                <w:color w:val="auto"/>
              </w:rPr>
            </w:pPr>
            <w:r w:rsidRPr="00A73265">
              <w:rPr>
                <w:rFonts w:eastAsia="Malgun Gothic"/>
                <w:color w:val="auto"/>
              </w:rPr>
              <w:t>0.6218 ± 0.0395</w:t>
            </w:r>
          </w:p>
        </w:tc>
      </w:tr>
      <w:tr w:rsidR="00683391" w:rsidRPr="00A73265" w14:paraId="2615709D" w14:textId="77777777" w:rsidTr="00E61308">
        <w:trPr>
          <w:jc w:val="center"/>
        </w:trPr>
        <w:tc>
          <w:tcPr>
            <w:tcW w:w="1508" w:type="dxa"/>
            <w:vAlign w:val="center"/>
          </w:tcPr>
          <w:p w14:paraId="1E5DD154" w14:textId="77777777" w:rsidR="00683391" w:rsidRPr="00A73265" w:rsidRDefault="00683391" w:rsidP="00E61308">
            <w:pPr>
              <w:pStyle w:val="MDPI42tablebody"/>
              <w:rPr>
                <w:color w:val="auto"/>
              </w:rPr>
            </w:pPr>
            <w:r w:rsidRPr="00A73265">
              <w:rPr>
                <w:rFonts w:eastAsia="Malgun Gothic"/>
                <w:color w:val="auto"/>
              </w:rPr>
              <w:t>Random vs. Baseline</w:t>
            </w:r>
          </w:p>
        </w:tc>
        <w:tc>
          <w:tcPr>
            <w:tcW w:w="1436" w:type="dxa"/>
            <w:vAlign w:val="center"/>
          </w:tcPr>
          <w:p w14:paraId="10345843" w14:textId="77777777" w:rsidR="00683391" w:rsidRPr="00A73265" w:rsidRDefault="00683391" w:rsidP="00E61308">
            <w:pPr>
              <w:pStyle w:val="MDPI42tablebody"/>
              <w:rPr>
                <w:color w:val="auto"/>
              </w:rPr>
            </w:pPr>
            <w:r w:rsidRPr="00A73265">
              <w:rPr>
                <w:rFonts w:eastAsia="Malgun Gothic"/>
                <w:color w:val="auto"/>
              </w:rPr>
              <w:t>+0.32 pp</w:t>
            </w:r>
          </w:p>
        </w:tc>
        <w:tc>
          <w:tcPr>
            <w:tcW w:w="1231" w:type="dxa"/>
            <w:vAlign w:val="center"/>
          </w:tcPr>
          <w:p w14:paraId="432AC686" w14:textId="77777777" w:rsidR="00683391" w:rsidRPr="00A73265" w:rsidRDefault="00683391" w:rsidP="00E61308">
            <w:pPr>
              <w:pStyle w:val="MDPI42tablebody"/>
              <w:rPr>
                <w:rFonts w:eastAsia="Malgun Gothic"/>
                <w:color w:val="auto"/>
              </w:rPr>
            </w:pPr>
            <w:r w:rsidRPr="00A73265">
              <w:rPr>
                <w:rFonts w:eastAsia="Batang" w:cs="Batang"/>
                <w:color w:val="auto"/>
              </w:rPr>
              <w:t>−</w:t>
            </w:r>
            <w:r w:rsidRPr="00A73265">
              <w:rPr>
                <w:rFonts w:eastAsia="Malgun Gothic"/>
                <w:color w:val="auto"/>
              </w:rPr>
              <w:t>1.64 pp</w:t>
            </w:r>
          </w:p>
        </w:tc>
        <w:tc>
          <w:tcPr>
            <w:tcW w:w="1231" w:type="dxa"/>
            <w:vAlign w:val="center"/>
          </w:tcPr>
          <w:p w14:paraId="5B0EE7C2" w14:textId="77777777" w:rsidR="00683391" w:rsidRPr="00A73265" w:rsidRDefault="00683391" w:rsidP="00E61308">
            <w:pPr>
              <w:pStyle w:val="MDPI42tablebody"/>
              <w:rPr>
                <w:rFonts w:eastAsia="Malgun Gothic"/>
                <w:color w:val="auto"/>
              </w:rPr>
            </w:pPr>
            <w:r w:rsidRPr="00A73265">
              <w:rPr>
                <w:rFonts w:eastAsia="Batang" w:cs="Batang"/>
                <w:color w:val="auto"/>
              </w:rPr>
              <w:t>−</w:t>
            </w:r>
            <w:r w:rsidRPr="00A73265">
              <w:rPr>
                <w:rFonts w:eastAsia="Malgun Gothic"/>
                <w:color w:val="auto"/>
              </w:rPr>
              <w:t>2.63 pp</w:t>
            </w:r>
          </w:p>
        </w:tc>
        <w:tc>
          <w:tcPr>
            <w:tcW w:w="1231" w:type="dxa"/>
            <w:vAlign w:val="center"/>
          </w:tcPr>
          <w:p w14:paraId="65DDD896" w14:textId="77777777" w:rsidR="00683391" w:rsidRPr="00A73265" w:rsidRDefault="00683391" w:rsidP="00E61308">
            <w:pPr>
              <w:pStyle w:val="MDPI42tablebody"/>
              <w:rPr>
                <w:rFonts w:eastAsia="Malgun Gothic"/>
                <w:color w:val="auto"/>
              </w:rPr>
            </w:pPr>
            <w:r w:rsidRPr="00A73265">
              <w:rPr>
                <w:rFonts w:eastAsia="Malgun Gothic"/>
                <w:color w:val="auto"/>
              </w:rPr>
              <w:t>+1.90 pp</w:t>
            </w:r>
          </w:p>
        </w:tc>
        <w:tc>
          <w:tcPr>
            <w:tcW w:w="1231" w:type="dxa"/>
            <w:vAlign w:val="center"/>
          </w:tcPr>
          <w:p w14:paraId="0ACAEDE7" w14:textId="77777777" w:rsidR="00683391" w:rsidRPr="00A73265" w:rsidRDefault="00683391" w:rsidP="00E61308">
            <w:pPr>
              <w:pStyle w:val="MDPI42tablebody"/>
              <w:rPr>
                <w:rFonts w:eastAsia="Malgun Gothic"/>
                <w:color w:val="auto"/>
              </w:rPr>
            </w:pPr>
            <w:r w:rsidRPr="00A73265">
              <w:rPr>
                <w:rFonts w:eastAsia="Malgun Gothic"/>
                <w:color w:val="auto"/>
              </w:rPr>
              <w:t>+3.66 pp</w:t>
            </w:r>
          </w:p>
        </w:tc>
      </w:tr>
      <w:tr w:rsidR="00683391" w:rsidRPr="00A73265" w14:paraId="4B1F032E" w14:textId="77777777" w:rsidTr="00E61308">
        <w:trPr>
          <w:jc w:val="center"/>
        </w:trPr>
        <w:tc>
          <w:tcPr>
            <w:tcW w:w="1508" w:type="dxa"/>
            <w:vAlign w:val="center"/>
          </w:tcPr>
          <w:p w14:paraId="1F8E0BA2" w14:textId="77777777" w:rsidR="00683391" w:rsidRPr="00A73265" w:rsidRDefault="00683391" w:rsidP="00E61308">
            <w:pPr>
              <w:pStyle w:val="MDPI42tablebody"/>
              <w:rPr>
                <w:color w:val="auto"/>
              </w:rPr>
            </w:pPr>
            <w:r w:rsidRPr="00A73265">
              <w:rPr>
                <w:rFonts w:eastAsia="Malgun Gothic"/>
                <w:color w:val="auto"/>
              </w:rPr>
              <w:t>AROMA vs. Baseline</w:t>
            </w:r>
          </w:p>
        </w:tc>
        <w:tc>
          <w:tcPr>
            <w:tcW w:w="1436" w:type="dxa"/>
            <w:vAlign w:val="center"/>
          </w:tcPr>
          <w:p w14:paraId="2760FC1A" w14:textId="77777777" w:rsidR="00683391" w:rsidRPr="00A73265" w:rsidRDefault="00683391" w:rsidP="00E61308">
            <w:pPr>
              <w:pStyle w:val="MDPI42tablebody"/>
              <w:rPr>
                <w:color w:val="auto"/>
              </w:rPr>
            </w:pPr>
            <w:r w:rsidRPr="00A73265">
              <w:rPr>
                <w:rFonts w:eastAsia="Malgun Gothic"/>
                <w:color w:val="auto"/>
              </w:rPr>
              <w:t>+1.64 pp</w:t>
            </w:r>
          </w:p>
        </w:tc>
        <w:tc>
          <w:tcPr>
            <w:tcW w:w="1231" w:type="dxa"/>
            <w:vAlign w:val="center"/>
          </w:tcPr>
          <w:p w14:paraId="4EB43867" w14:textId="77777777" w:rsidR="00683391" w:rsidRPr="00A73265" w:rsidRDefault="00683391" w:rsidP="00E61308">
            <w:pPr>
              <w:pStyle w:val="MDPI42tablebody"/>
              <w:rPr>
                <w:rFonts w:eastAsia="Malgun Gothic"/>
                <w:color w:val="auto"/>
              </w:rPr>
            </w:pPr>
            <w:r w:rsidRPr="00A73265">
              <w:rPr>
                <w:rFonts w:eastAsia="Malgun Gothic"/>
                <w:color w:val="auto"/>
              </w:rPr>
              <w:t>+0.82 pp</w:t>
            </w:r>
          </w:p>
        </w:tc>
        <w:tc>
          <w:tcPr>
            <w:tcW w:w="1231" w:type="dxa"/>
            <w:vAlign w:val="center"/>
          </w:tcPr>
          <w:p w14:paraId="72E4A1C7" w14:textId="77777777" w:rsidR="00683391" w:rsidRPr="00A73265" w:rsidRDefault="00683391" w:rsidP="00E61308">
            <w:pPr>
              <w:pStyle w:val="MDPI42tablebody"/>
              <w:rPr>
                <w:rFonts w:eastAsia="Malgun Gothic"/>
                <w:color w:val="auto"/>
              </w:rPr>
            </w:pPr>
            <w:r w:rsidRPr="00A73265">
              <w:rPr>
                <w:rFonts w:eastAsia="Batang" w:cs="Batang"/>
                <w:color w:val="auto"/>
              </w:rPr>
              <w:t>−</w:t>
            </w:r>
            <w:r w:rsidRPr="00A73265">
              <w:rPr>
                <w:rFonts w:eastAsia="Malgun Gothic"/>
                <w:color w:val="auto"/>
              </w:rPr>
              <w:t>0.07 pp</w:t>
            </w:r>
          </w:p>
        </w:tc>
        <w:tc>
          <w:tcPr>
            <w:tcW w:w="1231" w:type="dxa"/>
            <w:vAlign w:val="center"/>
          </w:tcPr>
          <w:p w14:paraId="481F51BE" w14:textId="77777777" w:rsidR="00683391" w:rsidRPr="00A73265" w:rsidRDefault="00683391" w:rsidP="00E61308">
            <w:pPr>
              <w:pStyle w:val="MDPI42tablebody"/>
              <w:rPr>
                <w:rFonts w:eastAsia="Malgun Gothic"/>
                <w:color w:val="auto"/>
              </w:rPr>
            </w:pPr>
            <w:r w:rsidRPr="00A73265">
              <w:rPr>
                <w:rFonts w:eastAsia="Malgun Gothic"/>
                <w:color w:val="auto"/>
              </w:rPr>
              <w:t>+0.61 pp</w:t>
            </w:r>
          </w:p>
        </w:tc>
        <w:tc>
          <w:tcPr>
            <w:tcW w:w="1231" w:type="dxa"/>
            <w:vAlign w:val="center"/>
          </w:tcPr>
          <w:p w14:paraId="748FC900" w14:textId="77777777" w:rsidR="00683391" w:rsidRPr="00A73265" w:rsidRDefault="00683391" w:rsidP="00E61308">
            <w:pPr>
              <w:pStyle w:val="MDPI42tablebody"/>
              <w:rPr>
                <w:rFonts w:eastAsia="Malgun Gothic"/>
                <w:color w:val="auto"/>
              </w:rPr>
            </w:pPr>
            <w:r w:rsidRPr="00A73265">
              <w:rPr>
                <w:rFonts w:eastAsia="Malgun Gothic"/>
                <w:color w:val="auto"/>
              </w:rPr>
              <w:t>+5.20 pp</w:t>
            </w:r>
          </w:p>
        </w:tc>
      </w:tr>
      <w:tr w:rsidR="00683391" w:rsidRPr="00A73265" w14:paraId="29FD68B1" w14:textId="77777777" w:rsidTr="00E61308">
        <w:trPr>
          <w:jc w:val="center"/>
        </w:trPr>
        <w:tc>
          <w:tcPr>
            <w:tcW w:w="1508" w:type="dxa"/>
            <w:vAlign w:val="center"/>
          </w:tcPr>
          <w:p w14:paraId="7FC9D10D" w14:textId="77777777" w:rsidR="00683391" w:rsidRPr="00A73265" w:rsidRDefault="00683391" w:rsidP="00E61308">
            <w:pPr>
              <w:pStyle w:val="MDPI42tablebody"/>
              <w:rPr>
                <w:rFonts w:eastAsia="Malgun Gothic"/>
                <w:color w:val="auto"/>
              </w:rPr>
            </w:pPr>
            <w:r w:rsidRPr="00A73265">
              <w:rPr>
                <w:rFonts w:eastAsia="Malgun Gothic"/>
                <w:color w:val="auto"/>
              </w:rPr>
              <w:t>AROMA vs. Random</w:t>
            </w:r>
          </w:p>
        </w:tc>
        <w:tc>
          <w:tcPr>
            <w:tcW w:w="1436" w:type="dxa"/>
            <w:vAlign w:val="center"/>
          </w:tcPr>
          <w:p w14:paraId="7C65DBA7" w14:textId="77777777" w:rsidR="00683391" w:rsidRPr="00A73265" w:rsidRDefault="00683391" w:rsidP="00E61308">
            <w:pPr>
              <w:pStyle w:val="MDPI42tablebody"/>
              <w:rPr>
                <w:rFonts w:eastAsia="Malgun Gothic"/>
                <w:color w:val="auto"/>
              </w:rPr>
            </w:pPr>
            <w:r w:rsidRPr="00A73265">
              <w:rPr>
                <w:rFonts w:eastAsia="Malgun Gothic"/>
                <w:color w:val="auto"/>
              </w:rPr>
              <w:t>+1.32 pp</w:t>
            </w:r>
          </w:p>
        </w:tc>
        <w:tc>
          <w:tcPr>
            <w:tcW w:w="1231" w:type="dxa"/>
            <w:vAlign w:val="center"/>
          </w:tcPr>
          <w:p w14:paraId="6AA8804A" w14:textId="77777777" w:rsidR="00683391" w:rsidRPr="00A73265" w:rsidRDefault="00683391" w:rsidP="00E61308">
            <w:pPr>
              <w:pStyle w:val="MDPI42tablebody"/>
              <w:rPr>
                <w:rFonts w:eastAsia="Malgun Gothic"/>
                <w:color w:val="auto"/>
              </w:rPr>
            </w:pPr>
            <w:r w:rsidRPr="00A73265">
              <w:rPr>
                <w:rFonts w:eastAsia="Malgun Gothic"/>
                <w:color w:val="auto"/>
              </w:rPr>
              <w:t>+2.46 pp</w:t>
            </w:r>
          </w:p>
        </w:tc>
        <w:tc>
          <w:tcPr>
            <w:tcW w:w="1231" w:type="dxa"/>
            <w:vAlign w:val="center"/>
          </w:tcPr>
          <w:p w14:paraId="5D4E8301" w14:textId="77777777" w:rsidR="00683391" w:rsidRPr="00A73265" w:rsidRDefault="00683391" w:rsidP="00E61308">
            <w:pPr>
              <w:pStyle w:val="MDPI42tablebody"/>
              <w:rPr>
                <w:rFonts w:eastAsia="Malgun Gothic"/>
                <w:color w:val="auto"/>
              </w:rPr>
            </w:pPr>
            <w:r w:rsidRPr="00A73265">
              <w:rPr>
                <w:rFonts w:eastAsia="Malgun Gothic"/>
                <w:color w:val="auto"/>
              </w:rPr>
              <w:t>+2.56 pp</w:t>
            </w:r>
          </w:p>
        </w:tc>
        <w:tc>
          <w:tcPr>
            <w:tcW w:w="1231" w:type="dxa"/>
            <w:vAlign w:val="center"/>
          </w:tcPr>
          <w:p w14:paraId="28049B53" w14:textId="77777777" w:rsidR="00683391" w:rsidRPr="00A73265" w:rsidRDefault="00683391" w:rsidP="00E61308">
            <w:pPr>
              <w:pStyle w:val="MDPI42tablebody"/>
              <w:rPr>
                <w:rFonts w:eastAsia="Malgun Gothic"/>
                <w:color w:val="auto"/>
              </w:rPr>
            </w:pPr>
            <w:r w:rsidRPr="00A73265">
              <w:rPr>
                <w:rFonts w:eastAsia="Batang" w:cs="Batang"/>
                <w:color w:val="auto"/>
              </w:rPr>
              <w:t>−</w:t>
            </w:r>
            <w:r w:rsidRPr="00A73265">
              <w:rPr>
                <w:rFonts w:eastAsia="Malgun Gothic"/>
                <w:color w:val="auto"/>
              </w:rPr>
              <w:t>1.29 pp</w:t>
            </w:r>
          </w:p>
        </w:tc>
        <w:tc>
          <w:tcPr>
            <w:tcW w:w="1231" w:type="dxa"/>
            <w:vAlign w:val="center"/>
          </w:tcPr>
          <w:p w14:paraId="53C79073" w14:textId="77777777" w:rsidR="00683391" w:rsidRPr="00A73265" w:rsidRDefault="00683391" w:rsidP="00E61308">
            <w:pPr>
              <w:pStyle w:val="MDPI42tablebody"/>
              <w:rPr>
                <w:rFonts w:eastAsia="Malgun Gothic"/>
                <w:color w:val="auto"/>
              </w:rPr>
            </w:pPr>
            <w:r w:rsidRPr="00A73265">
              <w:rPr>
                <w:rFonts w:eastAsia="Malgun Gothic"/>
                <w:color w:val="auto"/>
              </w:rPr>
              <w:t>+1.55 pp</w:t>
            </w:r>
          </w:p>
        </w:tc>
      </w:tr>
    </w:tbl>
    <w:p w14:paraId="1A944FAD" w14:textId="066F46E6" w:rsidR="001A42BD" w:rsidRPr="00A73265" w:rsidRDefault="001A42BD" w:rsidP="00BD532B">
      <w:pPr>
        <w:pStyle w:val="MDPI31text"/>
        <w:spacing w:before="240"/>
        <w:rPr>
          <w:color w:val="auto"/>
          <w:szCs w:val="20"/>
        </w:rPr>
      </w:pPr>
      <w:r w:rsidRPr="00A73265">
        <w:rPr>
          <w:color w:val="auto"/>
          <w:szCs w:val="20"/>
        </w:rPr>
        <w:t>In Figure 17 presents sample images from each dataset at each stage of the proposed process.</w:t>
      </w:r>
    </w:p>
    <w:p w14:paraId="49B8878A" w14:textId="77777777" w:rsidR="00711221" w:rsidRPr="00A73265" w:rsidRDefault="00711221" w:rsidP="00711221">
      <w:pPr>
        <w:pStyle w:val="MDPI52figure"/>
        <w:ind w:left="2608"/>
        <w:jc w:val="left"/>
        <w:rPr>
          <w:rFonts w:eastAsiaTheme="minorEastAsia"/>
        </w:rPr>
      </w:pPr>
      <w:r w:rsidRPr="00A73265">
        <w:rPr>
          <w:rFonts w:eastAsiaTheme="minorEastAsia"/>
          <w:noProof/>
          <w:lang w:eastAsia="ko-KR" w:bidi="ar-SA"/>
        </w:rPr>
        <w:lastRenderedPageBreak/>
        <w:drawing>
          <wp:inline distT="0" distB="0" distL="0" distR="0" wp14:anchorId="47BAA356" wp14:editId="5E18E7F1">
            <wp:extent cx="4524375" cy="866775"/>
            <wp:effectExtent l="0" t="0" r="9525" b="9525"/>
            <wp:docPr id="153957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4375" cy="866775"/>
                    </a:xfrm>
                    <a:prstGeom prst="rect">
                      <a:avLst/>
                    </a:prstGeom>
                    <a:noFill/>
                    <a:ln>
                      <a:noFill/>
                    </a:ln>
                  </pic:spPr>
                </pic:pic>
              </a:graphicData>
            </a:graphic>
          </wp:inline>
        </w:drawing>
      </w:r>
    </w:p>
    <w:p w14:paraId="47349811" w14:textId="77777777" w:rsidR="00711221" w:rsidRPr="00A73265" w:rsidRDefault="00711221" w:rsidP="00711221">
      <w:pPr>
        <w:pStyle w:val="MDPI51figurecaption"/>
        <w:rPr>
          <w:rFonts w:eastAsiaTheme="minorEastAsia"/>
          <w:i/>
          <w:iCs/>
          <w:snapToGrid w:val="0"/>
          <w:color w:val="auto"/>
          <w:szCs w:val="18"/>
          <w:lang w:eastAsia="ko-KR"/>
        </w:rPr>
      </w:pPr>
      <w:r w:rsidRPr="00A73265">
        <w:rPr>
          <w:rFonts w:eastAsiaTheme="minorEastAsia" w:hint="eastAsia"/>
          <w:b/>
          <w:snapToGrid w:val="0"/>
          <w:color w:val="auto"/>
          <w:szCs w:val="18"/>
          <w:lang w:eastAsia="ko-KR"/>
        </w:rPr>
        <w:t>Figure</w:t>
      </w:r>
      <w:r w:rsidRPr="00A73265">
        <w:rPr>
          <w:rFonts w:eastAsiaTheme="minorEastAsia"/>
          <w:b/>
          <w:snapToGrid w:val="0"/>
          <w:color w:val="auto"/>
          <w:szCs w:val="18"/>
          <w:lang w:eastAsia="ko-KR"/>
        </w:rPr>
        <w:t xml:space="preserve"> </w:t>
      </w:r>
      <w:r w:rsidRPr="00A73265">
        <w:rPr>
          <w:rFonts w:eastAsiaTheme="minorEastAsia" w:hint="eastAsia"/>
          <w:b/>
          <w:snapToGrid w:val="0"/>
          <w:color w:val="auto"/>
          <w:szCs w:val="18"/>
          <w:lang w:eastAsia="ko-KR"/>
        </w:rPr>
        <w:t>1</w:t>
      </w:r>
      <w:r w:rsidRPr="00A73265">
        <w:rPr>
          <w:rFonts w:eastAsia="Malgun Gothic" w:hint="eastAsia"/>
          <w:b/>
          <w:snapToGrid w:val="0"/>
          <w:color w:val="auto"/>
          <w:szCs w:val="18"/>
          <w:lang w:eastAsia="ko-KR"/>
        </w:rPr>
        <w:t>7</w:t>
      </w:r>
      <w:r w:rsidRPr="00A73265">
        <w:rPr>
          <w:rFonts w:eastAsiaTheme="minorEastAsia" w:hint="eastAsia"/>
          <w:b/>
          <w:snapToGrid w:val="0"/>
          <w:color w:val="auto"/>
          <w:szCs w:val="18"/>
          <w:lang w:eastAsia="ko-KR"/>
        </w:rPr>
        <w:t xml:space="preserve">. </w:t>
      </w:r>
      <w:r w:rsidRPr="00A73265">
        <w:rPr>
          <w:rFonts w:eastAsiaTheme="minorEastAsia"/>
          <w:bCs/>
          <w:snapToGrid w:val="0"/>
          <w:color w:val="auto"/>
          <w:szCs w:val="18"/>
          <w:lang w:eastAsia="ko-KR"/>
        </w:rPr>
        <w:t>S</w:t>
      </w:r>
      <w:r w:rsidRPr="00A73265">
        <w:rPr>
          <w:rFonts w:eastAsiaTheme="minorEastAsia" w:hint="eastAsia"/>
          <w:snapToGrid w:val="0"/>
          <w:color w:val="auto"/>
          <w:szCs w:val="18"/>
          <w:lang w:eastAsia="ko-KR"/>
        </w:rPr>
        <w:t>everstal</w:t>
      </w:r>
      <w:r w:rsidRPr="00A73265">
        <w:rPr>
          <w:rFonts w:eastAsiaTheme="minorEastAsia"/>
          <w:snapToGrid w:val="0"/>
          <w:color w:val="auto"/>
          <w:szCs w:val="18"/>
          <w:lang w:eastAsia="ko-KR"/>
        </w:rPr>
        <w:t xml:space="preserve"> ROI comparison.</w:t>
      </w:r>
    </w:p>
    <w:p w14:paraId="65F1F472" w14:textId="4561F3EF" w:rsidR="0073681F" w:rsidRPr="00A73265" w:rsidRDefault="0073681F" w:rsidP="00BD532B">
      <w:pPr>
        <w:pStyle w:val="MDPI31text"/>
        <w:spacing w:before="240"/>
        <w:rPr>
          <w:color w:val="auto"/>
          <w:szCs w:val="20"/>
        </w:rPr>
      </w:pPr>
      <w:r w:rsidRPr="00A73265">
        <w:rPr>
          <w:color w:val="auto"/>
          <w:szCs w:val="20"/>
        </w:rPr>
        <w:t xml:space="preserve">MTD (Table </w:t>
      </w:r>
      <w:r w:rsidRPr="00A73265">
        <w:rPr>
          <w:rFonts w:eastAsia="Malgun Gothic" w:hint="eastAsia"/>
          <w:color w:val="auto"/>
          <w:szCs w:val="20"/>
          <w:lang w:eastAsia="ko-KR"/>
        </w:rPr>
        <w:t>11</w:t>
      </w:r>
      <w:r w:rsidRPr="00A73265">
        <w:rPr>
          <w:color w:val="auto"/>
          <w:szCs w:val="20"/>
        </w:rPr>
        <w:t xml:space="preserve">) shows modest augmentation gains from a near-ceiling baseline: Random adds +1.38 pp over Baseline, and AROMA adds +1.79 pp, edging Random by +0.41 pp (0.9293 vs. 0.9252)—effectively convergent at </w:t>
      </w:r>
      <w:r w:rsidR="00111473" w:rsidRPr="00A73265">
        <w:rPr>
          <w:color w:val="auto"/>
          <w:szCs w:val="20"/>
        </w:rPr>
        <w:t>n</w:t>
      </w:r>
      <w:r w:rsidRPr="00A73265">
        <w:rPr>
          <w:color w:val="auto"/>
          <w:szCs w:val="20"/>
        </w:rPr>
        <w:t xml:space="preserve"> = 3. Per-class divergence is notable: Fray dominates both methods</w:t>
      </w:r>
      <w:r w:rsidR="00723166" w:rsidRPr="00A73265">
        <w:rPr>
          <w:color w:val="auto"/>
          <w:szCs w:val="20"/>
        </w:rPr>
        <w:t>’</w:t>
      </w:r>
      <w:r w:rsidRPr="00A73265">
        <w:rPr>
          <w:color w:val="auto"/>
          <w:szCs w:val="20"/>
        </w:rPr>
        <w:t xml:space="preserve"> gains over Baseline (+4.07 pp Random, +3.86 pp AROMA), while AROMA additionally lifts Crack (+3.28 pp vs. Random) but concedes Uneven (−3.02 pp vs. Random). The offsetting class-level movements suggest that context-aware placement offers limited net leverage in the near-ceiling regime.</w:t>
      </w:r>
    </w:p>
    <w:p w14:paraId="0D575506" w14:textId="166E5888" w:rsidR="00683391" w:rsidRPr="00A73265" w:rsidRDefault="00683391" w:rsidP="00683391">
      <w:pPr>
        <w:pStyle w:val="MDPI41tablecaption"/>
        <w:rPr>
          <w:rFonts w:cs="Times New Roman"/>
          <w:snapToGrid w:val="0"/>
          <w:color w:val="auto"/>
          <w:szCs w:val="18"/>
        </w:rPr>
      </w:pPr>
      <w:r w:rsidRPr="00A73265">
        <w:rPr>
          <w:rFonts w:cs="Times New Roman"/>
          <w:b/>
          <w:snapToGrid w:val="0"/>
          <w:color w:val="auto"/>
          <w:szCs w:val="18"/>
        </w:rPr>
        <w:t xml:space="preserve">Table </w:t>
      </w:r>
      <w:r w:rsidRPr="00A73265">
        <w:rPr>
          <w:rFonts w:eastAsia="Malgun Gothic" w:cs="Times New Roman" w:hint="eastAsia"/>
          <w:b/>
          <w:snapToGrid w:val="0"/>
          <w:color w:val="auto"/>
          <w:szCs w:val="18"/>
          <w:lang w:eastAsia="ko-KR"/>
        </w:rPr>
        <w:t>11</w:t>
      </w:r>
      <w:r w:rsidRPr="00A73265">
        <w:rPr>
          <w:rFonts w:cs="Times New Roman"/>
          <w:b/>
          <w:snapToGrid w:val="0"/>
          <w:color w:val="auto"/>
          <w:szCs w:val="18"/>
        </w:rPr>
        <w:t xml:space="preserve">. </w:t>
      </w:r>
      <w:r w:rsidRPr="00A73265">
        <w:rPr>
          <w:rFonts w:cs="Times New Roman"/>
          <w:snapToGrid w:val="0"/>
          <w:color w:val="auto"/>
          <w:szCs w:val="18"/>
        </w:rPr>
        <w:t>YOLOv8n supervised detection performance on MTD (mean ± std, n = 3 seeds).</w:t>
      </w:r>
    </w:p>
    <w:tbl>
      <w:tblPr>
        <w:tblW w:w="10465" w:type="dxa"/>
        <w:jc w:val="center"/>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1843"/>
        <w:gridCol w:w="1664"/>
        <w:gridCol w:w="1426"/>
        <w:gridCol w:w="1426"/>
        <w:gridCol w:w="1426"/>
        <w:gridCol w:w="1426"/>
        <w:gridCol w:w="1254"/>
      </w:tblGrid>
      <w:tr w:rsidR="00683391" w:rsidRPr="00A73265" w14:paraId="065632BA" w14:textId="77777777" w:rsidTr="00E61308">
        <w:trPr>
          <w:jc w:val="center"/>
        </w:trPr>
        <w:tc>
          <w:tcPr>
            <w:tcW w:w="1843" w:type="dxa"/>
            <w:tcBorders>
              <w:top w:val="single" w:sz="8" w:space="0" w:color="auto"/>
              <w:bottom w:val="single" w:sz="4" w:space="0" w:color="auto"/>
            </w:tcBorders>
            <w:vAlign w:val="center"/>
          </w:tcPr>
          <w:p w14:paraId="6A656D77" w14:textId="77777777" w:rsidR="00683391" w:rsidRPr="00A73265" w:rsidRDefault="00683391" w:rsidP="00E61308">
            <w:pPr>
              <w:pStyle w:val="MDPI42tablebody"/>
              <w:rPr>
                <w:b/>
                <w:color w:val="auto"/>
                <w:sz w:val="18"/>
                <w:szCs w:val="18"/>
              </w:rPr>
            </w:pPr>
            <w:r w:rsidRPr="00A73265">
              <w:rPr>
                <w:rFonts w:eastAsia="Malgun Gothic"/>
                <w:b/>
                <w:color w:val="auto"/>
                <w:sz w:val="18"/>
                <w:szCs w:val="18"/>
              </w:rPr>
              <w:t>Method</w:t>
            </w:r>
          </w:p>
        </w:tc>
        <w:tc>
          <w:tcPr>
            <w:tcW w:w="1664" w:type="dxa"/>
            <w:tcBorders>
              <w:top w:val="single" w:sz="8" w:space="0" w:color="auto"/>
              <w:bottom w:val="single" w:sz="4" w:space="0" w:color="auto"/>
            </w:tcBorders>
            <w:vAlign w:val="center"/>
          </w:tcPr>
          <w:p w14:paraId="50256777" w14:textId="160FCAB1" w:rsidR="00683391" w:rsidRPr="00A73265" w:rsidRDefault="00683391" w:rsidP="00E61308">
            <w:pPr>
              <w:pStyle w:val="MDPI42tablebody"/>
              <w:rPr>
                <w:b/>
                <w:color w:val="auto"/>
                <w:sz w:val="18"/>
                <w:szCs w:val="18"/>
              </w:rPr>
            </w:pPr>
            <w:r w:rsidRPr="00A73265">
              <w:rPr>
                <w:rFonts w:eastAsia="Malgun Gothic"/>
                <w:b/>
                <w:sz w:val="18"/>
                <w:szCs w:val="18"/>
              </w:rPr>
              <w:t>mAP@0.5</w:t>
            </w:r>
          </w:p>
        </w:tc>
        <w:tc>
          <w:tcPr>
            <w:tcW w:w="1426" w:type="dxa"/>
            <w:tcBorders>
              <w:top w:val="single" w:sz="8" w:space="0" w:color="auto"/>
              <w:bottom w:val="single" w:sz="4" w:space="0" w:color="auto"/>
            </w:tcBorders>
            <w:vAlign w:val="center"/>
          </w:tcPr>
          <w:p w14:paraId="45FF1606"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Blowhole</w:t>
            </w:r>
          </w:p>
        </w:tc>
        <w:tc>
          <w:tcPr>
            <w:tcW w:w="1426" w:type="dxa"/>
            <w:tcBorders>
              <w:top w:val="single" w:sz="8" w:space="0" w:color="auto"/>
              <w:bottom w:val="single" w:sz="4" w:space="0" w:color="auto"/>
            </w:tcBorders>
            <w:vAlign w:val="center"/>
          </w:tcPr>
          <w:p w14:paraId="65FCBD31"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Break</w:t>
            </w:r>
          </w:p>
        </w:tc>
        <w:tc>
          <w:tcPr>
            <w:tcW w:w="1426" w:type="dxa"/>
            <w:tcBorders>
              <w:top w:val="single" w:sz="8" w:space="0" w:color="auto"/>
              <w:bottom w:val="single" w:sz="4" w:space="0" w:color="auto"/>
            </w:tcBorders>
            <w:vAlign w:val="center"/>
          </w:tcPr>
          <w:p w14:paraId="2BF2F8EA"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Crack</w:t>
            </w:r>
          </w:p>
        </w:tc>
        <w:tc>
          <w:tcPr>
            <w:tcW w:w="1426" w:type="dxa"/>
            <w:tcBorders>
              <w:top w:val="single" w:sz="8" w:space="0" w:color="auto"/>
              <w:bottom w:val="single" w:sz="4" w:space="0" w:color="auto"/>
            </w:tcBorders>
            <w:vAlign w:val="center"/>
          </w:tcPr>
          <w:p w14:paraId="2343E301"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Fray</w:t>
            </w:r>
          </w:p>
        </w:tc>
        <w:tc>
          <w:tcPr>
            <w:tcW w:w="1254" w:type="dxa"/>
            <w:tcBorders>
              <w:top w:val="single" w:sz="8" w:space="0" w:color="auto"/>
              <w:bottom w:val="single" w:sz="4" w:space="0" w:color="auto"/>
            </w:tcBorders>
            <w:vAlign w:val="center"/>
          </w:tcPr>
          <w:p w14:paraId="7E686777"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Uneven</w:t>
            </w:r>
          </w:p>
        </w:tc>
      </w:tr>
      <w:tr w:rsidR="00683391" w:rsidRPr="00A73265" w14:paraId="0C1C1720" w14:textId="77777777" w:rsidTr="00E61308">
        <w:trPr>
          <w:jc w:val="center"/>
        </w:trPr>
        <w:tc>
          <w:tcPr>
            <w:tcW w:w="1843" w:type="dxa"/>
            <w:tcBorders>
              <w:top w:val="single" w:sz="4" w:space="0" w:color="auto"/>
            </w:tcBorders>
            <w:vAlign w:val="center"/>
          </w:tcPr>
          <w:p w14:paraId="33E4ABAA" w14:textId="77777777" w:rsidR="00683391" w:rsidRPr="00A73265" w:rsidRDefault="00683391" w:rsidP="00E61308">
            <w:pPr>
              <w:pStyle w:val="MDPI42tablebody"/>
              <w:rPr>
                <w:color w:val="auto"/>
                <w:sz w:val="18"/>
                <w:szCs w:val="18"/>
              </w:rPr>
            </w:pPr>
            <w:r w:rsidRPr="00A73265">
              <w:rPr>
                <w:rFonts w:eastAsia="Malgun Gothic"/>
                <w:color w:val="auto"/>
                <w:sz w:val="18"/>
                <w:szCs w:val="18"/>
              </w:rPr>
              <w:t>Baseline</w:t>
            </w:r>
          </w:p>
        </w:tc>
        <w:tc>
          <w:tcPr>
            <w:tcW w:w="1664" w:type="dxa"/>
            <w:tcBorders>
              <w:top w:val="single" w:sz="4" w:space="0" w:color="auto"/>
            </w:tcBorders>
            <w:vAlign w:val="center"/>
          </w:tcPr>
          <w:p w14:paraId="669A6508" w14:textId="77777777" w:rsidR="00683391" w:rsidRPr="00A73265" w:rsidRDefault="00683391" w:rsidP="00E61308">
            <w:pPr>
              <w:pStyle w:val="MDPI42tablebody"/>
              <w:rPr>
                <w:color w:val="auto"/>
                <w:sz w:val="18"/>
                <w:szCs w:val="18"/>
              </w:rPr>
            </w:pPr>
            <w:r w:rsidRPr="00A73265">
              <w:rPr>
                <w:rFonts w:eastAsia="Malgun Gothic"/>
                <w:color w:val="auto"/>
                <w:sz w:val="18"/>
                <w:szCs w:val="18"/>
              </w:rPr>
              <w:t>0.9113 ± 0.0227</w:t>
            </w:r>
          </w:p>
        </w:tc>
        <w:tc>
          <w:tcPr>
            <w:tcW w:w="1426" w:type="dxa"/>
            <w:tcBorders>
              <w:top w:val="single" w:sz="4" w:space="0" w:color="auto"/>
            </w:tcBorders>
            <w:vAlign w:val="center"/>
          </w:tcPr>
          <w:p w14:paraId="4C22E0A9"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0.9929 ± 0.0036</w:t>
            </w:r>
          </w:p>
        </w:tc>
        <w:tc>
          <w:tcPr>
            <w:tcW w:w="1426" w:type="dxa"/>
            <w:tcBorders>
              <w:top w:val="single" w:sz="4" w:space="0" w:color="auto"/>
            </w:tcBorders>
            <w:vAlign w:val="center"/>
          </w:tcPr>
          <w:p w14:paraId="71119DCA"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0.9377 ± 0.0412</w:t>
            </w:r>
          </w:p>
        </w:tc>
        <w:tc>
          <w:tcPr>
            <w:tcW w:w="1426" w:type="dxa"/>
            <w:tcBorders>
              <w:top w:val="single" w:sz="4" w:space="0" w:color="auto"/>
            </w:tcBorders>
            <w:vAlign w:val="center"/>
          </w:tcPr>
          <w:p w14:paraId="4BDF4BE3"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0.9423 ± 0.0466</w:t>
            </w:r>
          </w:p>
        </w:tc>
        <w:tc>
          <w:tcPr>
            <w:tcW w:w="1426" w:type="dxa"/>
            <w:tcBorders>
              <w:top w:val="single" w:sz="4" w:space="0" w:color="auto"/>
            </w:tcBorders>
            <w:vAlign w:val="center"/>
          </w:tcPr>
          <w:p w14:paraId="506F26E5"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0.8773 ± 0.0708</w:t>
            </w:r>
          </w:p>
        </w:tc>
        <w:tc>
          <w:tcPr>
            <w:tcW w:w="1254" w:type="dxa"/>
            <w:tcBorders>
              <w:top w:val="single" w:sz="4" w:space="0" w:color="auto"/>
            </w:tcBorders>
            <w:vAlign w:val="center"/>
          </w:tcPr>
          <w:p w14:paraId="5333FA74"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0.8064 ± 0.0389</w:t>
            </w:r>
          </w:p>
        </w:tc>
      </w:tr>
      <w:tr w:rsidR="00683391" w:rsidRPr="00A73265" w14:paraId="2245895B" w14:textId="77777777" w:rsidTr="00E61308">
        <w:trPr>
          <w:jc w:val="center"/>
        </w:trPr>
        <w:tc>
          <w:tcPr>
            <w:tcW w:w="1843" w:type="dxa"/>
            <w:vAlign w:val="center"/>
          </w:tcPr>
          <w:p w14:paraId="2CAFD814" w14:textId="77777777" w:rsidR="00683391" w:rsidRPr="00A73265" w:rsidRDefault="00683391" w:rsidP="00E61308">
            <w:pPr>
              <w:pStyle w:val="MDPI42tablebody"/>
              <w:rPr>
                <w:color w:val="auto"/>
                <w:sz w:val="18"/>
                <w:szCs w:val="18"/>
              </w:rPr>
            </w:pPr>
            <w:r w:rsidRPr="00A73265">
              <w:rPr>
                <w:rFonts w:eastAsia="Malgun Gothic"/>
                <w:color w:val="auto"/>
                <w:sz w:val="18"/>
                <w:szCs w:val="18"/>
              </w:rPr>
              <w:t>Random</w:t>
            </w:r>
          </w:p>
        </w:tc>
        <w:tc>
          <w:tcPr>
            <w:tcW w:w="1664" w:type="dxa"/>
            <w:vAlign w:val="center"/>
          </w:tcPr>
          <w:p w14:paraId="71014C9B" w14:textId="77777777" w:rsidR="00683391" w:rsidRPr="00A73265" w:rsidRDefault="00683391" w:rsidP="00E61308">
            <w:pPr>
              <w:pStyle w:val="MDPI42tablebody"/>
              <w:rPr>
                <w:color w:val="auto"/>
                <w:sz w:val="18"/>
                <w:szCs w:val="18"/>
              </w:rPr>
            </w:pPr>
            <w:r w:rsidRPr="00A73265">
              <w:rPr>
                <w:rFonts w:eastAsia="Malgun Gothic"/>
                <w:color w:val="auto"/>
                <w:sz w:val="18"/>
                <w:szCs w:val="18"/>
              </w:rPr>
              <w:t>0.9252 ± 0.0101</w:t>
            </w:r>
          </w:p>
        </w:tc>
        <w:tc>
          <w:tcPr>
            <w:tcW w:w="1426" w:type="dxa"/>
            <w:vAlign w:val="center"/>
          </w:tcPr>
          <w:p w14:paraId="59E4D23D"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0.9865 ± 0.0054</w:t>
            </w:r>
          </w:p>
        </w:tc>
        <w:tc>
          <w:tcPr>
            <w:tcW w:w="1426" w:type="dxa"/>
            <w:vAlign w:val="center"/>
          </w:tcPr>
          <w:p w14:paraId="3A6258C9"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0.9502 ± 0.0256</w:t>
            </w:r>
          </w:p>
        </w:tc>
        <w:tc>
          <w:tcPr>
            <w:tcW w:w="1426" w:type="dxa"/>
            <w:vAlign w:val="center"/>
          </w:tcPr>
          <w:p w14:paraId="69F4DCB3"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0.9402 ± 0.0418</w:t>
            </w:r>
          </w:p>
        </w:tc>
        <w:tc>
          <w:tcPr>
            <w:tcW w:w="1426" w:type="dxa"/>
            <w:vAlign w:val="center"/>
          </w:tcPr>
          <w:p w14:paraId="71C3BC61"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0.9179 ± 0.0715</w:t>
            </w:r>
          </w:p>
        </w:tc>
        <w:tc>
          <w:tcPr>
            <w:tcW w:w="1254" w:type="dxa"/>
            <w:vAlign w:val="center"/>
          </w:tcPr>
          <w:p w14:paraId="7D1ED104"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0.8311 ± 0.0740</w:t>
            </w:r>
          </w:p>
        </w:tc>
      </w:tr>
      <w:tr w:rsidR="00683391" w:rsidRPr="00A73265" w14:paraId="74309BC3" w14:textId="77777777" w:rsidTr="00E61308">
        <w:trPr>
          <w:jc w:val="center"/>
        </w:trPr>
        <w:tc>
          <w:tcPr>
            <w:tcW w:w="1843" w:type="dxa"/>
            <w:vAlign w:val="center"/>
          </w:tcPr>
          <w:p w14:paraId="60B3281F" w14:textId="77777777" w:rsidR="00683391" w:rsidRPr="00A73265" w:rsidRDefault="00683391" w:rsidP="00E61308">
            <w:pPr>
              <w:pStyle w:val="MDPI42tablebody"/>
              <w:rPr>
                <w:color w:val="auto"/>
                <w:sz w:val="18"/>
                <w:szCs w:val="18"/>
              </w:rPr>
            </w:pPr>
            <w:r w:rsidRPr="00A73265">
              <w:rPr>
                <w:rFonts w:eastAsia="Malgun Gothic"/>
                <w:color w:val="auto"/>
                <w:sz w:val="18"/>
                <w:szCs w:val="18"/>
              </w:rPr>
              <w:t>AROMA</w:t>
            </w:r>
          </w:p>
        </w:tc>
        <w:tc>
          <w:tcPr>
            <w:tcW w:w="1664" w:type="dxa"/>
            <w:vAlign w:val="center"/>
          </w:tcPr>
          <w:p w14:paraId="541712B7" w14:textId="77777777" w:rsidR="00683391" w:rsidRPr="00A73265" w:rsidRDefault="00683391" w:rsidP="00E61308">
            <w:pPr>
              <w:pStyle w:val="MDPI42tablebody"/>
              <w:rPr>
                <w:color w:val="auto"/>
                <w:sz w:val="18"/>
                <w:szCs w:val="18"/>
              </w:rPr>
            </w:pPr>
            <w:r w:rsidRPr="00A73265">
              <w:rPr>
                <w:rFonts w:eastAsia="Malgun Gothic"/>
                <w:color w:val="auto"/>
                <w:sz w:val="18"/>
                <w:szCs w:val="18"/>
              </w:rPr>
              <w:t>0.9293 ± 0.0191</w:t>
            </w:r>
          </w:p>
        </w:tc>
        <w:tc>
          <w:tcPr>
            <w:tcW w:w="1426" w:type="dxa"/>
            <w:vAlign w:val="center"/>
          </w:tcPr>
          <w:p w14:paraId="1435CE13"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0.9936 ± 0.0019</w:t>
            </w:r>
          </w:p>
        </w:tc>
        <w:tc>
          <w:tcPr>
            <w:tcW w:w="1426" w:type="dxa"/>
            <w:vAlign w:val="center"/>
          </w:tcPr>
          <w:p w14:paraId="6F2F6F57"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0.9630 ± 0.0185</w:t>
            </w:r>
          </w:p>
        </w:tc>
        <w:tc>
          <w:tcPr>
            <w:tcW w:w="1426" w:type="dxa"/>
            <w:vAlign w:val="center"/>
          </w:tcPr>
          <w:p w14:paraId="09CF3E8A"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0.9731 ± 0.0137</w:t>
            </w:r>
          </w:p>
        </w:tc>
        <w:tc>
          <w:tcPr>
            <w:tcW w:w="1426" w:type="dxa"/>
            <w:vAlign w:val="center"/>
          </w:tcPr>
          <w:p w14:paraId="6E9EF731"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0.9159 ± 0.0731</w:t>
            </w:r>
          </w:p>
        </w:tc>
        <w:tc>
          <w:tcPr>
            <w:tcW w:w="1254" w:type="dxa"/>
            <w:vAlign w:val="center"/>
          </w:tcPr>
          <w:p w14:paraId="637E0271"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0.8009 ± 0.0641</w:t>
            </w:r>
          </w:p>
        </w:tc>
      </w:tr>
      <w:tr w:rsidR="00683391" w:rsidRPr="00A73265" w14:paraId="2826A9BE" w14:textId="77777777" w:rsidTr="00E61308">
        <w:trPr>
          <w:jc w:val="center"/>
        </w:trPr>
        <w:tc>
          <w:tcPr>
            <w:tcW w:w="1843" w:type="dxa"/>
            <w:vAlign w:val="center"/>
          </w:tcPr>
          <w:p w14:paraId="07D48B91" w14:textId="77777777" w:rsidR="00683391" w:rsidRPr="00A73265" w:rsidRDefault="00683391" w:rsidP="00E61308">
            <w:pPr>
              <w:pStyle w:val="MDPI42tablebody"/>
              <w:rPr>
                <w:color w:val="auto"/>
                <w:sz w:val="18"/>
                <w:szCs w:val="18"/>
              </w:rPr>
            </w:pPr>
            <w:r w:rsidRPr="00A73265">
              <w:rPr>
                <w:rFonts w:eastAsia="Malgun Gothic"/>
                <w:color w:val="auto"/>
                <w:sz w:val="18"/>
                <w:szCs w:val="18"/>
              </w:rPr>
              <w:t>Random vs. Baseline</w:t>
            </w:r>
          </w:p>
        </w:tc>
        <w:tc>
          <w:tcPr>
            <w:tcW w:w="1664" w:type="dxa"/>
            <w:vAlign w:val="center"/>
          </w:tcPr>
          <w:p w14:paraId="7FFAF9BC" w14:textId="77777777" w:rsidR="00683391" w:rsidRPr="00A73265" w:rsidRDefault="00683391" w:rsidP="00E61308">
            <w:pPr>
              <w:pStyle w:val="MDPI42tablebody"/>
              <w:rPr>
                <w:color w:val="auto"/>
                <w:sz w:val="18"/>
                <w:szCs w:val="18"/>
              </w:rPr>
            </w:pPr>
            <w:r w:rsidRPr="00A73265">
              <w:rPr>
                <w:rFonts w:eastAsia="Malgun Gothic"/>
                <w:color w:val="auto"/>
                <w:sz w:val="18"/>
                <w:szCs w:val="18"/>
              </w:rPr>
              <w:t>+1.38 pp</w:t>
            </w:r>
          </w:p>
        </w:tc>
        <w:tc>
          <w:tcPr>
            <w:tcW w:w="1426" w:type="dxa"/>
            <w:vAlign w:val="center"/>
          </w:tcPr>
          <w:p w14:paraId="5A4BAD1D"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0.64 pp</w:t>
            </w:r>
          </w:p>
        </w:tc>
        <w:tc>
          <w:tcPr>
            <w:tcW w:w="1426" w:type="dxa"/>
            <w:vAlign w:val="center"/>
          </w:tcPr>
          <w:p w14:paraId="243D0947"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+1.25 pp</w:t>
            </w:r>
          </w:p>
        </w:tc>
        <w:tc>
          <w:tcPr>
            <w:tcW w:w="1426" w:type="dxa"/>
            <w:vAlign w:val="center"/>
          </w:tcPr>
          <w:p w14:paraId="5499B72B"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0.20 pp</w:t>
            </w:r>
          </w:p>
        </w:tc>
        <w:tc>
          <w:tcPr>
            <w:tcW w:w="1426" w:type="dxa"/>
            <w:vAlign w:val="center"/>
          </w:tcPr>
          <w:p w14:paraId="2814C650"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+4.07 pp</w:t>
            </w:r>
          </w:p>
        </w:tc>
        <w:tc>
          <w:tcPr>
            <w:tcW w:w="1254" w:type="dxa"/>
            <w:vAlign w:val="center"/>
          </w:tcPr>
          <w:p w14:paraId="4008AECC"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+2.46 pp</w:t>
            </w:r>
          </w:p>
        </w:tc>
      </w:tr>
      <w:tr w:rsidR="00683391" w:rsidRPr="00A73265" w14:paraId="2F9A4421" w14:textId="77777777" w:rsidTr="00E61308">
        <w:trPr>
          <w:jc w:val="center"/>
        </w:trPr>
        <w:tc>
          <w:tcPr>
            <w:tcW w:w="1843" w:type="dxa"/>
            <w:vAlign w:val="center"/>
          </w:tcPr>
          <w:p w14:paraId="6E4AAB7F" w14:textId="77777777" w:rsidR="00683391" w:rsidRPr="00A73265" w:rsidRDefault="00683391" w:rsidP="00E61308">
            <w:pPr>
              <w:pStyle w:val="MDPI42tablebody"/>
              <w:rPr>
                <w:color w:val="auto"/>
                <w:sz w:val="18"/>
                <w:szCs w:val="18"/>
              </w:rPr>
            </w:pPr>
            <w:r w:rsidRPr="00A73265">
              <w:rPr>
                <w:rFonts w:eastAsia="Malgun Gothic"/>
                <w:color w:val="auto"/>
                <w:sz w:val="18"/>
                <w:szCs w:val="18"/>
              </w:rPr>
              <w:t>AROMA vs. Baseline</w:t>
            </w:r>
          </w:p>
        </w:tc>
        <w:tc>
          <w:tcPr>
            <w:tcW w:w="1664" w:type="dxa"/>
            <w:vAlign w:val="center"/>
          </w:tcPr>
          <w:p w14:paraId="41A2204C" w14:textId="77777777" w:rsidR="00683391" w:rsidRPr="00A73265" w:rsidRDefault="00683391" w:rsidP="00E61308">
            <w:pPr>
              <w:pStyle w:val="MDPI42tablebody"/>
              <w:rPr>
                <w:color w:val="auto"/>
                <w:sz w:val="18"/>
                <w:szCs w:val="18"/>
              </w:rPr>
            </w:pPr>
            <w:r w:rsidRPr="00A73265">
              <w:rPr>
                <w:rFonts w:eastAsia="Malgun Gothic"/>
                <w:color w:val="auto"/>
                <w:sz w:val="18"/>
                <w:szCs w:val="18"/>
              </w:rPr>
              <w:t>+1.79 pp</w:t>
            </w:r>
          </w:p>
        </w:tc>
        <w:tc>
          <w:tcPr>
            <w:tcW w:w="1426" w:type="dxa"/>
            <w:vAlign w:val="center"/>
          </w:tcPr>
          <w:p w14:paraId="03BDD283"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+0.07 pp</w:t>
            </w:r>
          </w:p>
        </w:tc>
        <w:tc>
          <w:tcPr>
            <w:tcW w:w="1426" w:type="dxa"/>
            <w:vAlign w:val="center"/>
          </w:tcPr>
          <w:p w14:paraId="2441A955"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+2.53 pp</w:t>
            </w:r>
          </w:p>
        </w:tc>
        <w:tc>
          <w:tcPr>
            <w:tcW w:w="1426" w:type="dxa"/>
            <w:vAlign w:val="center"/>
          </w:tcPr>
          <w:p w14:paraId="0609EF22"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+3.08 pp</w:t>
            </w:r>
          </w:p>
        </w:tc>
        <w:tc>
          <w:tcPr>
            <w:tcW w:w="1426" w:type="dxa"/>
            <w:vAlign w:val="center"/>
          </w:tcPr>
          <w:p w14:paraId="4627A93E"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+3.86 pp</w:t>
            </w:r>
          </w:p>
        </w:tc>
        <w:tc>
          <w:tcPr>
            <w:tcW w:w="1254" w:type="dxa"/>
            <w:vAlign w:val="center"/>
          </w:tcPr>
          <w:p w14:paraId="7A948AB5"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0.56 pp</w:t>
            </w:r>
          </w:p>
        </w:tc>
      </w:tr>
      <w:tr w:rsidR="00683391" w:rsidRPr="00A73265" w14:paraId="0480B46A" w14:textId="77777777" w:rsidTr="00E61308">
        <w:trPr>
          <w:jc w:val="center"/>
        </w:trPr>
        <w:tc>
          <w:tcPr>
            <w:tcW w:w="1843" w:type="dxa"/>
            <w:vAlign w:val="center"/>
          </w:tcPr>
          <w:p w14:paraId="4C3481ED"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AROMA vs. Random</w:t>
            </w:r>
          </w:p>
        </w:tc>
        <w:tc>
          <w:tcPr>
            <w:tcW w:w="1664" w:type="dxa"/>
            <w:vAlign w:val="center"/>
          </w:tcPr>
          <w:p w14:paraId="15693612"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+0.41 pp</w:t>
            </w:r>
          </w:p>
        </w:tc>
        <w:tc>
          <w:tcPr>
            <w:tcW w:w="1426" w:type="dxa"/>
            <w:vAlign w:val="center"/>
          </w:tcPr>
          <w:p w14:paraId="004C0345"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+0.71 pp</w:t>
            </w:r>
          </w:p>
        </w:tc>
        <w:tc>
          <w:tcPr>
            <w:tcW w:w="1426" w:type="dxa"/>
            <w:vAlign w:val="center"/>
          </w:tcPr>
          <w:p w14:paraId="7F26206A"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+1.28 pp</w:t>
            </w:r>
          </w:p>
        </w:tc>
        <w:tc>
          <w:tcPr>
            <w:tcW w:w="1426" w:type="dxa"/>
            <w:vAlign w:val="center"/>
          </w:tcPr>
          <w:p w14:paraId="74B6851B"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+3.28 pp</w:t>
            </w:r>
          </w:p>
        </w:tc>
        <w:tc>
          <w:tcPr>
            <w:tcW w:w="1426" w:type="dxa"/>
            <w:vAlign w:val="center"/>
          </w:tcPr>
          <w:p w14:paraId="191D5C1D"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0.20 pp</w:t>
            </w:r>
          </w:p>
        </w:tc>
        <w:tc>
          <w:tcPr>
            <w:tcW w:w="1254" w:type="dxa"/>
            <w:vAlign w:val="center"/>
          </w:tcPr>
          <w:p w14:paraId="16638F64"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3.02 pp</w:t>
            </w:r>
          </w:p>
        </w:tc>
      </w:tr>
    </w:tbl>
    <w:p w14:paraId="152E3DEC" w14:textId="4C03C8FA" w:rsidR="006802B9" w:rsidRPr="00A73265" w:rsidRDefault="006802B9">
      <w:pPr>
        <w:pStyle w:val="MDPI31text"/>
        <w:spacing w:before="240"/>
        <w:rPr>
          <w:color w:val="auto"/>
          <w:szCs w:val="20"/>
        </w:rPr>
      </w:pPr>
      <w:r w:rsidRPr="00A73265">
        <w:rPr>
          <w:color w:val="auto"/>
          <w:szCs w:val="20"/>
        </w:rPr>
        <w:t>In Figure 18 presents sample images from each dataset at each stage of the proposed process.</w:t>
      </w:r>
    </w:p>
    <w:p w14:paraId="04714F00" w14:textId="77777777" w:rsidR="00711221" w:rsidRPr="00A73265" w:rsidRDefault="00711221" w:rsidP="00711221">
      <w:pPr>
        <w:pStyle w:val="MDPI52figure"/>
        <w:ind w:left="2608"/>
        <w:jc w:val="left"/>
        <w:rPr>
          <w:rFonts w:eastAsiaTheme="minorEastAsia"/>
        </w:rPr>
      </w:pPr>
      <w:r w:rsidRPr="00A73265">
        <w:rPr>
          <w:rFonts w:eastAsiaTheme="minorEastAsia"/>
          <w:noProof/>
          <w:lang w:eastAsia="ko-KR" w:bidi="ar-SA"/>
        </w:rPr>
        <w:drawing>
          <wp:inline distT="0" distB="0" distL="0" distR="0" wp14:anchorId="6589F426" wp14:editId="742A3300">
            <wp:extent cx="3555460" cy="1608663"/>
            <wp:effectExtent l="0" t="0" r="6985" b="0"/>
            <wp:docPr id="951775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63303" cy="1612211"/>
                    </a:xfrm>
                    <a:prstGeom prst="rect">
                      <a:avLst/>
                    </a:prstGeom>
                    <a:noFill/>
                    <a:ln>
                      <a:noFill/>
                    </a:ln>
                  </pic:spPr>
                </pic:pic>
              </a:graphicData>
            </a:graphic>
          </wp:inline>
        </w:drawing>
      </w:r>
    </w:p>
    <w:p w14:paraId="09F05F70" w14:textId="77777777" w:rsidR="00711221" w:rsidRPr="00A73265" w:rsidRDefault="00711221" w:rsidP="00711221">
      <w:pPr>
        <w:pStyle w:val="MDPI51figurecaption"/>
        <w:rPr>
          <w:rFonts w:eastAsiaTheme="minorEastAsia"/>
          <w:snapToGrid w:val="0"/>
          <w:color w:val="auto"/>
          <w:szCs w:val="18"/>
          <w:lang w:eastAsia="ko-KR"/>
        </w:rPr>
      </w:pPr>
      <w:r w:rsidRPr="00A73265">
        <w:rPr>
          <w:rFonts w:eastAsiaTheme="minorEastAsia" w:hint="eastAsia"/>
          <w:b/>
          <w:snapToGrid w:val="0"/>
          <w:color w:val="auto"/>
          <w:szCs w:val="18"/>
          <w:lang w:eastAsia="ko-KR"/>
        </w:rPr>
        <w:t>Figure</w:t>
      </w:r>
      <w:r w:rsidRPr="00A73265">
        <w:rPr>
          <w:rFonts w:eastAsiaTheme="minorEastAsia"/>
          <w:b/>
          <w:snapToGrid w:val="0"/>
          <w:color w:val="auto"/>
          <w:szCs w:val="18"/>
          <w:lang w:eastAsia="ko-KR"/>
        </w:rPr>
        <w:t xml:space="preserve"> </w:t>
      </w:r>
      <w:r w:rsidRPr="00A73265">
        <w:rPr>
          <w:rFonts w:eastAsiaTheme="minorEastAsia" w:hint="eastAsia"/>
          <w:b/>
          <w:snapToGrid w:val="0"/>
          <w:color w:val="auto"/>
          <w:szCs w:val="18"/>
          <w:lang w:eastAsia="ko-KR"/>
        </w:rPr>
        <w:t>1</w:t>
      </w:r>
      <w:r w:rsidRPr="00A73265">
        <w:rPr>
          <w:rFonts w:eastAsia="Malgun Gothic" w:hint="eastAsia"/>
          <w:b/>
          <w:snapToGrid w:val="0"/>
          <w:color w:val="auto"/>
          <w:szCs w:val="18"/>
          <w:lang w:eastAsia="ko-KR"/>
        </w:rPr>
        <w:t>8</w:t>
      </w:r>
      <w:r w:rsidRPr="00A73265">
        <w:rPr>
          <w:rFonts w:eastAsiaTheme="minorEastAsia" w:hint="eastAsia"/>
          <w:b/>
          <w:snapToGrid w:val="0"/>
          <w:color w:val="auto"/>
          <w:szCs w:val="18"/>
          <w:lang w:eastAsia="ko-KR"/>
        </w:rPr>
        <w:t xml:space="preserve">. </w:t>
      </w:r>
      <w:r w:rsidRPr="00A73265">
        <w:rPr>
          <w:rFonts w:eastAsiaTheme="minorEastAsia"/>
          <w:snapToGrid w:val="0"/>
          <w:color w:val="auto"/>
          <w:szCs w:val="18"/>
          <w:lang w:eastAsia="ko-KR"/>
        </w:rPr>
        <w:t>MTD ROI comparison.</w:t>
      </w:r>
    </w:p>
    <w:p w14:paraId="6BD75DD8" w14:textId="5397B0C9" w:rsidR="0073681F" w:rsidRPr="00A73265" w:rsidRDefault="0073681F" w:rsidP="00BD532B">
      <w:pPr>
        <w:pStyle w:val="MDPI31text"/>
        <w:spacing w:before="240"/>
        <w:rPr>
          <w:color w:val="auto"/>
          <w:szCs w:val="20"/>
        </w:rPr>
      </w:pPr>
      <w:r w:rsidRPr="00A73265">
        <w:rPr>
          <w:color w:val="auto"/>
          <w:szCs w:val="20"/>
        </w:rPr>
        <w:t>MVTec Leather (Table 1</w:t>
      </w:r>
      <w:r w:rsidRPr="00A73265">
        <w:rPr>
          <w:rFonts w:eastAsia="Malgun Gothic" w:hint="eastAsia"/>
          <w:color w:val="auto"/>
          <w:szCs w:val="20"/>
          <w:lang w:eastAsia="ko-KR"/>
        </w:rPr>
        <w:t>2</w:t>
      </w:r>
      <w:r w:rsidR="00F83287" w:rsidRPr="00A73265">
        <w:rPr>
          <w:rFonts w:eastAsia="Malgun Gothic"/>
          <w:color w:val="auto"/>
          <w:szCs w:val="20"/>
          <w:lang w:eastAsia="ko-KR"/>
        </w:rPr>
        <w:t>):</w:t>
      </w:r>
      <w:r w:rsidRPr="00A73265">
        <w:rPr>
          <w:color w:val="auto"/>
          <w:szCs w:val="20"/>
        </w:rPr>
        <w:t xml:space="preserve"> Both methods add roughly +9 pp over Baseline (Random +9.03 pp, AROMA +8.92 pp), yet the AROMA−Random gap is null (−0.11 pp)</w:t>
      </w:r>
      <w:r w:rsidR="001653E2" w:rsidRPr="00A73265">
        <w:rPr>
          <w:color w:val="auto"/>
          <w:szCs w:val="20"/>
        </w:rPr>
        <w:t>—</w:t>
      </w:r>
      <w:r w:rsidRPr="00A73265">
        <w:rPr>
          <w:color w:val="auto"/>
          <w:szCs w:val="20"/>
        </w:rPr>
        <w:t>the two placement strategies are statistically indistinguishable, with seed-level differences swinging between −10.1 pp and +11.1 pp. Per-class movements likewise offset one another (Cut +3.66 pp and Poke +1.55 pp for AROMA vs. Random, against Glue −3.43 pp and Fold −2.30 pp), and the dominant gain—Fold, +27–29 pp for both methods—is shared rather than method-specific. The parity has a concrete mechanism: on this near-uniform surface</w:t>
      </w:r>
      <w:r w:rsidR="00C9115D" w:rsidRPr="00A73265">
        <w:rPr>
          <w:color w:val="auto"/>
          <w:szCs w:val="20"/>
        </w:rPr>
        <w:t>,</w:t>
      </w:r>
      <w:r w:rsidRPr="00A73265">
        <w:rPr>
          <w:color w:val="auto"/>
          <w:szCs w:val="20"/>
        </w:rPr>
        <w:t xml:space="preserve"> the similarity-ranked background assignment collapses onto a small background pool, so compatibility ranking carries no positional signal and AROMA</w:t>
      </w:r>
      <w:r w:rsidR="00723166" w:rsidRPr="00A73265">
        <w:rPr>
          <w:color w:val="auto"/>
          <w:szCs w:val="20"/>
        </w:rPr>
        <w:t>’</w:t>
      </w:r>
      <w:r w:rsidRPr="00A73265">
        <w:rPr>
          <w:color w:val="auto"/>
          <w:szCs w:val="20"/>
        </w:rPr>
        <w:t>s selection reduces to a diversity-restricted variant of random placement. Augmentation itself is highly effective on Leather; which backgrounds are chosen is not the operative variable.</w:t>
      </w:r>
    </w:p>
    <w:p w14:paraId="667A1E3E" w14:textId="77A8C368" w:rsidR="00683391" w:rsidRPr="00A73265" w:rsidRDefault="00683391" w:rsidP="00683391">
      <w:pPr>
        <w:pStyle w:val="MDPI41tablecaption"/>
        <w:jc w:val="both"/>
        <w:rPr>
          <w:rFonts w:cs="Times New Roman"/>
          <w:snapToGrid w:val="0"/>
          <w:color w:val="auto"/>
          <w:szCs w:val="18"/>
        </w:rPr>
      </w:pPr>
      <w:r w:rsidRPr="00A73265">
        <w:rPr>
          <w:rFonts w:cs="Times New Roman"/>
          <w:b/>
          <w:snapToGrid w:val="0"/>
          <w:color w:val="auto"/>
          <w:szCs w:val="18"/>
        </w:rPr>
        <w:t xml:space="preserve">Table </w:t>
      </w:r>
      <w:r w:rsidRPr="00A73265">
        <w:rPr>
          <w:rFonts w:cs="Times New Roman" w:hint="eastAsia"/>
          <w:b/>
          <w:snapToGrid w:val="0"/>
          <w:color w:val="auto"/>
          <w:szCs w:val="18"/>
          <w:lang w:eastAsia="ko-KR"/>
        </w:rPr>
        <w:t>1</w:t>
      </w:r>
      <w:r w:rsidRPr="00A73265">
        <w:rPr>
          <w:rFonts w:eastAsia="Malgun Gothic" w:cs="Times New Roman" w:hint="eastAsia"/>
          <w:b/>
          <w:snapToGrid w:val="0"/>
          <w:color w:val="auto"/>
          <w:szCs w:val="18"/>
          <w:lang w:eastAsia="ko-KR"/>
        </w:rPr>
        <w:t>2</w:t>
      </w:r>
      <w:r w:rsidRPr="00A73265">
        <w:rPr>
          <w:rFonts w:cs="Times New Roman"/>
          <w:b/>
          <w:snapToGrid w:val="0"/>
          <w:color w:val="auto"/>
          <w:szCs w:val="18"/>
        </w:rPr>
        <w:t xml:space="preserve">. </w:t>
      </w:r>
      <w:r w:rsidRPr="00A73265">
        <w:rPr>
          <w:rFonts w:cs="Times New Roman"/>
          <w:snapToGrid w:val="0"/>
          <w:color w:val="auto"/>
          <w:szCs w:val="18"/>
        </w:rPr>
        <w:t>YOLOv8n supervised detection performance on MVTec Leather (mean ± std, n = 3 seeds).</w:t>
      </w:r>
    </w:p>
    <w:tbl>
      <w:tblPr>
        <w:tblW w:w="10465" w:type="dxa"/>
        <w:jc w:val="center"/>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1781"/>
        <w:gridCol w:w="1726"/>
        <w:gridCol w:w="1426"/>
        <w:gridCol w:w="1426"/>
        <w:gridCol w:w="1426"/>
        <w:gridCol w:w="1426"/>
        <w:gridCol w:w="1254"/>
      </w:tblGrid>
      <w:tr w:rsidR="00683391" w:rsidRPr="00A73265" w14:paraId="7CF60EEA" w14:textId="77777777" w:rsidTr="00E61308">
        <w:trPr>
          <w:jc w:val="center"/>
        </w:trPr>
        <w:tc>
          <w:tcPr>
            <w:tcW w:w="1339" w:type="dxa"/>
            <w:tcBorders>
              <w:top w:val="single" w:sz="8" w:space="0" w:color="auto"/>
              <w:bottom w:val="single" w:sz="4" w:space="0" w:color="auto"/>
            </w:tcBorders>
            <w:vAlign w:val="center"/>
          </w:tcPr>
          <w:p w14:paraId="75E71393" w14:textId="77777777" w:rsidR="00683391" w:rsidRPr="00A73265" w:rsidRDefault="00683391" w:rsidP="00E61308">
            <w:pPr>
              <w:pStyle w:val="MDPI42tablebody"/>
              <w:rPr>
                <w:b/>
                <w:color w:val="auto"/>
                <w:sz w:val="18"/>
                <w:szCs w:val="18"/>
              </w:rPr>
            </w:pPr>
            <w:r w:rsidRPr="00A73265">
              <w:rPr>
                <w:rFonts w:eastAsia="Malgun Gothic"/>
                <w:b/>
                <w:color w:val="auto"/>
                <w:sz w:val="18"/>
                <w:szCs w:val="18"/>
              </w:rPr>
              <w:lastRenderedPageBreak/>
              <w:t>Method</w:t>
            </w:r>
          </w:p>
        </w:tc>
        <w:tc>
          <w:tcPr>
            <w:tcW w:w="1298" w:type="dxa"/>
            <w:tcBorders>
              <w:top w:val="single" w:sz="8" w:space="0" w:color="auto"/>
              <w:bottom w:val="single" w:sz="4" w:space="0" w:color="auto"/>
            </w:tcBorders>
            <w:vAlign w:val="center"/>
          </w:tcPr>
          <w:p w14:paraId="3CE6F38D" w14:textId="7F9542DA" w:rsidR="00683391" w:rsidRPr="00A73265" w:rsidRDefault="00683391" w:rsidP="00E61308">
            <w:pPr>
              <w:pStyle w:val="MDPI42tablebody"/>
              <w:rPr>
                <w:b/>
                <w:color w:val="auto"/>
                <w:sz w:val="18"/>
                <w:szCs w:val="18"/>
              </w:rPr>
            </w:pPr>
            <w:r w:rsidRPr="00A73265">
              <w:rPr>
                <w:rFonts w:eastAsia="Malgun Gothic"/>
                <w:b/>
                <w:sz w:val="18"/>
                <w:szCs w:val="18"/>
              </w:rPr>
              <w:t>mAP@0.5</w:t>
            </w:r>
          </w:p>
        </w:tc>
        <w:tc>
          <w:tcPr>
            <w:tcW w:w="1072" w:type="dxa"/>
            <w:tcBorders>
              <w:top w:val="single" w:sz="8" w:space="0" w:color="auto"/>
              <w:bottom w:val="single" w:sz="4" w:space="0" w:color="auto"/>
            </w:tcBorders>
            <w:vAlign w:val="center"/>
          </w:tcPr>
          <w:p w14:paraId="031A3986"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Color</w:t>
            </w:r>
          </w:p>
        </w:tc>
        <w:tc>
          <w:tcPr>
            <w:tcW w:w="1072" w:type="dxa"/>
            <w:tcBorders>
              <w:top w:val="single" w:sz="8" w:space="0" w:color="auto"/>
              <w:bottom w:val="single" w:sz="4" w:space="0" w:color="auto"/>
            </w:tcBorders>
            <w:vAlign w:val="center"/>
          </w:tcPr>
          <w:p w14:paraId="201D803B"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Cut</w:t>
            </w:r>
          </w:p>
        </w:tc>
        <w:tc>
          <w:tcPr>
            <w:tcW w:w="1072" w:type="dxa"/>
            <w:tcBorders>
              <w:top w:val="single" w:sz="8" w:space="0" w:color="auto"/>
              <w:bottom w:val="single" w:sz="4" w:space="0" w:color="auto"/>
            </w:tcBorders>
            <w:vAlign w:val="center"/>
          </w:tcPr>
          <w:p w14:paraId="26CD13E8"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Fold</w:t>
            </w:r>
          </w:p>
        </w:tc>
        <w:tc>
          <w:tcPr>
            <w:tcW w:w="1072" w:type="dxa"/>
            <w:tcBorders>
              <w:top w:val="single" w:sz="8" w:space="0" w:color="auto"/>
              <w:bottom w:val="single" w:sz="4" w:space="0" w:color="auto"/>
            </w:tcBorders>
            <w:vAlign w:val="center"/>
          </w:tcPr>
          <w:p w14:paraId="248165CD"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Glue</w:t>
            </w:r>
          </w:p>
        </w:tc>
        <w:tc>
          <w:tcPr>
            <w:tcW w:w="943" w:type="dxa"/>
            <w:tcBorders>
              <w:top w:val="single" w:sz="8" w:space="0" w:color="auto"/>
              <w:bottom w:val="single" w:sz="4" w:space="0" w:color="auto"/>
            </w:tcBorders>
            <w:vAlign w:val="center"/>
          </w:tcPr>
          <w:p w14:paraId="132B3DFF" w14:textId="77777777" w:rsidR="00683391" w:rsidRPr="00A73265" w:rsidRDefault="00683391" w:rsidP="00E61308">
            <w:pPr>
              <w:pStyle w:val="MDPI42tablebody"/>
              <w:rPr>
                <w:rFonts w:eastAsia="Malgun Gothic"/>
                <w:b/>
                <w:color w:val="auto"/>
                <w:sz w:val="18"/>
                <w:szCs w:val="18"/>
              </w:rPr>
            </w:pPr>
            <w:r w:rsidRPr="00A73265">
              <w:rPr>
                <w:rFonts w:eastAsia="Malgun Gothic"/>
                <w:b/>
                <w:color w:val="auto"/>
                <w:sz w:val="18"/>
                <w:szCs w:val="18"/>
              </w:rPr>
              <w:t>Poke</w:t>
            </w:r>
          </w:p>
        </w:tc>
      </w:tr>
      <w:tr w:rsidR="00683391" w:rsidRPr="00A73265" w14:paraId="6ED97D71" w14:textId="77777777" w:rsidTr="00E61308">
        <w:trPr>
          <w:jc w:val="center"/>
        </w:trPr>
        <w:tc>
          <w:tcPr>
            <w:tcW w:w="1339" w:type="dxa"/>
            <w:tcBorders>
              <w:top w:val="single" w:sz="4" w:space="0" w:color="auto"/>
            </w:tcBorders>
            <w:vAlign w:val="center"/>
          </w:tcPr>
          <w:p w14:paraId="06A71874" w14:textId="77777777" w:rsidR="00683391" w:rsidRPr="00A73265" w:rsidRDefault="00683391" w:rsidP="00E61308">
            <w:pPr>
              <w:pStyle w:val="MDPI42tablebody"/>
              <w:rPr>
                <w:color w:val="auto"/>
                <w:sz w:val="18"/>
                <w:szCs w:val="18"/>
              </w:rPr>
            </w:pPr>
            <w:r w:rsidRPr="00A73265">
              <w:rPr>
                <w:rFonts w:eastAsia="Malgun Gothic"/>
                <w:color w:val="auto"/>
                <w:sz w:val="18"/>
                <w:szCs w:val="18"/>
              </w:rPr>
              <w:t>Baseline</w:t>
            </w:r>
          </w:p>
        </w:tc>
        <w:tc>
          <w:tcPr>
            <w:tcW w:w="1298" w:type="dxa"/>
            <w:tcBorders>
              <w:top w:val="single" w:sz="4" w:space="0" w:color="auto"/>
            </w:tcBorders>
            <w:vAlign w:val="center"/>
          </w:tcPr>
          <w:p w14:paraId="5361CDEA" w14:textId="77777777" w:rsidR="00683391" w:rsidRPr="00A73265" w:rsidRDefault="00683391" w:rsidP="00E61308">
            <w:pPr>
              <w:pStyle w:val="MDPI42tablebody"/>
              <w:rPr>
                <w:color w:val="auto"/>
                <w:sz w:val="18"/>
                <w:szCs w:val="18"/>
              </w:rPr>
            </w:pPr>
            <w:r w:rsidRPr="00A73265">
              <w:rPr>
                <w:rFonts w:eastAsia="Malgun Gothic"/>
                <w:color w:val="auto"/>
                <w:sz w:val="18"/>
                <w:szCs w:val="18"/>
              </w:rPr>
              <w:t>0.7481 ± 0.0581</w:t>
            </w:r>
          </w:p>
        </w:tc>
        <w:tc>
          <w:tcPr>
            <w:tcW w:w="1072" w:type="dxa"/>
            <w:tcBorders>
              <w:top w:val="single" w:sz="4" w:space="0" w:color="auto"/>
            </w:tcBorders>
            <w:vAlign w:val="center"/>
          </w:tcPr>
          <w:p w14:paraId="6A25778D"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0.8559 ± 0.1244</w:t>
            </w:r>
          </w:p>
        </w:tc>
        <w:tc>
          <w:tcPr>
            <w:tcW w:w="1072" w:type="dxa"/>
            <w:tcBorders>
              <w:top w:val="single" w:sz="4" w:space="0" w:color="auto"/>
            </w:tcBorders>
            <w:vAlign w:val="center"/>
          </w:tcPr>
          <w:p w14:paraId="3A684B7E"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0.6985 ± 0.1277</w:t>
            </w:r>
          </w:p>
        </w:tc>
        <w:tc>
          <w:tcPr>
            <w:tcW w:w="1072" w:type="dxa"/>
            <w:tcBorders>
              <w:top w:val="single" w:sz="4" w:space="0" w:color="auto"/>
            </w:tcBorders>
            <w:vAlign w:val="center"/>
          </w:tcPr>
          <w:p w14:paraId="4E24F07F"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0.4537 ± 0.1234</w:t>
            </w:r>
          </w:p>
        </w:tc>
        <w:tc>
          <w:tcPr>
            <w:tcW w:w="1072" w:type="dxa"/>
            <w:tcBorders>
              <w:top w:val="single" w:sz="4" w:space="0" w:color="auto"/>
            </w:tcBorders>
            <w:vAlign w:val="center"/>
          </w:tcPr>
          <w:p w14:paraId="7A2B1C2A"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0.8693 ± 0.1360</w:t>
            </w:r>
          </w:p>
        </w:tc>
        <w:tc>
          <w:tcPr>
            <w:tcW w:w="943" w:type="dxa"/>
            <w:tcBorders>
              <w:top w:val="single" w:sz="4" w:space="0" w:color="auto"/>
            </w:tcBorders>
            <w:vAlign w:val="center"/>
          </w:tcPr>
          <w:p w14:paraId="62E463E7"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0.8629 ± 0.0736</w:t>
            </w:r>
          </w:p>
        </w:tc>
      </w:tr>
      <w:tr w:rsidR="00683391" w:rsidRPr="00A73265" w14:paraId="36F88D1E" w14:textId="77777777" w:rsidTr="00E61308">
        <w:trPr>
          <w:jc w:val="center"/>
        </w:trPr>
        <w:tc>
          <w:tcPr>
            <w:tcW w:w="1339" w:type="dxa"/>
            <w:vAlign w:val="center"/>
          </w:tcPr>
          <w:p w14:paraId="28AE40CD" w14:textId="77777777" w:rsidR="00683391" w:rsidRPr="00A73265" w:rsidRDefault="00683391" w:rsidP="00E61308">
            <w:pPr>
              <w:pStyle w:val="MDPI42tablebody"/>
              <w:rPr>
                <w:color w:val="auto"/>
                <w:sz w:val="18"/>
                <w:szCs w:val="18"/>
              </w:rPr>
            </w:pPr>
            <w:r w:rsidRPr="00A73265">
              <w:rPr>
                <w:rFonts w:eastAsia="Malgun Gothic"/>
                <w:color w:val="auto"/>
                <w:sz w:val="18"/>
                <w:szCs w:val="18"/>
              </w:rPr>
              <w:t>Random</w:t>
            </w:r>
          </w:p>
        </w:tc>
        <w:tc>
          <w:tcPr>
            <w:tcW w:w="1298" w:type="dxa"/>
            <w:vAlign w:val="center"/>
          </w:tcPr>
          <w:p w14:paraId="3FF8CFEA" w14:textId="77777777" w:rsidR="00683391" w:rsidRPr="00A73265" w:rsidRDefault="00683391" w:rsidP="00E61308">
            <w:pPr>
              <w:pStyle w:val="MDPI42tablebody"/>
              <w:rPr>
                <w:color w:val="auto"/>
                <w:sz w:val="18"/>
                <w:szCs w:val="18"/>
              </w:rPr>
            </w:pPr>
            <w:r w:rsidRPr="00A73265">
              <w:rPr>
                <w:rFonts w:eastAsia="Malgun Gothic"/>
                <w:color w:val="auto"/>
                <w:sz w:val="18"/>
                <w:szCs w:val="18"/>
              </w:rPr>
              <w:t>0.8384 ± 0.0857</w:t>
            </w:r>
          </w:p>
        </w:tc>
        <w:tc>
          <w:tcPr>
            <w:tcW w:w="1072" w:type="dxa"/>
            <w:vAlign w:val="center"/>
          </w:tcPr>
          <w:p w14:paraId="474D1CDF"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0.9317 ± 0.1097</w:t>
            </w:r>
          </w:p>
        </w:tc>
        <w:tc>
          <w:tcPr>
            <w:tcW w:w="1072" w:type="dxa"/>
            <w:vAlign w:val="center"/>
          </w:tcPr>
          <w:p w14:paraId="7459812F"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0.8310 ± 0.1854</w:t>
            </w:r>
          </w:p>
        </w:tc>
        <w:tc>
          <w:tcPr>
            <w:tcW w:w="1072" w:type="dxa"/>
            <w:vAlign w:val="center"/>
          </w:tcPr>
          <w:p w14:paraId="28BDD0AD"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0.7470 ± 0.2198</w:t>
            </w:r>
          </w:p>
        </w:tc>
        <w:tc>
          <w:tcPr>
            <w:tcW w:w="1072" w:type="dxa"/>
            <w:vAlign w:val="center"/>
          </w:tcPr>
          <w:p w14:paraId="14FB4635"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0.9393 ± 0.0537</w:t>
            </w:r>
          </w:p>
        </w:tc>
        <w:tc>
          <w:tcPr>
            <w:tcW w:w="943" w:type="dxa"/>
            <w:vAlign w:val="center"/>
          </w:tcPr>
          <w:p w14:paraId="06C10C11"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0.7432 ± 0.1947</w:t>
            </w:r>
          </w:p>
        </w:tc>
      </w:tr>
      <w:tr w:rsidR="00683391" w:rsidRPr="00A73265" w14:paraId="5A0F1878" w14:textId="77777777" w:rsidTr="00E61308">
        <w:trPr>
          <w:jc w:val="center"/>
        </w:trPr>
        <w:tc>
          <w:tcPr>
            <w:tcW w:w="1339" w:type="dxa"/>
            <w:vAlign w:val="center"/>
          </w:tcPr>
          <w:p w14:paraId="784A806D" w14:textId="77777777" w:rsidR="00683391" w:rsidRPr="00A73265" w:rsidRDefault="00683391" w:rsidP="00E61308">
            <w:pPr>
              <w:pStyle w:val="MDPI42tablebody"/>
              <w:rPr>
                <w:color w:val="auto"/>
                <w:sz w:val="18"/>
                <w:szCs w:val="18"/>
              </w:rPr>
            </w:pPr>
            <w:r w:rsidRPr="00A73265">
              <w:rPr>
                <w:rFonts w:eastAsia="Malgun Gothic"/>
                <w:color w:val="auto"/>
                <w:sz w:val="18"/>
                <w:szCs w:val="18"/>
              </w:rPr>
              <w:t>AROMA</w:t>
            </w:r>
          </w:p>
        </w:tc>
        <w:tc>
          <w:tcPr>
            <w:tcW w:w="1298" w:type="dxa"/>
            <w:vAlign w:val="center"/>
          </w:tcPr>
          <w:p w14:paraId="5D2DCF34" w14:textId="77777777" w:rsidR="00683391" w:rsidRPr="00A73265" w:rsidRDefault="00683391" w:rsidP="00E61308">
            <w:pPr>
              <w:pStyle w:val="MDPI42tablebody"/>
              <w:rPr>
                <w:color w:val="auto"/>
                <w:sz w:val="18"/>
                <w:szCs w:val="18"/>
              </w:rPr>
            </w:pPr>
            <w:r w:rsidRPr="00A73265">
              <w:rPr>
                <w:rFonts w:eastAsia="Malgun Gothic"/>
                <w:color w:val="auto"/>
                <w:sz w:val="18"/>
                <w:szCs w:val="18"/>
              </w:rPr>
              <w:t>0.8373 ± 0.0568</w:t>
            </w:r>
          </w:p>
        </w:tc>
        <w:tc>
          <w:tcPr>
            <w:tcW w:w="1072" w:type="dxa"/>
            <w:vAlign w:val="center"/>
          </w:tcPr>
          <w:p w14:paraId="4172F69A"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0.9313 ± 0.1103</w:t>
            </w:r>
          </w:p>
        </w:tc>
        <w:tc>
          <w:tcPr>
            <w:tcW w:w="1072" w:type="dxa"/>
            <w:vAlign w:val="center"/>
          </w:tcPr>
          <w:p w14:paraId="726B3D52"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0.8677 ± 0.1697</w:t>
            </w:r>
          </w:p>
        </w:tc>
        <w:tc>
          <w:tcPr>
            <w:tcW w:w="1072" w:type="dxa"/>
            <w:vAlign w:val="center"/>
          </w:tcPr>
          <w:p w14:paraId="171C68A7"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0.7240 ± 0.2424</w:t>
            </w:r>
          </w:p>
        </w:tc>
        <w:tc>
          <w:tcPr>
            <w:tcW w:w="1072" w:type="dxa"/>
            <w:vAlign w:val="center"/>
          </w:tcPr>
          <w:p w14:paraId="37E79DDE"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0.9050 ± 0.1559</w:t>
            </w:r>
          </w:p>
        </w:tc>
        <w:tc>
          <w:tcPr>
            <w:tcW w:w="943" w:type="dxa"/>
            <w:vAlign w:val="center"/>
          </w:tcPr>
          <w:p w14:paraId="4BA02743"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0.7587 ± 0.1040</w:t>
            </w:r>
          </w:p>
        </w:tc>
      </w:tr>
      <w:tr w:rsidR="00683391" w:rsidRPr="00A73265" w14:paraId="6C4F6F48" w14:textId="77777777" w:rsidTr="00E61308">
        <w:trPr>
          <w:jc w:val="center"/>
        </w:trPr>
        <w:tc>
          <w:tcPr>
            <w:tcW w:w="1339" w:type="dxa"/>
            <w:vAlign w:val="center"/>
          </w:tcPr>
          <w:p w14:paraId="102A995A" w14:textId="77777777" w:rsidR="00683391" w:rsidRPr="00A73265" w:rsidRDefault="00683391" w:rsidP="00E61308">
            <w:pPr>
              <w:pStyle w:val="MDPI42tablebody"/>
              <w:rPr>
                <w:color w:val="auto"/>
                <w:sz w:val="18"/>
                <w:szCs w:val="18"/>
              </w:rPr>
            </w:pPr>
            <w:r w:rsidRPr="00A73265">
              <w:rPr>
                <w:rFonts w:eastAsia="Malgun Gothic"/>
                <w:color w:val="auto"/>
                <w:sz w:val="18"/>
                <w:szCs w:val="18"/>
              </w:rPr>
              <w:t>Random vs. Baseline</w:t>
            </w:r>
          </w:p>
        </w:tc>
        <w:tc>
          <w:tcPr>
            <w:tcW w:w="1298" w:type="dxa"/>
            <w:vAlign w:val="center"/>
          </w:tcPr>
          <w:p w14:paraId="4D49B86F" w14:textId="77777777" w:rsidR="00683391" w:rsidRPr="00A73265" w:rsidRDefault="00683391" w:rsidP="00E61308">
            <w:pPr>
              <w:pStyle w:val="MDPI42tablebody"/>
              <w:rPr>
                <w:color w:val="auto"/>
                <w:sz w:val="18"/>
                <w:szCs w:val="18"/>
              </w:rPr>
            </w:pPr>
            <w:r w:rsidRPr="00A73265">
              <w:rPr>
                <w:rFonts w:eastAsia="Malgun Gothic"/>
                <w:color w:val="auto"/>
                <w:sz w:val="18"/>
                <w:szCs w:val="18"/>
              </w:rPr>
              <w:t>+9.03 pp</w:t>
            </w:r>
          </w:p>
        </w:tc>
        <w:tc>
          <w:tcPr>
            <w:tcW w:w="1072" w:type="dxa"/>
            <w:vAlign w:val="center"/>
          </w:tcPr>
          <w:p w14:paraId="203550A5"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+7.58 pp</w:t>
            </w:r>
          </w:p>
        </w:tc>
        <w:tc>
          <w:tcPr>
            <w:tcW w:w="1072" w:type="dxa"/>
            <w:vAlign w:val="center"/>
          </w:tcPr>
          <w:p w14:paraId="38638702"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+13.25 pp</w:t>
            </w:r>
          </w:p>
        </w:tc>
        <w:tc>
          <w:tcPr>
            <w:tcW w:w="1072" w:type="dxa"/>
            <w:vAlign w:val="center"/>
          </w:tcPr>
          <w:p w14:paraId="5D3F32FD"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+29.33 pp</w:t>
            </w:r>
          </w:p>
        </w:tc>
        <w:tc>
          <w:tcPr>
            <w:tcW w:w="1072" w:type="dxa"/>
            <w:vAlign w:val="center"/>
          </w:tcPr>
          <w:p w14:paraId="5C93F6E4"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+7.00 pp</w:t>
            </w:r>
          </w:p>
        </w:tc>
        <w:tc>
          <w:tcPr>
            <w:tcW w:w="943" w:type="dxa"/>
            <w:vAlign w:val="center"/>
          </w:tcPr>
          <w:p w14:paraId="337360A5"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11.97 pp</w:t>
            </w:r>
          </w:p>
        </w:tc>
      </w:tr>
      <w:tr w:rsidR="00683391" w:rsidRPr="00A73265" w14:paraId="386D7C2A" w14:textId="77777777" w:rsidTr="00E61308">
        <w:trPr>
          <w:jc w:val="center"/>
        </w:trPr>
        <w:tc>
          <w:tcPr>
            <w:tcW w:w="1339" w:type="dxa"/>
            <w:vAlign w:val="center"/>
          </w:tcPr>
          <w:p w14:paraId="3E6D1917" w14:textId="77777777" w:rsidR="00683391" w:rsidRPr="00A73265" w:rsidRDefault="00683391" w:rsidP="00E61308">
            <w:pPr>
              <w:pStyle w:val="MDPI42tablebody"/>
              <w:rPr>
                <w:color w:val="auto"/>
                <w:sz w:val="18"/>
                <w:szCs w:val="18"/>
              </w:rPr>
            </w:pPr>
            <w:r w:rsidRPr="00A73265">
              <w:rPr>
                <w:rFonts w:eastAsia="Malgun Gothic"/>
                <w:color w:val="auto"/>
                <w:sz w:val="18"/>
                <w:szCs w:val="18"/>
              </w:rPr>
              <w:t>AROMA vs. Baseline</w:t>
            </w:r>
          </w:p>
        </w:tc>
        <w:tc>
          <w:tcPr>
            <w:tcW w:w="1298" w:type="dxa"/>
            <w:vAlign w:val="center"/>
          </w:tcPr>
          <w:p w14:paraId="7A684B9D" w14:textId="77777777" w:rsidR="00683391" w:rsidRPr="00A73265" w:rsidRDefault="00683391" w:rsidP="00E61308">
            <w:pPr>
              <w:pStyle w:val="MDPI42tablebody"/>
              <w:rPr>
                <w:color w:val="auto"/>
                <w:sz w:val="18"/>
                <w:szCs w:val="18"/>
              </w:rPr>
            </w:pPr>
            <w:r w:rsidRPr="00A73265">
              <w:rPr>
                <w:rFonts w:eastAsia="Malgun Gothic"/>
                <w:color w:val="auto"/>
                <w:sz w:val="18"/>
                <w:szCs w:val="18"/>
              </w:rPr>
              <w:t>+8.92 pp</w:t>
            </w:r>
          </w:p>
        </w:tc>
        <w:tc>
          <w:tcPr>
            <w:tcW w:w="1072" w:type="dxa"/>
            <w:vAlign w:val="center"/>
          </w:tcPr>
          <w:p w14:paraId="0E29B216"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+7.54 pp</w:t>
            </w:r>
          </w:p>
        </w:tc>
        <w:tc>
          <w:tcPr>
            <w:tcW w:w="1072" w:type="dxa"/>
            <w:vAlign w:val="center"/>
          </w:tcPr>
          <w:p w14:paraId="70A1A6C5"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+16.92 pp</w:t>
            </w:r>
          </w:p>
        </w:tc>
        <w:tc>
          <w:tcPr>
            <w:tcW w:w="1072" w:type="dxa"/>
            <w:vAlign w:val="center"/>
          </w:tcPr>
          <w:p w14:paraId="0487B6ED"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+27.03 pp</w:t>
            </w:r>
          </w:p>
        </w:tc>
        <w:tc>
          <w:tcPr>
            <w:tcW w:w="1072" w:type="dxa"/>
            <w:vAlign w:val="center"/>
          </w:tcPr>
          <w:p w14:paraId="6581502D"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+3.57 pp</w:t>
            </w:r>
          </w:p>
        </w:tc>
        <w:tc>
          <w:tcPr>
            <w:tcW w:w="943" w:type="dxa"/>
            <w:vAlign w:val="center"/>
          </w:tcPr>
          <w:p w14:paraId="2CEDC363"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10.42 pp</w:t>
            </w:r>
          </w:p>
        </w:tc>
      </w:tr>
      <w:tr w:rsidR="00683391" w:rsidRPr="00A73265" w14:paraId="314EE3B4" w14:textId="77777777" w:rsidTr="00E61308">
        <w:trPr>
          <w:jc w:val="center"/>
        </w:trPr>
        <w:tc>
          <w:tcPr>
            <w:tcW w:w="1339" w:type="dxa"/>
            <w:vAlign w:val="center"/>
          </w:tcPr>
          <w:p w14:paraId="5B4130DF"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AROMA vs. Random</w:t>
            </w:r>
          </w:p>
        </w:tc>
        <w:tc>
          <w:tcPr>
            <w:tcW w:w="1298" w:type="dxa"/>
            <w:vAlign w:val="center"/>
          </w:tcPr>
          <w:p w14:paraId="6EFCBE24"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0.11 pp</w:t>
            </w:r>
          </w:p>
        </w:tc>
        <w:tc>
          <w:tcPr>
            <w:tcW w:w="1072" w:type="dxa"/>
            <w:vAlign w:val="center"/>
          </w:tcPr>
          <w:p w14:paraId="711750D4"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0.03 pp</w:t>
            </w:r>
          </w:p>
        </w:tc>
        <w:tc>
          <w:tcPr>
            <w:tcW w:w="1072" w:type="dxa"/>
            <w:vAlign w:val="center"/>
          </w:tcPr>
          <w:p w14:paraId="2684C8A2"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+3.66 pp</w:t>
            </w:r>
          </w:p>
        </w:tc>
        <w:tc>
          <w:tcPr>
            <w:tcW w:w="1072" w:type="dxa"/>
            <w:vAlign w:val="center"/>
          </w:tcPr>
          <w:p w14:paraId="4F11ACD1"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2.30 pp</w:t>
            </w:r>
          </w:p>
        </w:tc>
        <w:tc>
          <w:tcPr>
            <w:tcW w:w="1072" w:type="dxa"/>
            <w:vAlign w:val="center"/>
          </w:tcPr>
          <w:p w14:paraId="741FB014" w14:textId="77777777" w:rsidR="00683391" w:rsidRPr="00A73265" w:rsidRDefault="00683391" w:rsidP="00E61308">
            <w:pPr>
              <w:pStyle w:val="MDPI42tablebody"/>
              <w:rPr>
                <w:rFonts w:eastAsia="Malgun Gothic"/>
                <w:color w:val="auto"/>
                <w:sz w:val="18"/>
                <w:szCs w:val="18"/>
              </w:rPr>
            </w:pPr>
            <w:r w:rsidRPr="00A73265">
              <w:rPr>
                <w:rFonts w:eastAsia="Batang" w:cs="Batang"/>
                <w:color w:val="auto"/>
                <w:sz w:val="18"/>
                <w:szCs w:val="18"/>
              </w:rPr>
              <w:t>−</w:t>
            </w:r>
            <w:r w:rsidRPr="00A73265">
              <w:rPr>
                <w:rFonts w:eastAsia="Malgun Gothic"/>
                <w:color w:val="auto"/>
                <w:sz w:val="18"/>
                <w:szCs w:val="18"/>
              </w:rPr>
              <w:t>3.43 pp</w:t>
            </w:r>
          </w:p>
        </w:tc>
        <w:tc>
          <w:tcPr>
            <w:tcW w:w="943" w:type="dxa"/>
            <w:vAlign w:val="center"/>
          </w:tcPr>
          <w:p w14:paraId="7EB2ED84" w14:textId="77777777" w:rsidR="00683391" w:rsidRPr="00A73265" w:rsidRDefault="00683391" w:rsidP="00E61308">
            <w:pPr>
              <w:pStyle w:val="MDPI42tablebody"/>
              <w:rPr>
                <w:rFonts w:eastAsia="Malgun Gothic"/>
                <w:color w:val="auto"/>
                <w:sz w:val="18"/>
                <w:szCs w:val="18"/>
              </w:rPr>
            </w:pPr>
            <w:r w:rsidRPr="00A73265">
              <w:rPr>
                <w:rFonts w:eastAsia="Malgun Gothic"/>
                <w:color w:val="auto"/>
                <w:sz w:val="18"/>
                <w:szCs w:val="18"/>
              </w:rPr>
              <w:t>+1.55 pp</w:t>
            </w:r>
          </w:p>
        </w:tc>
      </w:tr>
    </w:tbl>
    <w:p w14:paraId="5B3B6CA6" w14:textId="416627D1" w:rsidR="00965D28" w:rsidRPr="00A73265" w:rsidRDefault="00965D28">
      <w:pPr>
        <w:pStyle w:val="MDPI31text"/>
        <w:spacing w:before="240"/>
        <w:rPr>
          <w:color w:val="auto"/>
          <w:szCs w:val="20"/>
        </w:rPr>
      </w:pPr>
      <w:r w:rsidRPr="00A73265">
        <w:rPr>
          <w:color w:val="auto"/>
          <w:szCs w:val="20"/>
        </w:rPr>
        <w:t>In Figure 19 presents sample images from each dataset at each stage of the proposed process.</w:t>
      </w:r>
    </w:p>
    <w:p w14:paraId="3E459F5A" w14:textId="77777777" w:rsidR="00C92123" w:rsidRPr="00A73265" w:rsidRDefault="00C92123" w:rsidP="00C92123">
      <w:pPr>
        <w:pStyle w:val="MDPI52figure"/>
        <w:ind w:left="2608"/>
        <w:jc w:val="left"/>
        <w:rPr>
          <w:rFonts w:eastAsiaTheme="minorEastAsia"/>
        </w:rPr>
      </w:pPr>
      <w:r w:rsidRPr="00A73265">
        <w:rPr>
          <w:rFonts w:eastAsiaTheme="minorEastAsia"/>
          <w:noProof/>
          <w:lang w:eastAsia="ko-KR" w:bidi="ar-SA"/>
        </w:rPr>
        <w:drawing>
          <wp:inline distT="0" distB="0" distL="0" distR="0" wp14:anchorId="460B0AE5" wp14:editId="0DF6D57D">
            <wp:extent cx="3477638" cy="2685372"/>
            <wp:effectExtent l="0" t="0" r="8890" b="1270"/>
            <wp:docPr id="9662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82072" cy="2688796"/>
                    </a:xfrm>
                    <a:prstGeom prst="rect">
                      <a:avLst/>
                    </a:prstGeom>
                    <a:noFill/>
                    <a:ln>
                      <a:noFill/>
                    </a:ln>
                  </pic:spPr>
                </pic:pic>
              </a:graphicData>
            </a:graphic>
          </wp:inline>
        </w:drawing>
      </w:r>
    </w:p>
    <w:p w14:paraId="0FFF090E" w14:textId="77777777" w:rsidR="00C92123" w:rsidRPr="00A73265" w:rsidRDefault="00C92123" w:rsidP="00C92123">
      <w:pPr>
        <w:pStyle w:val="MDPI51figurecaption"/>
        <w:rPr>
          <w:rFonts w:eastAsiaTheme="minorEastAsia"/>
          <w:i/>
          <w:iCs/>
          <w:snapToGrid w:val="0"/>
          <w:color w:val="auto"/>
          <w:szCs w:val="18"/>
          <w:lang w:eastAsia="ko-KR"/>
        </w:rPr>
      </w:pPr>
      <w:r w:rsidRPr="00A73265">
        <w:rPr>
          <w:rFonts w:eastAsiaTheme="minorEastAsia" w:hint="eastAsia"/>
          <w:b/>
          <w:snapToGrid w:val="0"/>
          <w:color w:val="auto"/>
          <w:szCs w:val="18"/>
          <w:lang w:eastAsia="ko-KR"/>
        </w:rPr>
        <w:t>Figure</w:t>
      </w:r>
      <w:r w:rsidRPr="00A73265">
        <w:rPr>
          <w:rFonts w:eastAsiaTheme="minorEastAsia"/>
          <w:b/>
          <w:snapToGrid w:val="0"/>
          <w:color w:val="auto"/>
          <w:szCs w:val="18"/>
          <w:lang w:eastAsia="ko-KR"/>
        </w:rPr>
        <w:t xml:space="preserve"> </w:t>
      </w:r>
      <w:r w:rsidRPr="00A73265">
        <w:rPr>
          <w:rFonts w:eastAsiaTheme="minorEastAsia" w:hint="eastAsia"/>
          <w:b/>
          <w:snapToGrid w:val="0"/>
          <w:color w:val="auto"/>
          <w:szCs w:val="18"/>
          <w:lang w:eastAsia="ko-KR"/>
        </w:rPr>
        <w:t>1</w:t>
      </w:r>
      <w:r w:rsidRPr="00A73265">
        <w:rPr>
          <w:rFonts w:eastAsia="Malgun Gothic" w:hint="eastAsia"/>
          <w:b/>
          <w:snapToGrid w:val="0"/>
          <w:color w:val="auto"/>
          <w:szCs w:val="18"/>
          <w:lang w:eastAsia="ko-KR"/>
        </w:rPr>
        <w:t>9</w:t>
      </w:r>
      <w:r w:rsidRPr="00A73265">
        <w:rPr>
          <w:rFonts w:eastAsiaTheme="minorEastAsia" w:hint="eastAsia"/>
          <w:b/>
          <w:snapToGrid w:val="0"/>
          <w:color w:val="auto"/>
          <w:szCs w:val="18"/>
          <w:lang w:eastAsia="ko-KR"/>
        </w:rPr>
        <w:t xml:space="preserve">. </w:t>
      </w:r>
      <w:r w:rsidRPr="00A73265">
        <w:rPr>
          <w:rFonts w:eastAsiaTheme="minorEastAsia"/>
          <w:bCs/>
          <w:snapToGrid w:val="0"/>
          <w:color w:val="auto"/>
          <w:szCs w:val="18"/>
          <w:lang w:eastAsia="ko-KR"/>
        </w:rPr>
        <w:t>MVT</w:t>
      </w:r>
      <w:r w:rsidRPr="00A73265">
        <w:rPr>
          <w:rFonts w:eastAsiaTheme="minorEastAsia" w:hint="eastAsia"/>
          <w:snapToGrid w:val="0"/>
          <w:color w:val="auto"/>
          <w:szCs w:val="18"/>
          <w:lang w:eastAsia="ko-KR"/>
        </w:rPr>
        <w:t>ec leather</w:t>
      </w:r>
      <w:r w:rsidRPr="00A73265">
        <w:rPr>
          <w:rFonts w:eastAsiaTheme="minorEastAsia"/>
          <w:snapToGrid w:val="0"/>
          <w:color w:val="auto"/>
          <w:szCs w:val="18"/>
          <w:lang w:eastAsia="ko-KR"/>
        </w:rPr>
        <w:t xml:space="preserve"> ROI comparison.</w:t>
      </w:r>
    </w:p>
    <w:p w14:paraId="5E0AA619" w14:textId="3A5B8967" w:rsidR="0073681F" w:rsidRPr="00A73265" w:rsidRDefault="0073681F" w:rsidP="00BD532B">
      <w:pPr>
        <w:pStyle w:val="MDPI31text"/>
        <w:rPr>
          <w:rFonts w:eastAsia="Malgun Gothic"/>
          <w:color w:val="auto"/>
          <w:szCs w:val="20"/>
          <w:lang w:eastAsia="ko-KR"/>
        </w:rPr>
      </w:pPr>
      <w:r w:rsidRPr="00A73265">
        <w:rPr>
          <w:color w:val="auto"/>
          <w:szCs w:val="20"/>
        </w:rPr>
        <w:t xml:space="preserve">Across the three multi-class datasets, the AROMA−random gap responds to baseline headroom and surface heterogeneity: Severstal (heterogeneous, low-baseline, +1.32 pp) shows </w:t>
      </w:r>
      <w:r w:rsidR="00F83287" w:rsidRPr="00A73265">
        <w:rPr>
          <w:color w:val="auto"/>
          <w:szCs w:val="20"/>
        </w:rPr>
        <w:t xml:space="preserve">a </w:t>
      </w:r>
      <w:r w:rsidRPr="00A73265">
        <w:rPr>
          <w:color w:val="auto"/>
          <w:szCs w:val="20"/>
        </w:rPr>
        <w:t xml:space="preserve">positive direction; MTD (near-ceiling, limited leverage, +0.41 pp) converges; </w:t>
      </w:r>
      <w:r w:rsidR="00F32EF6" w:rsidRPr="00A73265">
        <w:rPr>
          <w:color w:val="auto"/>
          <w:szCs w:val="20"/>
        </w:rPr>
        <w:t xml:space="preserve">and </w:t>
      </w:r>
      <w:r w:rsidRPr="00A73265">
        <w:rPr>
          <w:color w:val="auto"/>
          <w:szCs w:val="20"/>
        </w:rPr>
        <w:t xml:space="preserve">MVTec Leather (monotone background, uninformative compatibility signal, −0.11 pp) is neutral. Combined with single-class results in </w:t>
      </w:r>
      <w:r w:rsidRPr="00A73265">
        <w:rPr>
          <w:rFonts w:eastAsia="Malgun Gothic" w:hint="eastAsia"/>
          <w:color w:val="auto"/>
          <w:szCs w:val="20"/>
          <w:lang w:eastAsia="ko-KR"/>
        </w:rPr>
        <w:t xml:space="preserve">Section </w:t>
      </w:r>
      <w:r w:rsidRPr="00A73265">
        <w:rPr>
          <w:color w:val="auto"/>
          <w:szCs w:val="20"/>
        </w:rPr>
        <w:t xml:space="preserve">4.2 (AITeX +2.84 pp; Kolektor +0.29 pp), the pattern confirms </w:t>
      </w:r>
      <w:r w:rsidR="00690F18" w:rsidRPr="00A73265">
        <w:rPr>
          <w:color w:val="auto"/>
          <w:szCs w:val="20"/>
        </w:rPr>
        <w:t xml:space="preserve">that </w:t>
      </w:r>
      <w:r w:rsidRPr="00A73265">
        <w:rPr>
          <w:color w:val="auto"/>
          <w:szCs w:val="20"/>
        </w:rPr>
        <w:t>context-aware placement is never harmful and delivers its gains conditionally, where baseline headroom and informative surface heterogeneity coincide.</w:t>
      </w:r>
    </w:p>
    <w:p w14:paraId="5992EF76" w14:textId="334AA200" w:rsidR="0073681F" w:rsidRPr="00A73265" w:rsidRDefault="0073681F" w:rsidP="005F2E61">
      <w:pPr>
        <w:pStyle w:val="MDPI31text"/>
        <w:rPr>
          <w:rFonts w:eastAsia="Malgun Gothic"/>
          <w:color w:val="auto"/>
          <w:szCs w:val="20"/>
          <w:lang w:eastAsia="ko-KR"/>
        </w:rPr>
      </w:pPr>
      <w:r w:rsidRPr="00A73265">
        <w:rPr>
          <w:rFonts w:eastAsia="Malgun Gothic"/>
          <w:color w:val="auto"/>
          <w:szCs w:val="20"/>
          <w:lang w:eastAsia="ko-KR"/>
        </w:rPr>
        <w:t>To verify that the observed gains are not an artifact of a single detector architecture, we repeated the Severstal and AITeX experiments with YOLO</w:t>
      </w:r>
      <w:r w:rsidR="00C92123" w:rsidRPr="00A73265">
        <w:rPr>
          <w:rFonts w:eastAsia="Malgun Gothic"/>
          <w:color w:val="auto"/>
          <w:szCs w:val="20"/>
          <w:lang w:eastAsia="ko-KR"/>
        </w:rPr>
        <w:t>v</w:t>
      </w:r>
      <w:r w:rsidRPr="00A73265">
        <w:rPr>
          <w:rFonts w:eastAsia="Malgun Gothic"/>
          <w:color w:val="auto"/>
          <w:szCs w:val="20"/>
          <w:lang w:eastAsia="ko-KR"/>
        </w:rPr>
        <w:t>11n, a more recent detector generation, under an identical protocol (same splits, same synthetic budget, same three seeds).</w:t>
      </w:r>
    </w:p>
    <w:p w14:paraId="3422EB44" w14:textId="57B77C85" w:rsidR="0073681F" w:rsidRPr="00A73265" w:rsidRDefault="0073681F" w:rsidP="005F2E61">
      <w:pPr>
        <w:pStyle w:val="MDPI31text"/>
        <w:rPr>
          <w:rFonts w:eastAsia="Malgun Gothic"/>
          <w:color w:val="auto"/>
          <w:szCs w:val="20"/>
          <w:lang w:eastAsia="ko-KR"/>
        </w:rPr>
      </w:pPr>
      <w:r w:rsidRPr="00A73265">
        <w:rPr>
          <w:rFonts w:eastAsia="Malgun Gothic"/>
          <w:color w:val="auto"/>
          <w:szCs w:val="20"/>
          <w:lang w:eastAsia="ko-KR"/>
        </w:rPr>
        <w:t>YOLO</w:t>
      </w:r>
      <w:r w:rsidRPr="00A73265">
        <w:rPr>
          <w:rFonts w:eastAsia="Malgun Gothic" w:hint="eastAsia"/>
          <w:color w:val="auto"/>
          <w:szCs w:val="20"/>
          <w:lang w:eastAsia="ko-KR"/>
        </w:rPr>
        <w:t>v</w:t>
      </w:r>
      <w:r w:rsidRPr="00A73265">
        <w:rPr>
          <w:rFonts w:eastAsia="Malgun Gothic"/>
          <w:color w:val="auto"/>
          <w:szCs w:val="20"/>
          <w:lang w:eastAsia="ko-KR"/>
        </w:rPr>
        <w:t>11n (Tables 13</w:t>
      </w:r>
      <w:r w:rsidR="00683391" w:rsidRPr="00A73265">
        <w:rPr>
          <w:rFonts w:eastAsia="Malgun Gothic"/>
          <w:color w:val="auto"/>
          <w:szCs w:val="20"/>
          <w:lang w:eastAsia="ko-KR"/>
        </w:rPr>
        <w:t xml:space="preserve"> and </w:t>
      </w:r>
      <w:r w:rsidRPr="00A73265">
        <w:rPr>
          <w:rFonts w:eastAsia="Malgun Gothic"/>
          <w:color w:val="auto"/>
          <w:szCs w:val="20"/>
          <w:lang w:eastAsia="ko-KR"/>
        </w:rPr>
        <w:t>14) reproduces the YOLOv8n pattern. On Severstal (Table 13), AROMA outperforms Random in all three seeds (+1.44, +0.65, +2.34 pp; mean +1.48 pp, 0.5080 vs. 0.4932 mAP@0.5), with the gain again concentrated in the classes where Random</w:t>
      </w:r>
      <w:r w:rsidR="00723166" w:rsidRPr="00A73265">
        <w:rPr>
          <w:rFonts w:eastAsia="Malgun Gothic"/>
          <w:color w:val="auto"/>
          <w:szCs w:val="20"/>
          <w:lang w:eastAsia="ko-KR"/>
        </w:rPr>
        <w:t>’</w:t>
      </w:r>
      <w:r w:rsidRPr="00A73265">
        <w:rPr>
          <w:rFonts w:eastAsia="Malgun Gothic"/>
          <w:color w:val="auto"/>
          <w:szCs w:val="20"/>
          <w:lang w:eastAsia="ko-KR"/>
        </w:rPr>
        <w:t>s frequency-following synthesis under-serves the minority: c2 (+2.10 pp vs. Random) and c4 (+4.81 pp vs. Random), while c1 and c3 remain at baseline level</w:t>
      </w:r>
      <w:r w:rsidR="00F83287" w:rsidRPr="00A73265">
        <w:rPr>
          <w:rFonts w:eastAsia="Malgun Gothic"/>
          <w:color w:val="auto"/>
          <w:szCs w:val="20"/>
          <w:lang w:eastAsia="ko-KR"/>
        </w:rPr>
        <w:t>s</w:t>
      </w:r>
      <w:r w:rsidRPr="00A73265">
        <w:rPr>
          <w:rFonts w:eastAsia="Malgun Gothic"/>
          <w:color w:val="auto"/>
          <w:szCs w:val="20"/>
          <w:lang w:eastAsia="ko-KR"/>
        </w:rPr>
        <w:t>. AROMA is also the only condition whose recall exceeds Baseline (0.515 vs. 0.503), whereas Random trades recall (0.481) for precision. On AITeX (Table 14), both augmentation arms clearly exceed Baseline (Random +3.30 pp, AROMA +4.27 pp on mAP@0.5; mAP@0.5:0.95 rises from 0.159 to 0.207–0.217), but the AROMA−Random gap (+0.97 pp) sits within the seed-level variance of this small dataset (244–246 training images)</w:t>
      </w:r>
      <w:r w:rsidR="00553E9A" w:rsidRPr="00A73265">
        <w:rPr>
          <w:rFonts w:eastAsia="Malgun Gothic"/>
          <w:color w:val="auto"/>
          <w:szCs w:val="20"/>
          <w:lang w:eastAsia="ko-KR"/>
        </w:rPr>
        <w:t>,</w:t>
      </w:r>
      <w:r w:rsidRPr="00A73265">
        <w:rPr>
          <w:rFonts w:eastAsia="Malgun Gothic"/>
          <w:color w:val="auto"/>
          <w:szCs w:val="20"/>
          <w:lang w:eastAsia="ko-KR"/>
        </w:rPr>
        <w:t xml:space="preserve"> and we therefore read the two placement strategies as comparable, both exceeding Baseline. The class-conditional </w:t>
      </w:r>
      <w:r w:rsidRPr="00A73265">
        <w:rPr>
          <w:rFonts w:eastAsia="Malgun Gothic"/>
          <w:color w:val="auto"/>
          <w:szCs w:val="20"/>
          <w:lang w:eastAsia="ko-KR"/>
        </w:rPr>
        <w:lastRenderedPageBreak/>
        <w:t>gain structure and its magnitude are thus stable across detector generations, indicating that the compatibility-gated placement effect is a property of the augmented data rather than of a specific detector architecture.</w:t>
      </w:r>
    </w:p>
    <w:p w14:paraId="170CADB9" w14:textId="77777777" w:rsidR="00683391" w:rsidRPr="00A73265" w:rsidRDefault="00683391" w:rsidP="00683391">
      <w:pPr>
        <w:pStyle w:val="MDPI41tablecaption"/>
        <w:rPr>
          <w:rFonts w:cs="Times New Roman"/>
          <w:snapToGrid w:val="0"/>
          <w:color w:val="auto"/>
          <w:szCs w:val="18"/>
        </w:rPr>
      </w:pPr>
      <w:r w:rsidRPr="00A73265">
        <w:rPr>
          <w:rFonts w:cs="Times New Roman"/>
          <w:b/>
          <w:snapToGrid w:val="0"/>
          <w:color w:val="auto"/>
          <w:szCs w:val="18"/>
        </w:rPr>
        <w:t xml:space="preserve">Table </w:t>
      </w:r>
      <w:r w:rsidRPr="00A73265">
        <w:rPr>
          <w:rFonts w:eastAsia="Malgun Gothic" w:cs="Times New Roman" w:hint="eastAsia"/>
          <w:b/>
          <w:snapToGrid w:val="0"/>
          <w:color w:val="auto"/>
          <w:szCs w:val="18"/>
          <w:lang w:eastAsia="ko-KR"/>
        </w:rPr>
        <w:t>13</w:t>
      </w:r>
      <w:r w:rsidRPr="00A73265">
        <w:rPr>
          <w:rFonts w:cs="Times New Roman"/>
          <w:b/>
          <w:snapToGrid w:val="0"/>
          <w:color w:val="auto"/>
          <w:szCs w:val="18"/>
        </w:rPr>
        <w:t xml:space="preserve">. </w:t>
      </w:r>
      <w:r w:rsidRPr="00A73265">
        <w:rPr>
          <w:rFonts w:cs="Times New Roman"/>
          <w:snapToGrid w:val="0"/>
          <w:color w:val="auto"/>
          <w:szCs w:val="18"/>
        </w:rPr>
        <w:t>YOLO</w:t>
      </w:r>
      <w:r w:rsidRPr="00A73265">
        <w:rPr>
          <w:rFonts w:eastAsia="Malgun Gothic" w:cs="Times New Roman" w:hint="eastAsia"/>
          <w:snapToGrid w:val="0"/>
          <w:color w:val="auto"/>
          <w:szCs w:val="18"/>
          <w:lang w:eastAsia="ko-KR"/>
        </w:rPr>
        <w:t>v</w:t>
      </w:r>
      <w:r w:rsidRPr="00A73265">
        <w:rPr>
          <w:rFonts w:cs="Times New Roman"/>
          <w:snapToGrid w:val="0"/>
          <w:color w:val="auto"/>
          <w:szCs w:val="18"/>
        </w:rPr>
        <w:t>11n supervised detection performance on Severstal (mean ± std, n = 3 seeds).</w:t>
      </w:r>
    </w:p>
    <w:tbl>
      <w:tblPr>
        <w:tblW w:w="10465" w:type="dxa"/>
        <w:jc w:val="center"/>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2007"/>
        <w:gridCol w:w="1910"/>
        <w:gridCol w:w="1637"/>
        <w:gridCol w:w="1637"/>
        <w:gridCol w:w="1637"/>
        <w:gridCol w:w="1637"/>
      </w:tblGrid>
      <w:tr w:rsidR="00683391" w:rsidRPr="00A73265" w14:paraId="1D5FD2FD" w14:textId="77777777" w:rsidTr="00E61308">
        <w:trPr>
          <w:jc w:val="center"/>
        </w:trPr>
        <w:tc>
          <w:tcPr>
            <w:tcW w:w="1508" w:type="dxa"/>
            <w:tcBorders>
              <w:top w:val="single" w:sz="8" w:space="0" w:color="auto"/>
              <w:bottom w:val="single" w:sz="4" w:space="0" w:color="auto"/>
            </w:tcBorders>
            <w:vAlign w:val="center"/>
          </w:tcPr>
          <w:p w14:paraId="5C714D8D" w14:textId="77777777" w:rsidR="00683391" w:rsidRPr="00A73265" w:rsidRDefault="00683391" w:rsidP="00E61308">
            <w:pPr>
              <w:pStyle w:val="MDPI42tablebody"/>
              <w:rPr>
                <w:b/>
                <w:color w:val="auto"/>
              </w:rPr>
            </w:pPr>
            <w:r w:rsidRPr="00A73265">
              <w:rPr>
                <w:rFonts w:eastAsia="Malgun Gothic"/>
                <w:b/>
                <w:color w:val="auto"/>
              </w:rPr>
              <w:t>Method</w:t>
            </w:r>
          </w:p>
        </w:tc>
        <w:tc>
          <w:tcPr>
            <w:tcW w:w="1436" w:type="dxa"/>
            <w:tcBorders>
              <w:top w:val="single" w:sz="8" w:space="0" w:color="auto"/>
              <w:bottom w:val="single" w:sz="4" w:space="0" w:color="auto"/>
            </w:tcBorders>
            <w:vAlign w:val="center"/>
          </w:tcPr>
          <w:p w14:paraId="01B8EEAC" w14:textId="5E2E09BB" w:rsidR="00683391" w:rsidRPr="00A73265" w:rsidRDefault="00683391" w:rsidP="00E61308">
            <w:pPr>
              <w:pStyle w:val="MDPI42tablebody"/>
              <w:rPr>
                <w:b/>
                <w:color w:val="auto"/>
              </w:rPr>
            </w:pPr>
            <w:r w:rsidRPr="00A73265">
              <w:rPr>
                <w:rFonts w:eastAsia="Malgun Gothic"/>
                <w:b/>
              </w:rPr>
              <w:t>mAP@0.5</w:t>
            </w:r>
          </w:p>
        </w:tc>
        <w:tc>
          <w:tcPr>
            <w:tcW w:w="1231" w:type="dxa"/>
            <w:tcBorders>
              <w:top w:val="single" w:sz="8" w:space="0" w:color="auto"/>
              <w:bottom w:val="single" w:sz="4" w:space="0" w:color="auto"/>
            </w:tcBorders>
            <w:vAlign w:val="center"/>
          </w:tcPr>
          <w:p w14:paraId="2EA8E4CC" w14:textId="77777777" w:rsidR="00683391" w:rsidRPr="00A73265" w:rsidRDefault="00683391" w:rsidP="00E61308">
            <w:pPr>
              <w:pStyle w:val="MDPI42tablebody"/>
              <w:rPr>
                <w:rFonts w:eastAsia="Malgun Gothic"/>
                <w:b/>
                <w:color w:val="auto"/>
              </w:rPr>
            </w:pPr>
            <w:r w:rsidRPr="00A73265">
              <w:rPr>
                <w:rFonts w:eastAsia="Malgun Gothic"/>
                <w:b/>
                <w:color w:val="auto"/>
              </w:rPr>
              <w:t>Class 1 AP</w:t>
            </w:r>
          </w:p>
        </w:tc>
        <w:tc>
          <w:tcPr>
            <w:tcW w:w="1231" w:type="dxa"/>
            <w:tcBorders>
              <w:top w:val="single" w:sz="8" w:space="0" w:color="auto"/>
              <w:bottom w:val="single" w:sz="4" w:space="0" w:color="auto"/>
            </w:tcBorders>
            <w:vAlign w:val="center"/>
          </w:tcPr>
          <w:p w14:paraId="205E3550" w14:textId="77777777" w:rsidR="00683391" w:rsidRPr="00A73265" w:rsidRDefault="00683391" w:rsidP="00E61308">
            <w:pPr>
              <w:pStyle w:val="MDPI42tablebody"/>
              <w:rPr>
                <w:rFonts w:eastAsia="Malgun Gothic"/>
                <w:b/>
                <w:color w:val="auto"/>
              </w:rPr>
            </w:pPr>
            <w:r w:rsidRPr="00A73265">
              <w:rPr>
                <w:rFonts w:eastAsia="Malgun Gothic"/>
                <w:b/>
                <w:color w:val="auto"/>
              </w:rPr>
              <w:t>Class 2 AP</w:t>
            </w:r>
          </w:p>
        </w:tc>
        <w:tc>
          <w:tcPr>
            <w:tcW w:w="1231" w:type="dxa"/>
            <w:tcBorders>
              <w:top w:val="single" w:sz="8" w:space="0" w:color="auto"/>
              <w:bottom w:val="single" w:sz="4" w:space="0" w:color="auto"/>
            </w:tcBorders>
            <w:vAlign w:val="center"/>
          </w:tcPr>
          <w:p w14:paraId="59300851" w14:textId="77777777" w:rsidR="00683391" w:rsidRPr="00A73265" w:rsidRDefault="00683391" w:rsidP="00E61308">
            <w:pPr>
              <w:pStyle w:val="MDPI42tablebody"/>
              <w:rPr>
                <w:rFonts w:eastAsia="Malgun Gothic"/>
                <w:b/>
                <w:color w:val="auto"/>
              </w:rPr>
            </w:pPr>
            <w:r w:rsidRPr="00A73265">
              <w:rPr>
                <w:rFonts w:eastAsia="Malgun Gothic"/>
                <w:b/>
                <w:color w:val="auto"/>
              </w:rPr>
              <w:t>Class 3 AP</w:t>
            </w:r>
          </w:p>
        </w:tc>
        <w:tc>
          <w:tcPr>
            <w:tcW w:w="1231" w:type="dxa"/>
            <w:tcBorders>
              <w:top w:val="single" w:sz="8" w:space="0" w:color="auto"/>
              <w:bottom w:val="single" w:sz="4" w:space="0" w:color="auto"/>
            </w:tcBorders>
            <w:vAlign w:val="center"/>
          </w:tcPr>
          <w:p w14:paraId="22BBE57E" w14:textId="77777777" w:rsidR="00683391" w:rsidRPr="00A73265" w:rsidRDefault="00683391" w:rsidP="00E61308">
            <w:pPr>
              <w:pStyle w:val="MDPI42tablebody"/>
              <w:rPr>
                <w:rFonts w:eastAsia="Malgun Gothic"/>
                <w:b/>
                <w:color w:val="auto"/>
              </w:rPr>
            </w:pPr>
            <w:r w:rsidRPr="00A73265">
              <w:rPr>
                <w:rFonts w:eastAsia="Malgun Gothic"/>
                <w:b/>
                <w:color w:val="auto"/>
              </w:rPr>
              <w:t>Class 4 AP</w:t>
            </w:r>
          </w:p>
        </w:tc>
      </w:tr>
      <w:tr w:rsidR="00683391" w:rsidRPr="00A73265" w14:paraId="029E2C98" w14:textId="77777777" w:rsidTr="00E61308">
        <w:trPr>
          <w:jc w:val="center"/>
        </w:trPr>
        <w:tc>
          <w:tcPr>
            <w:tcW w:w="1508" w:type="dxa"/>
            <w:tcBorders>
              <w:top w:val="single" w:sz="4" w:space="0" w:color="auto"/>
            </w:tcBorders>
            <w:vAlign w:val="center"/>
          </w:tcPr>
          <w:p w14:paraId="002E00F1" w14:textId="77777777" w:rsidR="00683391" w:rsidRPr="00A73265" w:rsidRDefault="00683391" w:rsidP="00E61308">
            <w:pPr>
              <w:pStyle w:val="MDPI42tablebody"/>
              <w:rPr>
                <w:color w:val="auto"/>
              </w:rPr>
            </w:pPr>
            <w:r w:rsidRPr="00A73265">
              <w:rPr>
                <w:rFonts w:eastAsia="Malgun Gothic"/>
                <w:color w:val="auto"/>
              </w:rPr>
              <w:t>Baseline</w:t>
            </w:r>
          </w:p>
        </w:tc>
        <w:tc>
          <w:tcPr>
            <w:tcW w:w="1436" w:type="dxa"/>
            <w:tcBorders>
              <w:top w:val="single" w:sz="4" w:space="0" w:color="auto"/>
            </w:tcBorders>
            <w:vAlign w:val="center"/>
          </w:tcPr>
          <w:p w14:paraId="7FE6C688" w14:textId="77777777" w:rsidR="00683391" w:rsidRPr="00A73265" w:rsidRDefault="00683391" w:rsidP="00E61308">
            <w:pPr>
              <w:pStyle w:val="MDPI42tablebody"/>
              <w:rPr>
                <w:color w:val="auto"/>
              </w:rPr>
            </w:pPr>
            <w:r w:rsidRPr="00A73265">
              <w:rPr>
                <w:rFonts w:eastAsia="Malgun Gothic"/>
                <w:color w:val="auto"/>
              </w:rPr>
              <w:t>0.4864 ± 0.0289</w:t>
            </w:r>
          </w:p>
        </w:tc>
        <w:tc>
          <w:tcPr>
            <w:tcW w:w="1231" w:type="dxa"/>
            <w:tcBorders>
              <w:top w:val="single" w:sz="4" w:space="0" w:color="auto"/>
            </w:tcBorders>
            <w:vAlign w:val="center"/>
          </w:tcPr>
          <w:p w14:paraId="535B5D52" w14:textId="77777777" w:rsidR="00683391" w:rsidRPr="00A73265" w:rsidRDefault="00683391" w:rsidP="00E61308">
            <w:pPr>
              <w:pStyle w:val="MDPI42tablebody"/>
              <w:rPr>
                <w:rFonts w:eastAsia="Malgun Gothic"/>
                <w:color w:val="auto"/>
              </w:rPr>
            </w:pPr>
            <w:r w:rsidRPr="00A73265">
              <w:rPr>
                <w:rFonts w:eastAsia="Malgun Gothic"/>
                <w:color w:val="auto"/>
              </w:rPr>
              <w:t>0.4465 ± 0.0284</w:t>
            </w:r>
          </w:p>
        </w:tc>
        <w:tc>
          <w:tcPr>
            <w:tcW w:w="1231" w:type="dxa"/>
            <w:tcBorders>
              <w:top w:val="single" w:sz="4" w:space="0" w:color="auto"/>
            </w:tcBorders>
            <w:vAlign w:val="center"/>
          </w:tcPr>
          <w:p w14:paraId="7317FC0F" w14:textId="77777777" w:rsidR="00683391" w:rsidRPr="00A73265" w:rsidRDefault="00683391" w:rsidP="00E61308">
            <w:pPr>
              <w:pStyle w:val="MDPI42tablebody"/>
              <w:rPr>
                <w:rFonts w:eastAsia="Malgun Gothic"/>
                <w:color w:val="auto"/>
              </w:rPr>
            </w:pPr>
            <w:r w:rsidRPr="00A73265">
              <w:rPr>
                <w:rFonts w:eastAsia="Malgun Gothic"/>
                <w:color w:val="auto"/>
              </w:rPr>
              <w:t>0.3027 ± 0.0372</w:t>
            </w:r>
          </w:p>
        </w:tc>
        <w:tc>
          <w:tcPr>
            <w:tcW w:w="1231" w:type="dxa"/>
            <w:tcBorders>
              <w:top w:val="single" w:sz="4" w:space="0" w:color="auto"/>
            </w:tcBorders>
            <w:vAlign w:val="center"/>
          </w:tcPr>
          <w:p w14:paraId="7A2DD384" w14:textId="77777777" w:rsidR="00683391" w:rsidRPr="00A73265" w:rsidRDefault="00683391" w:rsidP="00E61308">
            <w:pPr>
              <w:pStyle w:val="MDPI42tablebody"/>
              <w:rPr>
                <w:rFonts w:eastAsia="Malgun Gothic"/>
                <w:color w:val="auto"/>
              </w:rPr>
            </w:pPr>
            <w:r w:rsidRPr="00A73265">
              <w:rPr>
                <w:rFonts w:eastAsia="Malgun Gothic"/>
                <w:color w:val="auto"/>
              </w:rPr>
              <w:t>0.6116 ± 0.0062</w:t>
            </w:r>
          </w:p>
        </w:tc>
        <w:tc>
          <w:tcPr>
            <w:tcW w:w="1231" w:type="dxa"/>
            <w:tcBorders>
              <w:top w:val="single" w:sz="4" w:space="0" w:color="auto"/>
            </w:tcBorders>
            <w:vAlign w:val="center"/>
          </w:tcPr>
          <w:p w14:paraId="4B1869C3" w14:textId="77777777" w:rsidR="00683391" w:rsidRPr="00A73265" w:rsidRDefault="00683391" w:rsidP="00E61308">
            <w:pPr>
              <w:pStyle w:val="MDPI42tablebody"/>
              <w:rPr>
                <w:rFonts w:eastAsia="Malgun Gothic"/>
                <w:color w:val="auto"/>
              </w:rPr>
            </w:pPr>
            <w:r w:rsidRPr="00A73265">
              <w:rPr>
                <w:rFonts w:eastAsia="Malgun Gothic"/>
                <w:color w:val="auto"/>
              </w:rPr>
              <w:t>0.5848 ± 0.0467</w:t>
            </w:r>
          </w:p>
        </w:tc>
      </w:tr>
      <w:tr w:rsidR="00683391" w:rsidRPr="00A73265" w14:paraId="54DB0558" w14:textId="77777777" w:rsidTr="00E61308">
        <w:trPr>
          <w:jc w:val="center"/>
        </w:trPr>
        <w:tc>
          <w:tcPr>
            <w:tcW w:w="1508" w:type="dxa"/>
            <w:vAlign w:val="center"/>
          </w:tcPr>
          <w:p w14:paraId="09217307" w14:textId="77777777" w:rsidR="00683391" w:rsidRPr="00A73265" w:rsidRDefault="00683391" w:rsidP="00E61308">
            <w:pPr>
              <w:pStyle w:val="MDPI42tablebody"/>
              <w:rPr>
                <w:color w:val="auto"/>
              </w:rPr>
            </w:pPr>
            <w:r w:rsidRPr="00A73265">
              <w:rPr>
                <w:rFonts w:eastAsia="Malgun Gothic"/>
                <w:color w:val="auto"/>
              </w:rPr>
              <w:t>Random</w:t>
            </w:r>
          </w:p>
        </w:tc>
        <w:tc>
          <w:tcPr>
            <w:tcW w:w="1436" w:type="dxa"/>
            <w:vAlign w:val="center"/>
          </w:tcPr>
          <w:p w14:paraId="634682AC" w14:textId="77777777" w:rsidR="00683391" w:rsidRPr="00A73265" w:rsidRDefault="00683391" w:rsidP="00E61308">
            <w:pPr>
              <w:pStyle w:val="MDPI42tablebody"/>
              <w:rPr>
                <w:color w:val="auto"/>
              </w:rPr>
            </w:pPr>
            <w:r w:rsidRPr="00A73265">
              <w:rPr>
                <w:rFonts w:eastAsia="Malgun Gothic"/>
                <w:color w:val="auto"/>
              </w:rPr>
              <w:t>0.4932 ± 0.0028</w:t>
            </w:r>
          </w:p>
        </w:tc>
        <w:tc>
          <w:tcPr>
            <w:tcW w:w="1231" w:type="dxa"/>
            <w:vAlign w:val="center"/>
          </w:tcPr>
          <w:p w14:paraId="230FFAFC" w14:textId="77777777" w:rsidR="00683391" w:rsidRPr="00A73265" w:rsidRDefault="00683391" w:rsidP="00E61308">
            <w:pPr>
              <w:pStyle w:val="MDPI42tablebody"/>
              <w:rPr>
                <w:rFonts w:eastAsia="Malgun Gothic"/>
                <w:color w:val="auto"/>
              </w:rPr>
            </w:pPr>
            <w:r w:rsidRPr="00A73265">
              <w:rPr>
                <w:rFonts w:eastAsia="Malgun Gothic"/>
                <w:color w:val="auto"/>
              </w:rPr>
              <w:t>0.4434 ± 0.0261</w:t>
            </w:r>
          </w:p>
        </w:tc>
        <w:tc>
          <w:tcPr>
            <w:tcW w:w="1231" w:type="dxa"/>
            <w:vAlign w:val="center"/>
          </w:tcPr>
          <w:p w14:paraId="371C5F6D" w14:textId="77777777" w:rsidR="00683391" w:rsidRPr="00A73265" w:rsidRDefault="00683391" w:rsidP="00E61308">
            <w:pPr>
              <w:pStyle w:val="MDPI42tablebody"/>
              <w:rPr>
                <w:rFonts w:eastAsia="Malgun Gothic"/>
                <w:color w:val="auto"/>
              </w:rPr>
            </w:pPr>
            <w:r w:rsidRPr="00A73265">
              <w:rPr>
                <w:rFonts w:eastAsia="Malgun Gothic"/>
                <w:color w:val="auto"/>
              </w:rPr>
              <w:t>0.3110 ± 0.0416</w:t>
            </w:r>
          </w:p>
        </w:tc>
        <w:tc>
          <w:tcPr>
            <w:tcW w:w="1231" w:type="dxa"/>
            <w:vAlign w:val="center"/>
          </w:tcPr>
          <w:p w14:paraId="5685B62F" w14:textId="77777777" w:rsidR="00683391" w:rsidRPr="00A73265" w:rsidRDefault="00683391" w:rsidP="00E61308">
            <w:pPr>
              <w:pStyle w:val="MDPI42tablebody"/>
              <w:rPr>
                <w:rFonts w:eastAsia="Malgun Gothic"/>
                <w:color w:val="auto"/>
              </w:rPr>
            </w:pPr>
            <w:r w:rsidRPr="00A73265">
              <w:rPr>
                <w:rFonts w:eastAsia="Malgun Gothic"/>
                <w:color w:val="auto"/>
              </w:rPr>
              <w:t>0.6243 ± 0.0012</w:t>
            </w:r>
          </w:p>
        </w:tc>
        <w:tc>
          <w:tcPr>
            <w:tcW w:w="1231" w:type="dxa"/>
            <w:vAlign w:val="center"/>
          </w:tcPr>
          <w:p w14:paraId="62AAFDE4" w14:textId="77777777" w:rsidR="00683391" w:rsidRPr="00A73265" w:rsidRDefault="00683391" w:rsidP="00E61308">
            <w:pPr>
              <w:pStyle w:val="MDPI42tablebody"/>
              <w:rPr>
                <w:rFonts w:eastAsia="Malgun Gothic"/>
                <w:color w:val="auto"/>
              </w:rPr>
            </w:pPr>
            <w:r w:rsidRPr="00A73265">
              <w:rPr>
                <w:rFonts w:eastAsia="Malgun Gothic"/>
                <w:color w:val="auto"/>
              </w:rPr>
              <w:t>0.5941 ± 0.0311</w:t>
            </w:r>
          </w:p>
        </w:tc>
      </w:tr>
      <w:tr w:rsidR="00683391" w:rsidRPr="00A73265" w14:paraId="492A34E0" w14:textId="77777777" w:rsidTr="00E61308">
        <w:trPr>
          <w:jc w:val="center"/>
        </w:trPr>
        <w:tc>
          <w:tcPr>
            <w:tcW w:w="1508" w:type="dxa"/>
            <w:vAlign w:val="center"/>
          </w:tcPr>
          <w:p w14:paraId="7168E1EC" w14:textId="77777777" w:rsidR="00683391" w:rsidRPr="00A73265" w:rsidRDefault="00683391" w:rsidP="00E61308">
            <w:pPr>
              <w:pStyle w:val="MDPI42tablebody"/>
              <w:rPr>
                <w:color w:val="auto"/>
              </w:rPr>
            </w:pPr>
            <w:r w:rsidRPr="00A73265">
              <w:rPr>
                <w:rFonts w:eastAsia="Malgun Gothic"/>
                <w:color w:val="auto"/>
              </w:rPr>
              <w:t>AROMA</w:t>
            </w:r>
          </w:p>
        </w:tc>
        <w:tc>
          <w:tcPr>
            <w:tcW w:w="1436" w:type="dxa"/>
            <w:vAlign w:val="center"/>
          </w:tcPr>
          <w:p w14:paraId="5FB01C95" w14:textId="77777777" w:rsidR="00683391" w:rsidRPr="00A73265" w:rsidRDefault="00683391" w:rsidP="00E61308">
            <w:pPr>
              <w:pStyle w:val="MDPI42tablebody"/>
              <w:rPr>
                <w:color w:val="auto"/>
              </w:rPr>
            </w:pPr>
            <w:r w:rsidRPr="00A73265">
              <w:rPr>
                <w:rFonts w:eastAsia="Malgun Gothic"/>
                <w:color w:val="auto"/>
              </w:rPr>
              <w:t>0.5080 ± 0.0067</w:t>
            </w:r>
          </w:p>
        </w:tc>
        <w:tc>
          <w:tcPr>
            <w:tcW w:w="1231" w:type="dxa"/>
            <w:vAlign w:val="center"/>
          </w:tcPr>
          <w:p w14:paraId="02457818" w14:textId="77777777" w:rsidR="00683391" w:rsidRPr="00A73265" w:rsidRDefault="00683391" w:rsidP="00E61308">
            <w:pPr>
              <w:pStyle w:val="MDPI42tablebody"/>
              <w:rPr>
                <w:rFonts w:eastAsia="Malgun Gothic"/>
                <w:color w:val="auto"/>
              </w:rPr>
            </w:pPr>
            <w:r w:rsidRPr="00A73265">
              <w:rPr>
                <w:rFonts w:eastAsia="Malgun Gothic"/>
                <w:color w:val="auto"/>
              </w:rPr>
              <w:t>0.4461 ± 0.0353</w:t>
            </w:r>
          </w:p>
        </w:tc>
        <w:tc>
          <w:tcPr>
            <w:tcW w:w="1231" w:type="dxa"/>
            <w:vAlign w:val="center"/>
          </w:tcPr>
          <w:p w14:paraId="3E1CDCC7" w14:textId="77777777" w:rsidR="00683391" w:rsidRPr="00A73265" w:rsidRDefault="00683391" w:rsidP="00E61308">
            <w:pPr>
              <w:pStyle w:val="MDPI42tablebody"/>
              <w:rPr>
                <w:rFonts w:eastAsia="Malgun Gothic"/>
                <w:color w:val="auto"/>
              </w:rPr>
            </w:pPr>
            <w:r w:rsidRPr="00A73265">
              <w:rPr>
                <w:rFonts w:eastAsia="Malgun Gothic"/>
                <w:color w:val="auto"/>
              </w:rPr>
              <w:t>0.3320 ± 0.0255</w:t>
            </w:r>
          </w:p>
        </w:tc>
        <w:tc>
          <w:tcPr>
            <w:tcW w:w="1231" w:type="dxa"/>
            <w:vAlign w:val="center"/>
          </w:tcPr>
          <w:p w14:paraId="744E90A3" w14:textId="77777777" w:rsidR="00683391" w:rsidRPr="00A73265" w:rsidRDefault="00683391" w:rsidP="00E61308">
            <w:pPr>
              <w:pStyle w:val="MDPI42tablebody"/>
              <w:rPr>
                <w:rFonts w:eastAsia="Malgun Gothic"/>
                <w:color w:val="auto"/>
              </w:rPr>
            </w:pPr>
            <w:r w:rsidRPr="00A73265">
              <w:rPr>
                <w:rFonts w:eastAsia="Malgun Gothic"/>
                <w:color w:val="auto"/>
              </w:rPr>
              <w:t>0.6117 ± 0.0039</w:t>
            </w:r>
          </w:p>
        </w:tc>
        <w:tc>
          <w:tcPr>
            <w:tcW w:w="1231" w:type="dxa"/>
            <w:vAlign w:val="center"/>
          </w:tcPr>
          <w:p w14:paraId="050FC5F7" w14:textId="77777777" w:rsidR="00683391" w:rsidRPr="00A73265" w:rsidRDefault="00683391" w:rsidP="00E61308">
            <w:pPr>
              <w:pStyle w:val="MDPI42tablebody"/>
              <w:rPr>
                <w:rFonts w:eastAsia="Malgun Gothic"/>
                <w:color w:val="auto"/>
              </w:rPr>
            </w:pPr>
            <w:r w:rsidRPr="00A73265">
              <w:rPr>
                <w:rFonts w:eastAsia="Malgun Gothic"/>
                <w:color w:val="auto"/>
              </w:rPr>
              <w:t>0.6422 ± 0.0370</w:t>
            </w:r>
          </w:p>
        </w:tc>
      </w:tr>
      <w:tr w:rsidR="00683391" w:rsidRPr="00A73265" w14:paraId="3B91D9BE" w14:textId="77777777" w:rsidTr="00E61308">
        <w:trPr>
          <w:jc w:val="center"/>
        </w:trPr>
        <w:tc>
          <w:tcPr>
            <w:tcW w:w="1508" w:type="dxa"/>
            <w:vAlign w:val="center"/>
          </w:tcPr>
          <w:p w14:paraId="733B4C4A" w14:textId="77777777" w:rsidR="00683391" w:rsidRPr="00A73265" w:rsidRDefault="00683391" w:rsidP="00E61308">
            <w:pPr>
              <w:pStyle w:val="MDPI42tablebody"/>
              <w:rPr>
                <w:color w:val="auto"/>
              </w:rPr>
            </w:pPr>
            <w:r w:rsidRPr="00A73265">
              <w:rPr>
                <w:rFonts w:eastAsia="Malgun Gothic"/>
                <w:color w:val="auto"/>
              </w:rPr>
              <w:t>Random vs. Baseline</w:t>
            </w:r>
          </w:p>
        </w:tc>
        <w:tc>
          <w:tcPr>
            <w:tcW w:w="1436" w:type="dxa"/>
            <w:vAlign w:val="center"/>
          </w:tcPr>
          <w:p w14:paraId="44EAA7B2" w14:textId="77777777" w:rsidR="00683391" w:rsidRPr="00A73265" w:rsidRDefault="00683391" w:rsidP="00E61308">
            <w:pPr>
              <w:pStyle w:val="MDPI42tablebody"/>
              <w:rPr>
                <w:color w:val="auto"/>
              </w:rPr>
            </w:pPr>
            <w:r w:rsidRPr="00A73265">
              <w:rPr>
                <w:rFonts w:eastAsia="Malgun Gothic"/>
                <w:color w:val="auto"/>
              </w:rPr>
              <w:t>+0.68 pp</w:t>
            </w:r>
          </w:p>
        </w:tc>
        <w:tc>
          <w:tcPr>
            <w:tcW w:w="1231" w:type="dxa"/>
            <w:vAlign w:val="center"/>
          </w:tcPr>
          <w:p w14:paraId="79303865" w14:textId="77777777" w:rsidR="00683391" w:rsidRPr="00A73265" w:rsidRDefault="00683391" w:rsidP="00E61308">
            <w:pPr>
              <w:pStyle w:val="MDPI42tablebody"/>
              <w:rPr>
                <w:rFonts w:eastAsia="Malgun Gothic"/>
                <w:color w:val="auto"/>
              </w:rPr>
            </w:pPr>
            <w:r w:rsidRPr="00A73265">
              <w:rPr>
                <w:rFonts w:eastAsia="Batang" w:cs="Batang"/>
                <w:color w:val="auto"/>
              </w:rPr>
              <w:t>−</w:t>
            </w:r>
            <w:r w:rsidRPr="00A73265">
              <w:rPr>
                <w:rFonts w:eastAsia="Malgun Gothic"/>
                <w:color w:val="auto"/>
              </w:rPr>
              <w:t>0.30 pp</w:t>
            </w:r>
          </w:p>
        </w:tc>
        <w:tc>
          <w:tcPr>
            <w:tcW w:w="1231" w:type="dxa"/>
            <w:vAlign w:val="center"/>
          </w:tcPr>
          <w:p w14:paraId="49F067A3" w14:textId="77777777" w:rsidR="00683391" w:rsidRPr="00A73265" w:rsidRDefault="00683391" w:rsidP="00E61308">
            <w:pPr>
              <w:pStyle w:val="MDPI42tablebody"/>
              <w:rPr>
                <w:rFonts w:eastAsia="Malgun Gothic"/>
                <w:color w:val="auto"/>
              </w:rPr>
            </w:pPr>
            <w:r w:rsidRPr="00A73265">
              <w:rPr>
                <w:rFonts w:eastAsia="Malgun Gothic"/>
                <w:color w:val="auto"/>
              </w:rPr>
              <w:t>+0.83 pp</w:t>
            </w:r>
          </w:p>
        </w:tc>
        <w:tc>
          <w:tcPr>
            <w:tcW w:w="1231" w:type="dxa"/>
            <w:vAlign w:val="center"/>
          </w:tcPr>
          <w:p w14:paraId="26C4B640" w14:textId="77777777" w:rsidR="00683391" w:rsidRPr="00A73265" w:rsidRDefault="00683391" w:rsidP="00E61308">
            <w:pPr>
              <w:pStyle w:val="MDPI42tablebody"/>
              <w:rPr>
                <w:rFonts w:eastAsia="Malgun Gothic"/>
                <w:color w:val="auto"/>
              </w:rPr>
            </w:pPr>
            <w:r w:rsidRPr="00A73265">
              <w:rPr>
                <w:rFonts w:eastAsia="Malgun Gothic"/>
                <w:color w:val="auto"/>
              </w:rPr>
              <w:t>+1.27 pp</w:t>
            </w:r>
          </w:p>
        </w:tc>
        <w:tc>
          <w:tcPr>
            <w:tcW w:w="1231" w:type="dxa"/>
            <w:vAlign w:val="center"/>
          </w:tcPr>
          <w:p w14:paraId="63908D84" w14:textId="77777777" w:rsidR="00683391" w:rsidRPr="00A73265" w:rsidRDefault="00683391" w:rsidP="00E61308">
            <w:pPr>
              <w:pStyle w:val="MDPI42tablebody"/>
              <w:rPr>
                <w:rFonts w:eastAsia="Malgun Gothic"/>
                <w:color w:val="auto"/>
              </w:rPr>
            </w:pPr>
            <w:r w:rsidRPr="00A73265">
              <w:rPr>
                <w:rFonts w:eastAsia="Malgun Gothic"/>
                <w:color w:val="auto"/>
              </w:rPr>
              <w:t>+0.93 pp</w:t>
            </w:r>
          </w:p>
        </w:tc>
      </w:tr>
      <w:tr w:rsidR="00683391" w:rsidRPr="00A73265" w14:paraId="13A8F09E" w14:textId="77777777" w:rsidTr="00E61308">
        <w:trPr>
          <w:jc w:val="center"/>
        </w:trPr>
        <w:tc>
          <w:tcPr>
            <w:tcW w:w="1508" w:type="dxa"/>
            <w:vAlign w:val="center"/>
          </w:tcPr>
          <w:p w14:paraId="655B313A" w14:textId="77777777" w:rsidR="00683391" w:rsidRPr="00A73265" w:rsidRDefault="00683391" w:rsidP="00E61308">
            <w:pPr>
              <w:pStyle w:val="MDPI42tablebody"/>
              <w:rPr>
                <w:color w:val="auto"/>
              </w:rPr>
            </w:pPr>
            <w:r w:rsidRPr="00A73265">
              <w:rPr>
                <w:rFonts w:eastAsia="Malgun Gothic"/>
                <w:color w:val="auto"/>
              </w:rPr>
              <w:t>AROMA vs. Baseline</w:t>
            </w:r>
          </w:p>
        </w:tc>
        <w:tc>
          <w:tcPr>
            <w:tcW w:w="1436" w:type="dxa"/>
            <w:vAlign w:val="center"/>
          </w:tcPr>
          <w:p w14:paraId="767C6ACA" w14:textId="77777777" w:rsidR="00683391" w:rsidRPr="00A73265" w:rsidRDefault="00683391" w:rsidP="00E61308">
            <w:pPr>
              <w:pStyle w:val="MDPI42tablebody"/>
              <w:rPr>
                <w:color w:val="auto"/>
              </w:rPr>
            </w:pPr>
            <w:r w:rsidRPr="00A73265">
              <w:rPr>
                <w:rFonts w:eastAsia="Malgun Gothic"/>
                <w:color w:val="auto"/>
              </w:rPr>
              <w:t>+2.16 pp</w:t>
            </w:r>
          </w:p>
        </w:tc>
        <w:tc>
          <w:tcPr>
            <w:tcW w:w="1231" w:type="dxa"/>
            <w:vAlign w:val="center"/>
          </w:tcPr>
          <w:p w14:paraId="1E19B6BB" w14:textId="77777777" w:rsidR="00683391" w:rsidRPr="00A73265" w:rsidRDefault="00683391" w:rsidP="00E61308">
            <w:pPr>
              <w:pStyle w:val="MDPI42tablebody"/>
              <w:rPr>
                <w:rFonts w:eastAsia="Malgun Gothic"/>
                <w:color w:val="auto"/>
              </w:rPr>
            </w:pPr>
            <w:r w:rsidRPr="00A73265">
              <w:rPr>
                <w:rFonts w:eastAsia="Batang" w:cs="Batang"/>
                <w:color w:val="auto"/>
              </w:rPr>
              <w:t>−</w:t>
            </w:r>
            <w:r w:rsidRPr="00A73265">
              <w:rPr>
                <w:rFonts w:eastAsia="Malgun Gothic"/>
                <w:color w:val="auto"/>
              </w:rPr>
              <w:t>0.04 pp</w:t>
            </w:r>
          </w:p>
        </w:tc>
        <w:tc>
          <w:tcPr>
            <w:tcW w:w="1231" w:type="dxa"/>
            <w:vAlign w:val="center"/>
          </w:tcPr>
          <w:p w14:paraId="5B83D469" w14:textId="77777777" w:rsidR="00683391" w:rsidRPr="00A73265" w:rsidRDefault="00683391" w:rsidP="00E61308">
            <w:pPr>
              <w:pStyle w:val="MDPI42tablebody"/>
              <w:rPr>
                <w:rFonts w:eastAsia="Malgun Gothic"/>
                <w:color w:val="auto"/>
              </w:rPr>
            </w:pPr>
            <w:r w:rsidRPr="00A73265">
              <w:rPr>
                <w:rFonts w:eastAsia="Malgun Gothic"/>
                <w:color w:val="auto"/>
              </w:rPr>
              <w:t>+2.93 pp</w:t>
            </w:r>
          </w:p>
        </w:tc>
        <w:tc>
          <w:tcPr>
            <w:tcW w:w="1231" w:type="dxa"/>
            <w:vAlign w:val="center"/>
          </w:tcPr>
          <w:p w14:paraId="6B78ADFD" w14:textId="77777777" w:rsidR="00683391" w:rsidRPr="00A73265" w:rsidRDefault="00683391" w:rsidP="00E61308">
            <w:pPr>
              <w:pStyle w:val="MDPI42tablebody"/>
              <w:rPr>
                <w:rFonts w:eastAsia="Malgun Gothic"/>
                <w:color w:val="auto"/>
              </w:rPr>
            </w:pPr>
            <w:r w:rsidRPr="00A73265">
              <w:rPr>
                <w:rFonts w:eastAsia="Malgun Gothic"/>
                <w:color w:val="auto"/>
              </w:rPr>
              <w:t>+0.00 pp</w:t>
            </w:r>
          </w:p>
        </w:tc>
        <w:tc>
          <w:tcPr>
            <w:tcW w:w="1231" w:type="dxa"/>
            <w:vAlign w:val="center"/>
          </w:tcPr>
          <w:p w14:paraId="0FB7A7B1" w14:textId="77777777" w:rsidR="00683391" w:rsidRPr="00A73265" w:rsidRDefault="00683391" w:rsidP="00E61308">
            <w:pPr>
              <w:pStyle w:val="MDPI42tablebody"/>
              <w:rPr>
                <w:rFonts w:eastAsia="Malgun Gothic"/>
                <w:color w:val="auto"/>
              </w:rPr>
            </w:pPr>
            <w:r w:rsidRPr="00A73265">
              <w:rPr>
                <w:rFonts w:eastAsia="Malgun Gothic"/>
                <w:color w:val="auto"/>
              </w:rPr>
              <w:t>+5.74 pp</w:t>
            </w:r>
          </w:p>
        </w:tc>
      </w:tr>
      <w:tr w:rsidR="00683391" w:rsidRPr="00A73265" w14:paraId="2B911495" w14:textId="77777777" w:rsidTr="00E61308">
        <w:trPr>
          <w:jc w:val="center"/>
        </w:trPr>
        <w:tc>
          <w:tcPr>
            <w:tcW w:w="1508" w:type="dxa"/>
            <w:vAlign w:val="center"/>
          </w:tcPr>
          <w:p w14:paraId="5323A388" w14:textId="77777777" w:rsidR="00683391" w:rsidRPr="00A73265" w:rsidRDefault="00683391" w:rsidP="00E61308">
            <w:pPr>
              <w:pStyle w:val="MDPI42tablebody"/>
              <w:rPr>
                <w:rFonts w:eastAsia="Malgun Gothic"/>
                <w:color w:val="auto"/>
              </w:rPr>
            </w:pPr>
            <w:r w:rsidRPr="00A73265">
              <w:rPr>
                <w:rFonts w:eastAsia="Malgun Gothic"/>
                <w:color w:val="auto"/>
              </w:rPr>
              <w:t>AROMA vs. Random</w:t>
            </w:r>
          </w:p>
        </w:tc>
        <w:tc>
          <w:tcPr>
            <w:tcW w:w="1436" w:type="dxa"/>
            <w:vAlign w:val="center"/>
          </w:tcPr>
          <w:p w14:paraId="194572D9" w14:textId="77777777" w:rsidR="00683391" w:rsidRPr="00A73265" w:rsidRDefault="00683391" w:rsidP="00E61308">
            <w:pPr>
              <w:pStyle w:val="MDPI42tablebody"/>
              <w:rPr>
                <w:rFonts w:eastAsia="Malgun Gothic"/>
                <w:color w:val="auto"/>
              </w:rPr>
            </w:pPr>
            <w:r w:rsidRPr="00A73265">
              <w:rPr>
                <w:rFonts w:eastAsia="Malgun Gothic"/>
                <w:color w:val="auto"/>
              </w:rPr>
              <w:t>+1.48 pp</w:t>
            </w:r>
          </w:p>
        </w:tc>
        <w:tc>
          <w:tcPr>
            <w:tcW w:w="1231" w:type="dxa"/>
            <w:vAlign w:val="center"/>
          </w:tcPr>
          <w:p w14:paraId="1853AB87" w14:textId="77777777" w:rsidR="00683391" w:rsidRPr="00A73265" w:rsidRDefault="00683391" w:rsidP="00E61308">
            <w:pPr>
              <w:pStyle w:val="MDPI42tablebody"/>
              <w:rPr>
                <w:rFonts w:eastAsia="Malgun Gothic"/>
                <w:color w:val="auto"/>
              </w:rPr>
            </w:pPr>
            <w:r w:rsidRPr="00A73265">
              <w:rPr>
                <w:rFonts w:eastAsia="Malgun Gothic"/>
                <w:color w:val="auto"/>
              </w:rPr>
              <w:t>+0.27 pp</w:t>
            </w:r>
          </w:p>
        </w:tc>
        <w:tc>
          <w:tcPr>
            <w:tcW w:w="1231" w:type="dxa"/>
            <w:vAlign w:val="center"/>
          </w:tcPr>
          <w:p w14:paraId="5CE81276" w14:textId="77777777" w:rsidR="00683391" w:rsidRPr="00A73265" w:rsidRDefault="00683391" w:rsidP="00E61308">
            <w:pPr>
              <w:pStyle w:val="MDPI42tablebody"/>
              <w:rPr>
                <w:rFonts w:eastAsia="Malgun Gothic"/>
                <w:color w:val="auto"/>
              </w:rPr>
            </w:pPr>
            <w:r w:rsidRPr="00A73265">
              <w:rPr>
                <w:rFonts w:eastAsia="Malgun Gothic"/>
                <w:color w:val="auto"/>
              </w:rPr>
              <w:t>+2.10 pp</w:t>
            </w:r>
          </w:p>
        </w:tc>
        <w:tc>
          <w:tcPr>
            <w:tcW w:w="1231" w:type="dxa"/>
            <w:vAlign w:val="center"/>
          </w:tcPr>
          <w:p w14:paraId="4E193074" w14:textId="77777777" w:rsidR="00683391" w:rsidRPr="00A73265" w:rsidRDefault="00683391" w:rsidP="00E61308">
            <w:pPr>
              <w:pStyle w:val="MDPI42tablebody"/>
              <w:rPr>
                <w:rFonts w:eastAsia="Malgun Gothic"/>
                <w:color w:val="auto"/>
              </w:rPr>
            </w:pPr>
            <w:r w:rsidRPr="00A73265">
              <w:rPr>
                <w:rFonts w:eastAsia="Batang" w:cs="Batang"/>
                <w:color w:val="auto"/>
              </w:rPr>
              <w:t>−</w:t>
            </w:r>
            <w:r w:rsidRPr="00A73265">
              <w:rPr>
                <w:rFonts w:eastAsia="Malgun Gothic"/>
                <w:color w:val="auto"/>
              </w:rPr>
              <w:t>1.26 pp</w:t>
            </w:r>
          </w:p>
        </w:tc>
        <w:tc>
          <w:tcPr>
            <w:tcW w:w="1231" w:type="dxa"/>
            <w:vAlign w:val="center"/>
          </w:tcPr>
          <w:p w14:paraId="3764A816" w14:textId="77777777" w:rsidR="00683391" w:rsidRPr="00A73265" w:rsidRDefault="00683391" w:rsidP="00E61308">
            <w:pPr>
              <w:pStyle w:val="MDPI42tablebody"/>
              <w:rPr>
                <w:rFonts w:eastAsia="Malgun Gothic"/>
                <w:color w:val="auto"/>
              </w:rPr>
            </w:pPr>
            <w:r w:rsidRPr="00A73265">
              <w:rPr>
                <w:rFonts w:eastAsia="Malgun Gothic"/>
                <w:color w:val="auto"/>
              </w:rPr>
              <w:t>+4.81 pp</w:t>
            </w:r>
          </w:p>
        </w:tc>
      </w:tr>
    </w:tbl>
    <w:p w14:paraId="77CF61A1" w14:textId="6A979057" w:rsidR="00683391" w:rsidRPr="00A73265" w:rsidRDefault="00683391" w:rsidP="00683391">
      <w:pPr>
        <w:pStyle w:val="MDPI41tablecaption"/>
        <w:rPr>
          <w:rFonts w:cs="Times New Roman"/>
          <w:snapToGrid w:val="0"/>
          <w:color w:val="auto"/>
          <w:szCs w:val="18"/>
        </w:rPr>
      </w:pPr>
      <w:r w:rsidRPr="00A73265">
        <w:rPr>
          <w:rFonts w:cs="Times New Roman"/>
          <w:b/>
          <w:snapToGrid w:val="0"/>
          <w:color w:val="auto"/>
          <w:szCs w:val="18"/>
        </w:rPr>
        <w:t xml:space="preserve">Table </w:t>
      </w:r>
      <w:r w:rsidRPr="00A73265">
        <w:rPr>
          <w:rFonts w:eastAsia="Malgun Gothic" w:cs="Times New Roman" w:hint="eastAsia"/>
          <w:b/>
          <w:snapToGrid w:val="0"/>
          <w:color w:val="auto"/>
          <w:szCs w:val="18"/>
          <w:lang w:eastAsia="ko-KR"/>
        </w:rPr>
        <w:t>14</w:t>
      </w:r>
      <w:r w:rsidRPr="00A73265">
        <w:rPr>
          <w:rFonts w:cs="Times New Roman"/>
          <w:b/>
          <w:snapToGrid w:val="0"/>
          <w:color w:val="auto"/>
          <w:szCs w:val="18"/>
        </w:rPr>
        <w:t xml:space="preserve">. </w:t>
      </w:r>
      <w:r w:rsidRPr="00A73265">
        <w:rPr>
          <w:rFonts w:cs="Times New Roman"/>
          <w:snapToGrid w:val="0"/>
          <w:color w:val="auto"/>
          <w:szCs w:val="18"/>
        </w:rPr>
        <w:t>YOLO</w:t>
      </w:r>
      <w:r w:rsidRPr="00A73265">
        <w:rPr>
          <w:rFonts w:eastAsia="Malgun Gothic" w:cs="Times New Roman" w:hint="eastAsia"/>
          <w:snapToGrid w:val="0"/>
          <w:color w:val="auto"/>
          <w:szCs w:val="18"/>
          <w:lang w:eastAsia="ko-KR"/>
        </w:rPr>
        <w:t>v</w:t>
      </w:r>
      <w:r w:rsidRPr="00A73265">
        <w:rPr>
          <w:rFonts w:cs="Times New Roman"/>
          <w:snapToGrid w:val="0"/>
          <w:color w:val="auto"/>
          <w:szCs w:val="18"/>
        </w:rPr>
        <w:t xml:space="preserve">11n detection performance on </w:t>
      </w:r>
      <w:r w:rsidR="00F83287" w:rsidRPr="00A73265">
        <w:rPr>
          <w:rFonts w:cs="Times New Roman"/>
          <w:snapToGrid w:val="0"/>
          <w:color w:val="auto"/>
          <w:szCs w:val="18"/>
        </w:rPr>
        <w:t xml:space="preserve">the </w:t>
      </w:r>
      <w:r w:rsidRPr="00A73265">
        <w:rPr>
          <w:rFonts w:cs="Times New Roman"/>
          <w:snapToGrid w:val="0"/>
          <w:color w:val="auto"/>
          <w:szCs w:val="18"/>
        </w:rPr>
        <w:t>AITeX test set (mean ± std, n = 3 seeds).</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2249"/>
        <w:gridCol w:w="5608"/>
      </w:tblGrid>
      <w:tr w:rsidR="00683391" w:rsidRPr="00A73265" w14:paraId="7EAFE93D" w14:textId="77777777" w:rsidTr="006627F8">
        <w:tc>
          <w:tcPr>
            <w:tcW w:w="1933" w:type="dxa"/>
            <w:tcBorders>
              <w:top w:val="single" w:sz="8" w:space="0" w:color="auto"/>
              <w:bottom w:val="single" w:sz="4" w:space="0" w:color="auto"/>
            </w:tcBorders>
            <w:vAlign w:val="center"/>
          </w:tcPr>
          <w:p w14:paraId="69E164F5" w14:textId="77777777" w:rsidR="00683391" w:rsidRPr="00A73265" w:rsidRDefault="00683391" w:rsidP="006627F8">
            <w:pPr>
              <w:pStyle w:val="MDPI42tablebody"/>
              <w:rPr>
                <w:b/>
                <w:color w:val="auto"/>
              </w:rPr>
            </w:pPr>
            <w:r w:rsidRPr="00A73265">
              <w:rPr>
                <w:rFonts w:eastAsia="Malgun Gothic"/>
                <w:b/>
                <w:color w:val="auto"/>
              </w:rPr>
              <w:t>Method</w:t>
            </w:r>
          </w:p>
        </w:tc>
        <w:tc>
          <w:tcPr>
            <w:tcW w:w="4820" w:type="dxa"/>
            <w:tcBorders>
              <w:top w:val="single" w:sz="8" w:space="0" w:color="auto"/>
              <w:bottom w:val="single" w:sz="4" w:space="0" w:color="auto"/>
            </w:tcBorders>
            <w:vAlign w:val="center"/>
          </w:tcPr>
          <w:p w14:paraId="06EAF46F" w14:textId="327F93BA" w:rsidR="00683391" w:rsidRPr="00A73265" w:rsidRDefault="00683391" w:rsidP="006627F8">
            <w:pPr>
              <w:pStyle w:val="MDPI42tablebody"/>
              <w:rPr>
                <w:b/>
                <w:color w:val="auto"/>
              </w:rPr>
            </w:pPr>
            <w:r w:rsidRPr="00A73265">
              <w:rPr>
                <w:rFonts w:eastAsia="Malgun Gothic"/>
                <w:b/>
              </w:rPr>
              <w:t>mAP@0.5</w:t>
            </w:r>
          </w:p>
        </w:tc>
      </w:tr>
      <w:tr w:rsidR="00683391" w:rsidRPr="00A73265" w14:paraId="71DDE7A9" w14:textId="77777777" w:rsidTr="006627F8">
        <w:tc>
          <w:tcPr>
            <w:tcW w:w="1933" w:type="dxa"/>
            <w:tcBorders>
              <w:top w:val="single" w:sz="4" w:space="0" w:color="auto"/>
            </w:tcBorders>
            <w:vAlign w:val="center"/>
          </w:tcPr>
          <w:p w14:paraId="3D93BBBA" w14:textId="77777777" w:rsidR="00683391" w:rsidRPr="00A73265" w:rsidRDefault="00683391" w:rsidP="006627F8">
            <w:pPr>
              <w:pStyle w:val="MDPI42tablebody"/>
              <w:rPr>
                <w:color w:val="auto"/>
              </w:rPr>
            </w:pPr>
            <w:r w:rsidRPr="00A73265">
              <w:rPr>
                <w:rFonts w:eastAsia="Malgun Gothic"/>
                <w:color w:val="auto"/>
              </w:rPr>
              <w:t>Baseline</w:t>
            </w:r>
          </w:p>
        </w:tc>
        <w:tc>
          <w:tcPr>
            <w:tcW w:w="4820" w:type="dxa"/>
            <w:tcBorders>
              <w:top w:val="single" w:sz="4" w:space="0" w:color="auto"/>
            </w:tcBorders>
            <w:vAlign w:val="center"/>
          </w:tcPr>
          <w:p w14:paraId="67959E11" w14:textId="77777777" w:rsidR="00683391" w:rsidRPr="00A73265" w:rsidRDefault="00683391" w:rsidP="006627F8">
            <w:pPr>
              <w:pStyle w:val="MDPI42tablebody"/>
              <w:rPr>
                <w:color w:val="auto"/>
              </w:rPr>
            </w:pPr>
            <w:r w:rsidRPr="00A73265">
              <w:rPr>
                <w:rFonts w:eastAsia="Malgun Gothic"/>
                <w:color w:val="auto"/>
              </w:rPr>
              <w:t>0.3637 ± 0.0874</w:t>
            </w:r>
          </w:p>
        </w:tc>
      </w:tr>
      <w:tr w:rsidR="00683391" w:rsidRPr="00A73265" w14:paraId="6F33D25E" w14:textId="77777777" w:rsidTr="006627F8">
        <w:tc>
          <w:tcPr>
            <w:tcW w:w="1933" w:type="dxa"/>
            <w:vAlign w:val="center"/>
          </w:tcPr>
          <w:p w14:paraId="690D3767" w14:textId="77777777" w:rsidR="00683391" w:rsidRPr="00A73265" w:rsidRDefault="00683391" w:rsidP="006627F8">
            <w:pPr>
              <w:pStyle w:val="MDPI42tablebody"/>
              <w:rPr>
                <w:color w:val="auto"/>
              </w:rPr>
            </w:pPr>
            <w:r w:rsidRPr="00A73265">
              <w:rPr>
                <w:rFonts w:eastAsia="Malgun Gothic"/>
                <w:color w:val="auto"/>
              </w:rPr>
              <w:t>Random</w:t>
            </w:r>
          </w:p>
        </w:tc>
        <w:tc>
          <w:tcPr>
            <w:tcW w:w="4820" w:type="dxa"/>
            <w:vAlign w:val="center"/>
          </w:tcPr>
          <w:p w14:paraId="3B1351BF" w14:textId="77777777" w:rsidR="00683391" w:rsidRPr="00A73265" w:rsidRDefault="00683391" w:rsidP="006627F8">
            <w:pPr>
              <w:pStyle w:val="MDPI42tablebody"/>
              <w:rPr>
                <w:color w:val="auto"/>
              </w:rPr>
            </w:pPr>
            <w:r w:rsidRPr="00A73265">
              <w:rPr>
                <w:rFonts w:eastAsia="Malgun Gothic"/>
                <w:color w:val="auto"/>
              </w:rPr>
              <w:t>0.3967 ± 0.0271</w:t>
            </w:r>
          </w:p>
        </w:tc>
      </w:tr>
      <w:tr w:rsidR="00683391" w:rsidRPr="00A73265" w14:paraId="1DDFE4DF" w14:textId="77777777" w:rsidTr="006627F8">
        <w:tc>
          <w:tcPr>
            <w:tcW w:w="1933" w:type="dxa"/>
            <w:vAlign w:val="center"/>
          </w:tcPr>
          <w:p w14:paraId="321A5304" w14:textId="77777777" w:rsidR="00683391" w:rsidRPr="00A73265" w:rsidRDefault="00683391" w:rsidP="006627F8">
            <w:pPr>
              <w:pStyle w:val="MDPI42tablebody"/>
              <w:rPr>
                <w:color w:val="auto"/>
              </w:rPr>
            </w:pPr>
            <w:r w:rsidRPr="00A73265">
              <w:rPr>
                <w:rFonts w:eastAsia="Malgun Gothic"/>
                <w:color w:val="auto"/>
              </w:rPr>
              <w:t>AROMA</w:t>
            </w:r>
          </w:p>
        </w:tc>
        <w:tc>
          <w:tcPr>
            <w:tcW w:w="4820" w:type="dxa"/>
            <w:vAlign w:val="center"/>
          </w:tcPr>
          <w:p w14:paraId="36EF8577" w14:textId="77777777" w:rsidR="00683391" w:rsidRPr="00A73265" w:rsidRDefault="00683391" w:rsidP="006627F8">
            <w:pPr>
              <w:pStyle w:val="MDPI42tablebody"/>
              <w:rPr>
                <w:color w:val="auto"/>
              </w:rPr>
            </w:pPr>
            <w:r w:rsidRPr="00A73265">
              <w:rPr>
                <w:rFonts w:eastAsia="Malgun Gothic"/>
                <w:color w:val="auto"/>
              </w:rPr>
              <w:t>0.4064 ± 0.0487</w:t>
            </w:r>
          </w:p>
        </w:tc>
      </w:tr>
      <w:tr w:rsidR="00683391" w:rsidRPr="00A73265" w14:paraId="253B9259" w14:textId="77777777" w:rsidTr="006627F8">
        <w:tc>
          <w:tcPr>
            <w:tcW w:w="1933" w:type="dxa"/>
            <w:vAlign w:val="center"/>
          </w:tcPr>
          <w:p w14:paraId="315C1328" w14:textId="77777777" w:rsidR="00683391" w:rsidRPr="00A73265" w:rsidRDefault="00683391" w:rsidP="006627F8">
            <w:pPr>
              <w:pStyle w:val="MDPI42tablebody"/>
              <w:rPr>
                <w:color w:val="auto"/>
              </w:rPr>
            </w:pPr>
            <w:r w:rsidRPr="00A73265">
              <w:rPr>
                <w:rFonts w:eastAsia="Malgun Gothic"/>
                <w:color w:val="auto"/>
              </w:rPr>
              <w:t>Random vs. Baseline</w:t>
            </w:r>
          </w:p>
        </w:tc>
        <w:tc>
          <w:tcPr>
            <w:tcW w:w="4820" w:type="dxa"/>
            <w:vAlign w:val="center"/>
          </w:tcPr>
          <w:p w14:paraId="3457BEB2" w14:textId="77777777" w:rsidR="00683391" w:rsidRPr="00A73265" w:rsidRDefault="00683391" w:rsidP="006627F8">
            <w:pPr>
              <w:pStyle w:val="MDPI42tablebody"/>
              <w:rPr>
                <w:color w:val="auto"/>
              </w:rPr>
            </w:pPr>
            <w:r w:rsidRPr="00A73265">
              <w:rPr>
                <w:rFonts w:eastAsia="Malgun Gothic"/>
                <w:color w:val="auto"/>
              </w:rPr>
              <w:t>+3.30 pp</w:t>
            </w:r>
          </w:p>
        </w:tc>
      </w:tr>
      <w:tr w:rsidR="00683391" w:rsidRPr="00A73265" w14:paraId="71AF3202" w14:textId="77777777" w:rsidTr="006627F8">
        <w:tc>
          <w:tcPr>
            <w:tcW w:w="1933" w:type="dxa"/>
            <w:vAlign w:val="center"/>
          </w:tcPr>
          <w:p w14:paraId="796A3872" w14:textId="77777777" w:rsidR="00683391" w:rsidRPr="00A73265" w:rsidRDefault="00683391" w:rsidP="006627F8">
            <w:pPr>
              <w:pStyle w:val="MDPI42tablebody"/>
              <w:rPr>
                <w:color w:val="auto"/>
              </w:rPr>
            </w:pPr>
            <w:r w:rsidRPr="00A73265">
              <w:rPr>
                <w:rFonts w:eastAsia="Malgun Gothic"/>
                <w:color w:val="auto"/>
              </w:rPr>
              <w:t>AROMA vs. Baseline</w:t>
            </w:r>
          </w:p>
        </w:tc>
        <w:tc>
          <w:tcPr>
            <w:tcW w:w="4820" w:type="dxa"/>
            <w:vAlign w:val="center"/>
          </w:tcPr>
          <w:p w14:paraId="7B045EA1" w14:textId="77777777" w:rsidR="00683391" w:rsidRPr="00A73265" w:rsidRDefault="00683391" w:rsidP="006627F8">
            <w:pPr>
              <w:pStyle w:val="MDPI42tablebody"/>
              <w:rPr>
                <w:color w:val="auto"/>
              </w:rPr>
            </w:pPr>
            <w:r w:rsidRPr="00A73265">
              <w:rPr>
                <w:rFonts w:eastAsia="Malgun Gothic"/>
                <w:color w:val="auto"/>
              </w:rPr>
              <w:t>+4.27 pp</w:t>
            </w:r>
          </w:p>
        </w:tc>
      </w:tr>
      <w:tr w:rsidR="00683391" w:rsidRPr="00A73265" w14:paraId="6DB9B6DA" w14:textId="77777777" w:rsidTr="006627F8">
        <w:tc>
          <w:tcPr>
            <w:tcW w:w="1933" w:type="dxa"/>
            <w:vAlign w:val="center"/>
          </w:tcPr>
          <w:p w14:paraId="691E69BD" w14:textId="77777777" w:rsidR="00683391" w:rsidRPr="00A73265" w:rsidRDefault="00683391" w:rsidP="006627F8">
            <w:pPr>
              <w:pStyle w:val="MDPI42tablebody"/>
              <w:rPr>
                <w:rFonts w:eastAsia="Malgun Gothic"/>
                <w:color w:val="auto"/>
              </w:rPr>
            </w:pPr>
            <w:r w:rsidRPr="00A73265">
              <w:rPr>
                <w:rFonts w:eastAsia="Malgun Gothic"/>
                <w:color w:val="auto"/>
              </w:rPr>
              <w:t>AROMA vs. Random</w:t>
            </w:r>
          </w:p>
        </w:tc>
        <w:tc>
          <w:tcPr>
            <w:tcW w:w="4820" w:type="dxa"/>
            <w:vAlign w:val="center"/>
          </w:tcPr>
          <w:p w14:paraId="4ECB70F8" w14:textId="77777777" w:rsidR="00683391" w:rsidRPr="00A73265" w:rsidRDefault="00683391" w:rsidP="006627F8">
            <w:pPr>
              <w:pStyle w:val="MDPI42tablebody"/>
              <w:rPr>
                <w:rFonts w:eastAsia="Malgun Gothic"/>
                <w:color w:val="auto"/>
              </w:rPr>
            </w:pPr>
            <w:r w:rsidRPr="00A73265">
              <w:rPr>
                <w:rFonts w:eastAsia="Malgun Gothic"/>
                <w:color w:val="auto"/>
              </w:rPr>
              <w:t>+0.97 pp</w:t>
            </w:r>
          </w:p>
        </w:tc>
      </w:tr>
    </w:tbl>
    <w:p w14:paraId="6816FFFD" w14:textId="0607DC2A" w:rsidR="0073681F" w:rsidRPr="00A73265" w:rsidRDefault="0073681F" w:rsidP="00BD532B">
      <w:pPr>
        <w:pStyle w:val="MDPI23heading3"/>
        <w:spacing w:before="240"/>
        <w:outlineLvl w:val="1"/>
        <w:rPr>
          <w:rFonts w:eastAsiaTheme="minorEastAsia"/>
          <w:i/>
          <w:iCs/>
          <w:color w:val="auto"/>
          <w:szCs w:val="20"/>
          <w:lang w:eastAsia="ko-KR"/>
        </w:rPr>
      </w:pPr>
      <w:r w:rsidRPr="00A73265">
        <w:rPr>
          <w:i/>
          <w:color w:val="auto"/>
          <w:szCs w:val="20"/>
        </w:rPr>
        <w:t>4.</w:t>
      </w:r>
      <w:r w:rsidRPr="00A73265">
        <w:rPr>
          <w:rFonts w:eastAsia="Malgun Gothic" w:hint="eastAsia"/>
          <w:i/>
          <w:color w:val="auto"/>
          <w:szCs w:val="20"/>
          <w:lang w:eastAsia="ko-KR"/>
        </w:rPr>
        <w:t>4</w:t>
      </w:r>
      <w:r w:rsidRPr="00A73265">
        <w:rPr>
          <w:i/>
          <w:color w:val="auto"/>
          <w:szCs w:val="20"/>
        </w:rPr>
        <w:t xml:space="preserve">. </w:t>
      </w:r>
      <w:r w:rsidRPr="00A73265">
        <w:rPr>
          <w:i/>
          <w:iCs/>
          <w:color w:val="auto"/>
          <w:szCs w:val="20"/>
        </w:rPr>
        <w:t>Ablation Study—Stage-</w:t>
      </w:r>
      <w:r w:rsidR="00DF25C1" w:rsidRPr="00A73265">
        <w:rPr>
          <w:i/>
          <w:iCs/>
          <w:color w:val="auto"/>
          <w:szCs w:val="20"/>
        </w:rPr>
        <w:t xml:space="preserve">Wise </w:t>
      </w:r>
      <w:r w:rsidRPr="00A73265">
        <w:rPr>
          <w:i/>
          <w:iCs/>
          <w:color w:val="auto"/>
          <w:szCs w:val="20"/>
        </w:rPr>
        <w:t>Contribution of the Placement Pipeline</w:t>
      </w:r>
    </w:p>
    <w:p w14:paraId="5567719D" w14:textId="03848C86" w:rsidR="0073681F" w:rsidRPr="00A73265" w:rsidRDefault="0073681F" w:rsidP="00BD532B">
      <w:pPr>
        <w:pStyle w:val="MDPI31text"/>
        <w:rPr>
          <w:rFonts w:eastAsia="Malgun Gothic"/>
          <w:color w:val="auto"/>
          <w:szCs w:val="20"/>
        </w:rPr>
      </w:pPr>
      <w:r w:rsidRPr="00A73265">
        <w:rPr>
          <w:rFonts w:eastAsia="Malgun Gothic"/>
          <w:color w:val="auto"/>
          <w:szCs w:val="20"/>
        </w:rPr>
        <w:t xml:space="preserve">The placement pipeline in Section 3.2.4 makes three sequential decisions for each synthetic sample: (i) defect ROI selection by morphology–context compatibility, (ii) clean-background assignment by fitness ranking, and (iii) intra-image site resolution by ring-based context scoring. To examine how these stages jointly contribute to the Severstal gain in Table 8, we perform leave-one-out ablations by replacing one stage with its random counterpart while keeping the others unchanged: ROI-random (random crop selection), Background-random (random background assignment), and Site-random (random paste position). Because randomly assigned backgrounds provide no ring statistics, Background-random also uses random site placement; thus, it </w:t>
      </w:r>
      <w:r w:rsidR="004C0534" w:rsidRPr="00A73265">
        <w:rPr>
          <w:rFonts w:eastAsia="Malgun Gothic"/>
          <w:color w:val="auto"/>
          <w:szCs w:val="20"/>
        </w:rPr>
        <w:t xml:space="preserve">jointly </w:t>
      </w:r>
      <w:r w:rsidRPr="00A73265">
        <w:rPr>
          <w:rFonts w:eastAsia="Malgun Gothic"/>
          <w:color w:val="auto"/>
          <w:szCs w:val="20"/>
        </w:rPr>
        <w:t>removes stages (ii) and (iii)</w:t>
      </w:r>
      <w:r w:rsidR="00F83287" w:rsidRPr="00A73265">
        <w:rPr>
          <w:rFonts w:eastAsia="Malgun Gothic"/>
          <w:color w:val="auto"/>
          <w:szCs w:val="20"/>
        </w:rPr>
        <w:t>,</w:t>
      </w:r>
      <w:r w:rsidRPr="00A73265">
        <w:rPr>
          <w:rFonts w:eastAsia="Malgun Gothic"/>
          <w:color w:val="auto"/>
          <w:szCs w:val="20"/>
        </w:rPr>
        <w:t xml:space="preserve"> rather than (ii) alone. All variants follow the Table 8 protocol (YOLOv8n, identical hyperparameters, and </w:t>
      </w:r>
      <w:r w:rsidR="00111473" w:rsidRPr="00A73265">
        <w:rPr>
          <w:rFonts w:eastAsia="Malgun Gothic"/>
          <w:color w:val="auto"/>
          <w:szCs w:val="20"/>
        </w:rPr>
        <w:t>n</w:t>
      </w:r>
      <w:r w:rsidRPr="00A73265">
        <w:rPr>
          <w:rFonts w:eastAsia="Malgun Gothic"/>
          <w:color w:val="auto"/>
          <w:szCs w:val="20"/>
        </w:rPr>
        <w:t xml:space="preserve"> = 3 seeds) with an equal synthetic budget of </w:t>
      </w:r>
      <w:r w:rsidR="00111473" w:rsidRPr="00A73265">
        <w:rPr>
          <w:rFonts w:eastAsia="Malgun Gothic"/>
          <w:color w:val="auto"/>
          <w:szCs w:val="20"/>
        </w:rPr>
        <w:t>2534</w:t>
      </w:r>
      <w:r w:rsidRPr="00A73265">
        <w:rPr>
          <w:rFonts w:eastAsia="Malgun Gothic"/>
          <w:color w:val="auto"/>
          <w:szCs w:val="20"/>
        </w:rPr>
        <w:t xml:space="preserve"> images, matching the real training-set size. The Baseline and Random results are carried over from Table </w:t>
      </w:r>
      <w:r w:rsidRPr="00A73265">
        <w:rPr>
          <w:rFonts w:eastAsia="Malgun Gothic" w:hint="eastAsia"/>
          <w:color w:val="auto"/>
          <w:szCs w:val="20"/>
          <w:lang w:eastAsia="ko-KR"/>
        </w:rPr>
        <w:t>8</w:t>
      </w:r>
      <w:r w:rsidRPr="00A73265">
        <w:rPr>
          <w:rFonts w:eastAsia="Malgun Gothic"/>
          <w:color w:val="auto"/>
          <w:szCs w:val="20"/>
        </w:rPr>
        <w:t xml:space="preserve"> for reference.</w:t>
      </w:r>
    </w:p>
    <w:p w14:paraId="73672587" w14:textId="378779BD" w:rsidR="00C92123" w:rsidRPr="00A73265" w:rsidRDefault="00C92123" w:rsidP="00BD532B">
      <w:pPr>
        <w:pStyle w:val="MDPI31text"/>
        <w:rPr>
          <w:rFonts w:eastAsia="Malgun Gothic"/>
          <w:color w:val="auto"/>
          <w:szCs w:val="20"/>
          <w:lang w:eastAsia="ko-KR"/>
        </w:rPr>
      </w:pPr>
      <w:r w:rsidRPr="00A73265">
        <w:rPr>
          <w:rFonts w:eastAsia="Malgun Gothic"/>
          <w:color w:val="auto"/>
          <w:szCs w:val="20"/>
          <w:lang w:eastAsia="ko-KR"/>
        </w:rPr>
        <w:t>In Table 15, Every partial variant underperforms the full pipeline. Removing ROI selection causes the largest drop (−3.80 pp), followed by site resolution (−2.06 pp) and background assignment with its cascaded site loss (−2.00 pp). The direction is consistent across all three seeds for ROI and site selection and in two of the three seeds for background assignment. With only three seeds, these results are directional rather than inferential; notably, the ROI-selection deficit exceeds seed-level variation in every seed.</w:t>
      </w:r>
    </w:p>
    <w:p w14:paraId="7C7E72AB" w14:textId="35CC344C" w:rsidR="0073681F" w:rsidRPr="00A73265" w:rsidRDefault="0073681F" w:rsidP="00BD532B">
      <w:pPr>
        <w:pStyle w:val="MDPI41tablecaption"/>
        <w:jc w:val="both"/>
        <w:rPr>
          <w:rFonts w:cs="Times New Roman"/>
          <w:snapToGrid w:val="0"/>
          <w:color w:val="auto"/>
          <w:szCs w:val="18"/>
        </w:rPr>
      </w:pPr>
      <w:r w:rsidRPr="00A73265">
        <w:rPr>
          <w:rFonts w:cs="Times New Roman"/>
          <w:b/>
          <w:snapToGrid w:val="0"/>
          <w:color w:val="auto"/>
          <w:szCs w:val="18"/>
        </w:rPr>
        <w:t xml:space="preserve">Table </w:t>
      </w:r>
      <w:r w:rsidRPr="00A73265">
        <w:rPr>
          <w:rFonts w:eastAsia="Malgun Gothic" w:cs="Times New Roman" w:hint="eastAsia"/>
          <w:b/>
          <w:snapToGrid w:val="0"/>
          <w:color w:val="auto"/>
          <w:szCs w:val="18"/>
          <w:lang w:eastAsia="ko-KR"/>
        </w:rPr>
        <w:t>15</w:t>
      </w:r>
      <w:r w:rsidRPr="00A73265">
        <w:rPr>
          <w:rFonts w:cs="Times New Roman"/>
          <w:b/>
          <w:snapToGrid w:val="0"/>
          <w:color w:val="auto"/>
          <w:szCs w:val="18"/>
        </w:rPr>
        <w:t xml:space="preserve">. </w:t>
      </w:r>
      <w:r w:rsidRPr="00A73265">
        <w:rPr>
          <w:rFonts w:cs="Times New Roman"/>
          <w:snapToGrid w:val="0"/>
          <w:color w:val="auto"/>
          <w:szCs w:val="18"/>
        </w:rPr>
        <w:t xml:space="preserve">Leave-one-out ablation of the AROMA placement pipeline on Severstal (YOLOv8n mAP@0.5, mean ± std, </w:t>
      </w:r>
      <w:r w:rsidR="00111473" w:rsidRPr="00A73265">
        <w:rPr>
          <w:rFonts w:cs="Times New Roman"/>
          <w:snapToGrid w:val="0"/>
          <w:color w:val="auto"/>
          <w:szCs w:val="18"/>
        </w:rPr>
        <w:t>n</w:t>
      </w:r>
      <w:r w:rsidRPr="00A73265">
        <w:rPr>
          <w:rFonts w:cs="Times New Roman"/>
          <w:snapToGrid w:val="0"/>
          <w:color w:val="auto"/>
          <w:szCs w:val="18"/>
        </w:rPr>
        <w:t xml:space="preserve"> = 3 seeds)</w:t>
      </w:r>
      <w:r w:rsidR="00BD532B" w:rsidRPr="00A73265">
        <w:rPr>
          <w:rFonts w:cs="Times New Roman"/>
          <w:snapToGrid w:val="0"/>
          <w:color w:val="auto"/>
          <w:szCs w:val="18"/>
        </w:rPr>
        <w:t>.</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2070"/>
        <w:gridCol w:w="2147"/>
        <w:gridCol w:w="1964"/>
        <w:gridCol w:w="1676"/>
      </w:tblGrid>
      <w:tr w:rsidR="0073681F" w:rsidRPr="00A73265" w14:paraId="258187E0" w14:textId="77777777" w:rsidTr="00E61308">
        <w:tc>
          <w:tcPr>
            <w:tcW w:w="2070" w:type="dxa"/>
            <w:tcBorders>
              <w:top w:val="single" w:sz="8" w:space="0" w:color="auto"/>
              <w:bottom w:val="single" w:sz="4" w:space="0" w:color="auto"/>
            </w:tcBorders>
            <w:vAlign w:val="center"/>
          </w:tcPr>
          <w:p w14:paraId="1A01F3C6" w14:textId="77777777" w:rsidR="0073681F" w:rsidRPr="00A73265" w:rsidRDefault="0073681F" w:rsidP="00BD532B">
            <w:pPr>
              <w:pStyle w:val="MDPI42tablebody"/>
              <w:rPr>
                <w:b/>
                <w:color w:val="auto"/>
              </w:rPr>
            </w:pPr>
            <w:r w:rsidRPr="00A73265">
              <w:rPr>
                <w:rFonts w:eastAsia="Malgun Gothic"/>
                <w:b/>
                <w:color w:val="auto"/>
              </w:rPr>
              <w:t>Method</w:t>
            </w:r>
          </w:p>
        </w:tc>
        <w:tc>
          <w:tcPr>
            <w:tcW w:w="2147" w:type="dxa"/>
            <w:tcBorders>
              <w:top w:val="single" w:sz="8" w:space="0" w:color="auto"/>
              <w:bottom w:val="single" w:sz="4" w:space="0" w:color="auto"/>
            </w:tcBorders>
            <w:vAlign w:val="center"/>
          </w:tcPr>
          <w:p w14:paraId="57F1AAE6" w14:textId="77777777" w:rsidR="0073681F" w:rsidRPr="00A73265" w:rsidRDefault="0073681F" w:rsidP="00BD532B">
            <w:pPr>
              <w:pStyle w:val="MDPI42tablebody"/>
              <w:rPr>
                <w:b/>
                <w:color w:val="auto"/>
              </w:rPr>
            </w:pPr>
            <w:r w:rsidRPr="00A73265">
              <w:rPr>
                <w:rFonts w:eastAsia="Malgun Gothic"/>
                <w:b/>
                <w:color w:val="auto"/>
              </w:rPr>
              <w:t>Stages (ROI·BG·Site)</w:t>
            </w:r>
          </w:p>
        </w:tc>
        <w:tc>
          <w:tcPr>
            <w:tcW w:w="1964" w:type="dxa"/>
            <w:tcBorders>
              <w:top w:val="single" w:sz="8" w:space="0" w:color="auto"/>
              <w:bottom w:val="single" w:sz="4" w:space="0" w:color="auto"/>
            </w:tcBorders>
            <w:vAlign w:val="center"/>
          </w:tcPr>
          <w:p w14:paraId="6D362DB1" w14:textId="77777777" w:rsidR="0073681F" w:rsidRPr="00A73265" w:rsidRDefault="0073681F" w:rsidP="00BD532B">
            <w:pPr>
              <w:pStyle w:val="MDPI42tablebody"/>
              <w:rPr>
                <w:rFonts w:eastAsia="Malgun Gothic"/>
                <w:b/>
                <w:color w:val="auto"/>
              </w:rPr>
            </w:pPr>
            <w:r w:rsidRPr="00A73265">
              <w:rPr>
                <w:rFonts w:eastAsia="Malgun Gothic"/>
                <w:b/>
                <w:color w:val="auto"/>
              </w:rPr>
              <w:t>mAP@0.5</w:t>
            </w:r>
          </w:p>
        </w:tc>
        <w:tc>
          <w:tcPr>
            <w:tcW w:w="1676" w:type="dxa"/>
            <w:tcBorders>
              <w:top w:val="single" w:sz="8" w:space="0" w:color="auto"/>
              <w:bottom w:val="single" w:sz="4" w:space="0" w:color="auto"/>
            </w:tcBorders>
            <w:vAlign w:val="center"/>
          </w:tcPr>
          <w:p w14:paraId="5283CDF8" w14:textId="77777777" w:rsidR="0073681F" w:rsidRPr="00A73265" w:rsidRDefault="0073681F" w:rsidP="00BD532B">
            <w:pPr>
              <w:pStyle w:val="MDPI42tablebody"/>
              <w:rPr>
                <w:rFonts w:eastAsia="Malgun Gothic"/>
                <w:b/>
                <w:color w:val="auto"/>
              </w:rPr>
            </w:pPr>
            <w:r w:rsidRPr="00A73265">
              <w:rPr>
                <w:rFonts w:eastAsia="Malgun Gothic"/>
                <w:b/>
                <w:color w:val="auto"/>
              </w:rPr>
              <w:t>vs. AROMA (full)</w:t>
            </w:r>
          </w:p>
        </w:tc>
      </w:tr>
      <w:tr w:rsidR="0073681F" w:rsidRPr="00A73265" w14:paraId="0006B480" w14:textId="77777777" w:rsidTr="00E61308">
        <w:tc>
          <w:tcPr>
            <w:tcW w:w="2070" w:type="dxa"/>
            <w:tcBorders>
              <w:top w:val="single" w:sz="4" w:space="0" w:color="auto"/>
            </w:tcBorders>
            <w:vAlign w:val="center"/>
          </w:tcPr>
          <w:p w14:paraId="75465B9D" w14:textId="77777777" w:rsidR="0073681F" w:rsidRPr="00A73265" w:rsidRDefault="0073681F" w:rsidP="00BD532B">
            <w:pPr>
              <w:pStyle w:val="MDPI42tablebody"/>
              <w:rPr>
                <w:color w:val="auto"/>
              </w:rPr>
            </w:pPr>
            <w:r w:rsidRPr="00A73265">
              <w:rPr>
                <w:rFonts w:eastAsia="Malgun Gothic"/>
                <w:color w:val="auto"/>
              </w:rPr>
              <w:t>AROMA (full)</w:t>
            </w:r>
          </w:p>
        </w:tc>
        <w:tc>
          <w:tcPr>
            <w:tcW w:w="2147" w:type="dxa"/>
            <w:tcBorders>
              <w:top w:val="single" w:sz="4" w:space="0" w:color="auto"/>
            </w:tcBorders>
            <w:vAlign w:val="center"/>
          </w:tcPr>
          <w:p w14:paraId="27357B91" w14:textId="77777777" w:rsidR="0073681F" w:rsidRPr="00A73265" w:rsidRDefault="0073681F" w:rsidP="00BD532B">
            <w:pPr>
              <w:pStyle w:val="MDPI42tablebody"/>
              <w:rPr>
                <w:color w:val="auto"/>
              </w:rPr>
            </w:pPr>
            <w:r w:rsidRPr="00A73265">
              <w:rPr>
                <w:rFonts w:eastAsia="Malgun Gothic"/>
                <w:color w:val="auto"/>
              </w:rPr>
              <w:t>A·A·A</w:t>
            </w:r>
          </w:p>
        </w:tc>
        <w:tc>
          <w:tcPr>
            <w:tcW w:w="1964" w:type="dxa"/>
            <w:tcBorders>
              <w:top w:val="single" w:sz="4" w:space="0" w:color="auto"/>
            </w:tcBorders>
            <w:vAlign w:val="center"/>
          </w:tcPr>
          <w:p w14:paraId="49D221F2" w14:textId="77777777" w:rsidR="0073681F" w:rsidRPr="00A73265" w:rsidRDefault="0073681F" w:rsidP="00BD532B">
            <w:pPr>
              <w:pStyle w:val="MDPI42tablebody"/>
              <w:rPr>
                <w:rFonts w:eastAsia="Malgun Gothic"/>
                <w:color w:val="auto"/>
              </w:rPr>
            </w:pPr>
            <w:r w:rsidRPr="00A73265">
              <w:rPr>
                <w:rFonts w:eastAsia="Malgun Gothic"/>
                <w:color w:val="auto"/>
              </w:rPr>
              <w:t>0.5197 ± 0.0152</w:t>
            </w:r>
          </w:p>
        </w:tc>
        <w:tc>
          <w:tcPr>
            <w:tcW w:w="1676" w:type="dxa"/>
            <w:tcBorders>
              <w:top w:val="single" w:sz="4" w:space="0" w:color="auto"/>
            </w:tcBorders>
            <w:vAlign w:val="center"/>
          </w:tcPr>
          <w:p w14:paraId="1D6D2A91" w14:textId="77777777" w:rsidR="0073681F" w:rsidRPr="00A73265" w:rsidRDefault="0073681F" w:rsidP="00BD532B">
            <w:pPr>
              <w:pStyle w:val="MDPI42tablebody"/>
              <w:rPr>
                <w:rFonts w:eastAsia="Malgun Gothic"/>
                <w:color w:val="auto"/>
              </w:rPr>
            </w:pPr>
            <w:r w:rsidRPr="00A73265">
              <w:rPr>
                <w:rFonts w:eastAsia="Malgun Gothic"/>
                <w:color w:val="auto"/>
              </w:rPr>
              <w:t>—</w:t>
            </w:r>
          </w:p>
        </w:tc>
      </w:tr>
      <w:tr w:rsidR="0073681F" w:rsidRPr="00A73265" w14:paraId="3BA61DC9" w14:textId="77777777" w:rsidTr="00E61308">
        <w:tc>
          <w:tcPr>
            <w:tcW w:w="2070" w:type="dxa"/>
            <w:vAlign w:val="center"/>
          </w:tcPr>
          <w:p w14:paraId="1C475257" w14:textId="77777777" w:rsidR="0073681F" w:rsidRPr="00A73265" w:rsidRDefault="0073681F" w:rsidP="00BD532B">
            <w:pPr>
              <w:pStyle w:val="MDPI42tablebody"/>
              <w:rPr>
                <w:color w:val="auto"/>
              </w:rPr>
            </w:pPr>
            <w:r w:rsidRPr="00A73265">
              <w:rPr>
                <w:rFonts w:eastAsia="Malgun Gothic"/>
                <w:color w:val="auto"/>
              </w:rPr>
              <w:t>Random</w:t>
            </w:r>
          </w:p>
        </w:tc>
        <w:tc>
          <w:tcPr>
            <w:tcW w:w="2147" w:type="dxa"/>
            <w:vAlign w:val="center"/>
          </w:tcPr>
          <w:p w14:paraId="772EA427" w14:textId="77777777" w:rsidR="0073681F" w:rsidRPr="00A73265" w:rsidRDefault="0073681F" w:rsidP="00BD532B">
            <w:pPr>
              <w:pStyle w:val="MDPI42tablebody"/>
              <w:rPr>
                <w:color w:val="auto"/>
              </w:rPr>
            </w:pPr>
            <w:r w:rsidRPr="00A73265">
              <w:rPr>
                <w:rFonts w:eastAsia="Malgun Gothic"/>
                <w:color w:val="auto"/>
              </w:rPr>
              <w:t>R·R·R</w:t>
            </w:r>
          </w:p>
        </w:tc>
        <w:tc>
          <w:tcPr>
            <w:tcW w:w="1964" w:type="dxa"/>
            <w:vAlign w:val="center"/>
          </w:tcPr>
          <w:p w14:paraId="535C5DC2" w14:textId="77777777" w:rsidR="0073681F" w:rsidRPr="00A73265" w:rsidRDefault="0073681F" w:rsidP="00BD532B">
            <w:pPr>
              <w:pStyle w:val="MDPI42tablebody"/>
              <w:rPr>
                <w:rFonts w:eastAsia="Malgun Gothic"/>
                <w:color w:val="auto"/>
              </w:rPr>
            </w:pPr>
            <w:r w:rsidRPr="00A73265">
              <w:rPr>
                <w:rFonts w:eastAsia="Malgun Gothic"/>
                <w:color w:val="auto"/>
              </w:rPr>
              <w:t>0.5065 ± 0.0171</w:t>
            </w:r>
          </w:p>
        </w:tc>
        <w:tc>
          <w:tcPr>
            <w:tcW w:w="1676" w:type="dxa"/>
            <w:vAlign w:val="center"/>
          </w:tcPr>
          <w:p w14:paraId="1985C368" w14:textId="77777777" w:rsidR="0073681F" w:rsidRPr="00A73265" w:rsidRDefault="0073681F" w:rsidP="00BD532B">
            <w:pPr>
              <w:pStyle w:val="MDPI42tablebody"/>
              <w:rPr>
                <w:rFonts w:eastAsia="Malgun Gothic"/>
                <w:color w:val="auto"/>
              </w:rPr>
            </w:pPr>
            <w:r w:rsidRPr="00A73265">
              <w:rPr>
                <w:rFonts w:eastAsia="Batang" w:cs="Batang"/>
                <w:color w:val="auto"/>
              </w:rPr>
              <w:t>−</w:t>
            </w:r>
            <w:r w:rsidRPr="00A73265">
              <w:rPr>
                <w:rFonts w:eastAsia="Malgun Gothic"/>
                <w:color w:val="auto"/>
              </w:rPr>
              <w:t>1.32 pp</w:t>
            </w:r>
          </w:p>
        </w:tc>
      </w:tr>
      <w:tr w:rsidR="0073681F" w:rsidRPr="00A73265" w14:paraId="6F888A10" w14:textId="77777777" w:rsidTr="00E61308">
        <w:tc>
          <w:tcPr>
            <w:tcW w:w="2070" w:type="dxa"/>
            <w:vAlign w:val="center"/>
          </w:tcPr>
          <w:p w14:paraId="6ED179EA" w14:textId="77777777" w:rsidR="0073681F" w:rsidRPr="00A73265" w:rsidRDefault="0073681F" w:rsidP="00BD532B">
            <w:pPr>
              <w:pStyle w:val="MDPI42tablebody"/>
              <w:rPr>
                <w:color w:val="auto"/>
              </w:rPr>
            </w:pPr>
            <w:r w:rsidRPr="00A73265">
              <w:rPr>
                <w:rFonts w:eastAsia="Malgun Gothic"/>
                <w:color w:val="auto"/>
              </w:rPr>
              <w:t>Baseline</w:t>
            </w:r>
          </w:p>
        </w:tc>
        <w:tc>
          <w:tcPr>
            <w:tcW w:w="2147" w:type="dxa"/>
            <w:vAlign w:val="center"/>
          </w:tcPr>
          <w:p w14:paraId="753EF44D" w14:textId="77777777" w:rsidR="0073681F" w:rsidRPr="00A73265" w:rsidRDefault="0073681F" w:rsidP="00BD532B">
            <w:pPr>
              <w:pStyle w:val="MDPI42tablebody"/>
              <w:rPr>
                <w:color w:val="auto"/>
              </w:rPr>
            </w:pPr>
            <w:r w:rsidRPr="00A73265">
              <w:rPr>
                <w:rFonts w:eastAsia="Malgun Gothic"/>
                <w:color w:val="auto"/>
              </w:rPr>
              <w:t>— (real only)</w:t>
            </w:r>
          </w:p>
        </w:tc>
        <w:tc>
          <w:tcPr>
            <w:tcW w:w="1964" w:type="dxa"/>
            <w:vAlign w:val="center"/>
          </w:tcPr>
          <w:p w14:paraId="0B2F1634" w14:textId="77777777" w:rsidR="0073681F" w:rsidRPr="00A73265" w:rsidRDefault="0073681F" w:rsidP="00BD532B">
            <w:pPr>
              <w:pStyle w:val="MDPI42tablebody"/>
              <w:rPr>
                <w:rFonts w:eastAsia="Malgun Gothic"/>
                <w:color w:val="auto"/>
              </w:rPr>
            </w:pPr>
            <w:r w:rsidRPr="00A73265">
              <w:rPr>
                <w:rFonts w:eastAsia="Malgun Gothic"/>
                <w:color w:val="auto"/>
              </w:rPr>
              <w:t>0.5033 ± 0.0221</w:t>
            </w:r>
          </w:p>
        </w:tc>
        <w:tc>
          <w:tcPr>
            <w:tcW w:w="1676" w:type="dxa"/>
            <w:vAlign w:val="center"/>
          </w:tcPr>
          <w:p w14:paraId="28736F7B" w14:textId="77777777" w:rsidR="0073681F" w:rsidRPr="00A73265" w:rsidRDefault="0073681F" w:rsidP="00BD532B">
            <w:pPr>
              <w:pStyle w:val="MDPI42tablebody"/>
              <w:rPr>
                <w:rFonts w:eastAsia="Malgun Gothic"/>
                <w:color w:val="auto"/>
              </w:rPr>
            </w:pPr>
            <w:r w:rsidRPr="00A73265">
              <w:rPr>
                <w:rFonts w:eastAsia="Batang" w:cs="Batang"/>
                <w:color w:val="auto"/>
              </w:rPr>
              <w:t>−</w:t>
            </w:r>
            <w:r w:rsidRPr="00A73265">
              <w:rPr>
                <w:rFonts w:eastAsia="Malgun Gothic"/>
                <w:color w:val="auto"/>
              </w:rPr>
              <w:t>1.64 pp</w:t>
            </w:r>
          </w:p>
        </w:tc>
      </w:tr>
      <w:tr w:rsidR="0073681F" w:rsidRPr="00A73265" w14:paraId="4A57C310" w14:textId="77777777" w:rsidTr="00E61308">
        <w:tc>
          <w:tcPr>
            <w:tcW w:w="2070" w:type="dxa"/>
            <w:vAlign w:val="center"/>
          </w:tcPr>
          <w:p w14:paraId="6425737C" w14:textId="77777777" w:rsidR="0073681F" w:rsidRPr="00A73265" w:rsidRDefault="0073681F" w:rsidP="00BD532B">
            <w:pPr>
              <w:pStyle w:val="MDPI42tablebody"/>
              <w:rPr>
                <w:color w:val="auto"/>
              </w:rPr>
            </w:pPr>
            <w:r w:rsidRPr="00A73265">
              <w:rPr>
                <w:rFonts w:eastAsia="Malgun Gothic"/>
                <w:color w:val="auto"/>
              </w:rPr>
              <w:t>Background-random</w:t>
            </w:r>
          </w:p>
        </w:tc>
        <w:tc>
          <w:tcPr>
            <w:tcW w:w="2147" w:type="dxa"/>
            <w:vAlign w:val="center"/>
          </w:tcPr>
          <w:p w14:paraId="0BCC36A4" w14:textId="77777777" w:rsidR="0073681F" w:rsidRPr="00A73265" w:rsidRDefault="0073681F" w:rsidP="00BD532B">
            <w:pPr>
              <w:pStyle w:val="MDPI42tablebody"/>
              <w:rPr>
                <w:color w:val="auto"/>
              </w:rPr>
            </w:pPr>
            <w:r w:rsidRPr="00A73265">
              <w:rPr>
                <w:rFonts w:eastAsia="Malgun Gothic"/>
                <w:color w:val="auto"/>
              </w:rPr>
              <w:t>A·R·R</w:t>
            </w:r>
          </w:p>
        </w:tc>
        <w:tc>
          <w:tcPr>
            <w:tcW w:w="1964" w:type="dxa"/>
            <w:vAlign w:val="center"/>
          </w:tcPr>
          <w:p w14:paraId="3458D5D8" w14:textId="77777777" w:rsidR="0073681F" w:rsidRPr="00A73265" w:rsidRDefault="0073681F" w:rsidP="00BD532B">
            <w:pPr>
              <w:pStyle w:val="MDPI42tablebody"/>
              <w:rPr>
                <w:rFonts w:eastAsia="Malgun Gothic"/>
                <w:color w:val="auto"/>
              </w:rPr>
            </w:pPr>
            <w:r w:rsidRPr="00A73265">
              <w:rPr>
                <w:rFonts w:eastAsia="Malgun Gothic"/>
                <w:color w:val="auto"/>
              </w:rPr>
              <w:t>0.4997 ± 0.0298</w:t>
            </w:r>
          </w:p>
        </w:tc>
        <w:tc>
          <w:tcPr>
            <w:tcW w:w="1676" w:type="dxa"/>
            <w:vAlign w:val="center"/>
          </w:tcPr>
          <w:p w14:paraId="4F109603" w14:textId="77777777" w:rsidR="0073681F" w:rsidRPr="00A73265" w:rsidRDefault="0073681F" w:rsidP="00BD532B">
            <w:pPr>
              <w:pStyle w:val="MDPI42tablebody"/>
              <w:rPr>
                <w:rFonts w:eastAsia="Malgun Gothic"/>
                <w:color w:val="auto"/>
              </w:rPr>
            </w:pPr>
            <w:r w:rsidRPr="00A73265">
              <w:rPr>
                <w:rFonts w:eastAsia="Batang" w:cs="Batang"/>
                <w:color w:val="auto"/>
              </w:rPr>
              <w:t>−</w:t>
            </w:r>
            <w:r w:rsidRPr="00A73265">
              <w:rPr>
                <w:rFonts w:eastAsia="Malgun Gothic"/>
                <w:color w:val="auto"/>
              </w:rPr>
              <w:t>2.00 pp</w:t>
            </w:r>
          </w:p>
        </w:tc>
      </w:tr>
      <w:tr w:rsidR="0073681F" w:rsidRPr="00A73265" w14:paraId="537C2A50" w14:textId="77777777" w:rsidTr="00E61308">
        <w:tc>
          <w:tcPr>
            <w:tcW w:w="2070" w:type="dxa"/>
            <w:vAlign w:val="center"/>
          </w:tcPr>
          <w:p w14:paraId="23E30BB7" w14:textId="77777777" w:rsidR="0073681F" w:rsidRPr="00A73265" w:rsidRDefault="0073681F" w:rsidP="00BD532B">
            <w:pPr>
              <w:pStyle w:val="MDPI42tablebody"/>
              <w:rPr>
                <w:color w:val="auto"/>
              </w:rPr>
            </w:pPr>
            <w:r w:rsidRPr="00A73265">
              <w:rPr>
                <w:rFonts w:eastAsia="Malgun Gothic"/>
                <w:color w:val="auto"/>
              </w:rPr>
              <w:lastRenderedPageBreak/>
              <w:t>Site-random</w:t>
            </w:r>
          </w:p>
        </w:tc>
        <w:tc>
          <w:tcPr>
            <w:tcW w:w="2147" w:type="dxa"/>
            <w:vAlign w:val="center"/>
          </w:tcPr>
          <w:p w14:paraId="58452938" w14:textId="77777777" w:rsidR="0073681F" w:rsidRPr="00A73265" w:rsidRDefault="0073681F" w:rsidP="00BD532B">
            <w:pPr>
              <w:pStyle w:val="MDPI42tablebody"/>
              <w:rPr>
                <w:color w:val="auto"/>
              </w:rPr>
            </w:pPr>
            <w:r w:rsidRPr="00A73265">
              <w:rPr>
                <w:rFonts w:eastAsia="Malgun Gothic"/>
                <w:color w:val="auto"/>
              </w:rPr>
              <w:t>A·A·R</w:t>
            </w:r>
          </w:p>
        </w:tc>
        <w:tc>
          <w:tcPr>
            <w:tcW w:w="1964" w:type="dxa"/>
            <w:vAlign w:val="center"/>
          </w:tcPr>
          <w:p w14:paraId="704B3CF5" w14:textId="77777777" w:rsidR="0073681F" w:rsidRPr="00A73265" w:rsidRDefault="0073681F" w:rsidP="00BD532B">
            <w:pPr>
              <w:pStyle w:val="MDPI42tablebody"/>
              <w:rPr>
                <w:rFonts w:eastAsia="Malgun Gothic"/>
                <w:color w:val="auto"/>
              </w:rPr>
            </w:pPr>
            <w:r w:rsidRPr="00A73265">
              <w:rPr>
                <w:rFonts w:eastAsia="Malgun Gothic"/>
                <w:color w:val="auto"/>
              </w:rPr>
              <w:t>0.4991 ± 0.0311</w:t>
            </w:r>
          </w:p>
        </w:tc>
        <w:tc>
          <w:tcPr>
            <w:tcW w:w="1676" w:type="dxa"/>
            <w:vAlign w:val="center"/>
          </w:tcPr>
          <w:p w14:paraId="116E6743" w14:textId="77777777" w:rsidR="0073681F" w:rsidRPr="00A73265" w:rsidRDefault="0073681F" w:rsidP="00BD532B">
            <w:pPr>
              <w:pStyle w:val="MDPI42tablebody"/>
              <w:rPr>
                <w:rFonts w:eastAsia="Malgun Gothic"/>
                <w:color w:val="auto"/>
              </w:rPr>
            </w:pPr>
            <w:r w:rsidRPr="00A73265">
              <w:rPr>
                <w:rFonts w:eastAsia="Batang" w:cs="Batang"/>
                <w:color w:val="auto"/>
              </w:rPr>
              <w:t>−</w:t>
            </w:r>
            <w:r w:rsidRPr="00A73265">
              <w:rPr>
                <w:rFonts w:eastAsia="Malgun Gothic"/>
                <w:color w:val="auto"/>
              </w:rPr>
              <w:t>2.06 pp</w:t>
            </w:r>
          </w:p>
        </w:tc>
      </w:tr>
      <w:tr w:rsidR="0073681F" w:rsidRPr="00A73265" w14:paraId="4C52749F" w14:textId="77777777" w:rsidTr="00E61308">
        <w:tc>
          <w:tcPr>
            <w:tcW w:w="2070" w:type="dxa"/>
            <w:vAlign w:val="center"/>
          </w:tcPr>
          <w:p w14:paraId="5D702902" w14:textId="77777777" w:rsidR="0073681F" w:rsidRPr="00A73265" w:rsidRDefault="0073681F" w:rsidP="00BD532B">
            <w:pPr>
              <w:pStyle w:val="MDPI42tablebody"/>
              <w:rPr>
                <w:rFonts w:eastAsia="Malgun Gothic"/>
                <w:color w:val="auto"/>
              </w:rPr>
            </w:pPr>
            <w:r w:rsidRPr="00A73265">
              <w:rPr>
                <w:rFonts w:eastAsia="Malgun Gothic"/>
                <w:color w:val="auto"/>
              </w:rPr>
              <w:t>ROI-random</w:t>
            </w:r>
          </w:p>
        </w:tc>
        <w:tc>
          <w:tcPr>
            <w:tcW w:w="2147" w:type="dxa"/>
            <w:vAlign w:val="center"/>
          </w:tcPr>
          <w:p w14:paraId="32E22BC9" w14:textId="77777777" w:rsidR="0073681F" w:rsidRPr="00A73265" w:rsidRDefault="0073681F" w:rsidP="00BD532B">
            <w:pPr>
              <w:pStyle w:val="MDPI42tablebody"/>
              <w:rPr>
                <w:rFonts w:eastAsia="Malgun Gothic"/>
                <w:color w:val="auto"/>
              </w:rPr>
            </w:pPr>
            <w:r w:rsidRPr="00A73265">
              <w:rPr>
                <w:rFonts w:eastAsia="Malgun Gothic"/>
                <w:color w:val="auto"/>
              </w:rPr>
              <w:t>R·A·A</w:t>
            </w:r>
          </w:p>
        </w:tc>
        <w:tc>
          <w:tcPr>
            <w:tcW w:w="1964" w:type="dxa"/>
            <w:vAlign w:val="center"/>
          </w:tcPr>
          <w:p w14:paraId="29B693BD" w14:textId="77777777" w:rsidR="0073681F" w:rsidRPr="00A73265" w:rsidRDefault="0073681F" w:rsidP="00BD532B">
            <w:pPr>
              <w:pStyle w:val="MDPI42tablebody"/>
              <w:rPr>
                <w:rFonts w:eastAsia="Malgun Gothic"/>
                <w:color w:val="auto"/>
              </w:rPr>
            </w:pPr>
            <w:r w:rsidRPr="00A73265">
              <w:rPr>
                <w:rFonts w:eastAsia="Malgun Gothic"/>
                <w:color w:val="auto"/>
              </w:rPr>
              <w:t>0.4817 ± 0.0091</w:t>
            </w:r>
          </w:p>
        </w:tc>
        <w:tc>
          <w:tcPr>
            <w:tcW w:w="1676" w:type="dxa"/>
            <w:vAlign w:val="center"/>
          </w:tcPr>
          <w:p w14:paraId="5C4E8BB5" w14:textId="77777777" w:rsidR="0073681F" w:rsidRPr="00A73265" w:rsidRDefault="0073681F" w:rsidP="00BD532B">
            <w:pPr>
              <w:pStyle w:val="MDPI42tablebody"/>
              <w:rPr>
                <w:rFonts w:eastAsia="Malgun Gothic"/>
                <w:color w:val="auto"/>
              </w:rPr>
            </w:pPr>
            <w:r w:rsidRPr="00A73265">
              <w:rPr>
                <w:rFonts w:eastAsia="Batang" w:cs="Batang"/>
                <w:color w:val="auto"/>
              </w:rPr>
              <w:t>−</w:t>
            </w:r>
            <w:r w:rsidRPr="00A73265">
              <w:rPr>
                <w:rFonts w:eastAsia="Malgun Gothic"/>
                <w:color w:val="auto"/>
              </w:rPr>
              <w:t>3.80 pp</w:t>
            </w:r>
          </w:p>
        </w:tc>
      </w:tr>
    </w:tbl>
    <w:p w14:paraId="187BBBD3" w14:textId="576E0D8D" w:rsidR="0073681F" w:rsidRPr="00A73265" w:rsidRDefault="0073681F" w:rsidP="00AA4788">
      <w:pPr>
        <w:pStyle w:val="MDPI31text"/>
        <w:spacing w:before="240"/>
        <w:rPr>
          <w:rFonts w:eastAsia="Malgun Gothic"/>
          <w:color w:val="auto"/>
          <w:szCs w:val="20"/>
          <w:lang w:eastAsia="ko-KR"/>
        </w:rPr>
      </w:pPr>
      <w:r w:rsidRPr="00A73265">
        <w:rPr>
          <w:rFonts w:eastAsia="Malgun Gothic"/>
          <w:color w:val="auto"/>
          <w:szCs w:val="20"/>
          <w:lang w:eastAsia="ko-KR"/>
        </w:rPr>
        <w:t>The stage contributions are complementary rather than additive. Random is the strongest variant after the full pipeline (0.5065), while every single-stage ablation falls below both Random and the real-only Baseline. Notably, ROI-random underperforms Random in all three seeds, showing that AROMA-selected crops do not benefit from random placement. This is consistent with Section 4.3: similarity-based background assignment narrows the background pool, which is beneficial only when combined with compatibility-aware crop selection. Likewise, Background-random and Site-random perform similarly (0.4997 vs. 0.4991), suggesting that background fitness is realized primarily through site resolution.</w:t>
      </w:r>
    </w:p>
    <w:p w14:paraId="5DE1543C" w14:textId="0F0FA548" w:rsidR="0073681F" w:rsidRPr="00A73265" w:rsidRDefault="0073681F" w:rsidP="00BD532B">
      <w:pPr>
        <w:pStyle w:val="MDPI31text"/>
        <w:rPr>
          <w:rFonts w:eastAsia="Malgun Gothic"/>
          <w:color w:val="auto"/>
          <w:szCs w:val="20"/>
          <w:lang w:eastAsia="ko-KR"/>
        </w:rPr>
      </w:pPr>
      <w:r w:rsidRPr="00A73265">
        <w:rPr>
          <w:rFonts w:eastAsia="Malgun Gothic"/>
          <w:color w:val="auto"/>
          <w:szCs w:val="20"/>
          <w:lang w:eastAsia="ko-KR"/>
        </w:rPr>
        <w:t>Implication</w:t>
      </w:r>
      <w:r w:rsidR="00E32C09" w:rsidRPr="00A73265">
        <w:rPr>
          <w:rFonts w:eastAsia="Malgun Gothic"/>
          <w:color w:val="auto"/>
          <w:szCs w:val="20"/>
          <w:lang w:eastAsia="ko-KR"/>
        </w:rPr>
        <w:t>:</w:t>
      </w:r>
      <w:r w:rsidRPr="00A73265">
        <w:rPr>
          <w:rFonts w:eastAsia="Malgun Gothic"/>
          <w:color w:val="auto"/>
          <w:szCs w:val="20"/>
          <w:lang w:eastAsia="ko-KR"/>
        </w:rPr>
        <w:t xml:space="preserve"> The ablation indicates that the gain arises not from independent stage contributions but from their coherent interaction. Crop compatibility supports background selection, while background fitness is realized through site resolution. Removing any stage therefore breaks this chain, supporting the integrated design of Section 3.2.4 over reduced variants.</w:t>
      </w:r>
    </w:p>
    <w:p w14:paraId="6D8886E7" w14:textId="77777777" w:rsidR="0073681F" w:rsidRPr="00A73265" w:rsidRDefault="0073681F" w:rsidP="00BD532B">
      <w:pPr>
        <w:pStyle w:val="MDPI23heading3"/>
        <w:spacing w:before="240"/>
        <w:outlineLvl w:val="1"/>
        <w:rPr>
          <w:rFonts w:eastAsia="Malgun Gothic"/>
          <w:i/>
          <w:iCs/>
          <w:color w:val="auto"/>
          <w:szCs w:val="20"/>
          <w:lang w:eastAsia="ko-KR"/>
        </w:rPr>
      </w:pPr>
      <w:r w:rsidRPr="00A73265">
        <w:rPr>
          <w:i/>
          <w:color w:val="auto"/>
          <w:szCs w:val="20"/>
        </w:rPr>
        <w:t>4.</w:t>
      </w:r>
      <w:r w:rsidRPr="00A73265">
        <w:rPr>
          <w:rFonts w:eastAsia="Malgun Gothic" w:hint="eastAsia"/>
          <w:i/>
          <w:color w:val="auto"/>
          <w:szCs w:val="20"/>
          <w:lang w:eastAsia="ko-KR"/>
        </w:rPr>
        <w:t>5</w:t>
      </w:r>
      <w:r w:rsidRPr="00A73265">
        <w:rPr>
          <w:i/>
          <w:color w:val="auto"/>
          <w:szCs w:val="20"/>
        </w:rPr>
        <w:t xml:space="preserve">. </w:t>
      </w:r>
      <w:r w:rsidRPr="00A73265">
        <w:rPr>
          <w:i/>
          <w:iCs/>
          <w:color w:val="auto"/>
          <w:szCs w:val="20"/>
        </w:rPr>
        <w:t>Sensitivity of the Tertile Partition Boundaries</w:t>
      </w:r>
    </w:p>
    <w:p w14:paraId="29AC2CF4" w14:textId="1CF1F5B9" w:rsidR="0073681F" w:rsidRPr="00A73265" w:rsidRDefault="0073681F" w:rsidP="00BD532B">
      <w:pPr>
        <w:pStyle w:val="MDPI31text"/>
        <w:rPr>
          <w:rFonts w:eastAsia="Malgun Gothic"/>
          <w:color w:val="auto"/>
          <w:szCs w:val="20"/>
        </w:rPr>
      </w:pPr>
      <w:r w:rsidRPr="00A73265">
        <w:rPr>
          <w:rFonts w:eastAsia="Malgun Gothic"/>
          <w:color w:val="auto"/>
          <w:szCs w:val="20"/>
        </w:rPr>
        <w:t>The only dataset-independent convention is the use of P33/P66 to define the tertile partitions. We therefore verify that these fixed percentile positions do not act as a hidden tuning knob.</w:t>
      </w:r>
    </w:p>
    <w:p w14:paraId="4D4548CF" w14:textId="6D462CA3" w:rsidR="0073681F" w:rsidRPr="00A73265" w:rsidRDefault="0073681F" w:rsidP="00BD532B">
      <w:pPr>
        <w:pStyle w:val="MDPI31text"/>
        <w:rPr>
          <w:rFonts w:eastAsia="Malgun Gothic"/>
          <w:color w:val="auto"/>
          <w:szCs w:val="20"/>
        </w:rPr>
      </w:pPr>
      <w:r w:rsidRPr="00A73265">
        <w:rPr>
          <w:rFonts w:eastAsia="Malgun Gothic"/>
          <w:color w:val="auto"/>
          <w:szCs w:val="20"/>
        </w:rPr>
        <w:t>Tertile-boundary sensitivity (P33/P66)</w:t>
      </w:r>
      <w:r w:rsidR="00447098" w:rsidRPr="00A73265">
        <w:rPr>
          <w:rFonts w:eastAsia="Malgun Gothic"/>
          <w:color w:val="auto"/>
          <w:szCs w:val="20"/>
        </w:rPr>
        <w:t>:</w:t>
      </w:r>
      <w:r w:rsidRPr="00A73265">
        <w:rPr>
          <w:rFonts w:eastAsia="Malgun Gothic"/>
          <w:color w:val="auto"/>
          <w:szCs w:val="20"/>
        </w:rPr>
        <w:t xml:space="preserve"> The subtype labels in Section 3.2.3 are used only for interpretation and reporting; they are not used by ROI ranking in </w:t>
      </w:r>
      <w:r w:rsidR="001D10F9" w:rsidRPr="00A73265">
        <w:rPr>
          <w:rFonts w:eastAsia="Malgun Gothic"/>
          <w:color w:val="auto"/>
          <w:szCs w:val="20"/>
        </w:rPr>
        <w:t>Equation</w:t>
      </w:r>
      <w:r w:rsidRPr="00A73265">
        <w:rPr>
          <w:rFonts w:eastAsia="Malgun Gothic"/>
          <w:color w:val="auto"/>
          <w:szCs w:val="20"/>
        </w:rPr>
        <w:t xml:space="preserve"> (2), so boundary shifts cannot change the generated placements. We therefore test the st</w:t>
      </w:r>
      <w:r w:rsidRPr="00A73265">
        <w:rPr>
          <w:rFonts w:eastAsia="Malgun Gothic" w:hint="eastAsia"/>
          <w:color w:val="auto"/>
          <w:szCs w:val="20"/>
        </w:rPr>
        <w:t xml:space="preserve">ability of the labels by perturbing P33 and P66 by </w:t>
      </w:r>
      <w:r w:rsidRPr="00A73265">
        <w:rPr>
          <w:rFonts w:eastAsia="Malgun Gothic" w:hint="eastAsia"/>
          <w:color w:val="auto"/>
          <w:szCs w:val="20"/>
        </w:rPr>
        <w:t>±</w:t>
      </w:r>
      <w:r w:rsidRPr="00A73265">
        <w:rPr>
          <w:rFonts w:eastAsia="Malgun Gothic" w:hint="eastAsia"/>
          <w:color w:val="auto"/>
          <w:szCs w:val="20"/>
        </w:rPr>
        <w:t xml:space="preserve">5 percentile points individually and jointly (P33 </w:t>
      </w:r>
      <w:r w:rsidRPr="00A73265">
        <w:rPr>
          <w:rFonts w:eastAsia="Malgun Gothic" w:hint="eastAsia"/>
          <w:color w:val="auto"/>
          <w:szCs w:val="20"/>
        </w:rPr>
        <w:t>→</w:t>
      </w:r>
      <w:r w:rsidRPr="00A73265">
        <w:rPr>
          <w:rFonts w:eastAsia="Malgun Gothic" w:hint="eastAsia"/>
          <w:color w:val="auto"/>
          <w:szCs w:val="20"/>
        </w:rPr>
        <w:t xml:space="preserve"> 28</w:t>
      </w:r>
      <w:r w:rsidRPr="00A73265">
        <w:rPr>
          <w:rFonts w:eastAsia="Malgun Gothic" w:hint="eastAsia"/>
          <w:color w:val="auto"/>
          <w:szCs w:val="20"/>
        </w:rPr>
        <w:t>–</w:t>
      </w:r>
      <w:r w:rsidRPr="00A73265">
        <w:rPr>
          <w:rFonts w:eastAsia="Malgun Gothic" w:hint="eastAsia"/>
          <w:color w:val="auto"/>
          <w:szCs w:val="20"/>
        </w:rPr>
        <w:t xml:space="preserve">38; P66 </w:t>
      </w:r>
      <w:r w:rsidRPr="00A73265">
        <w:rPr>
          <w:rFonts w:eastAsia="Malgun Gothic" w:hint="eastAsia"/>
          <w:color w:val="auto"/>
          <w:szCs w:val="20"/>
        </w:rPr>
        <w:t>→</w:t>
      </w:r>
      <w:r w:rsidRPr="00A73265">
        <w:rPr>
          <w:rFonts w:eastAsia="Malgun Gothic" w:hint="eastAsia"/>
          <w:color w:val="auto"/>
          <w:szCs w:val="20"/>
        </w:rPr>
        <w:t xml:space="preserve"> 61</w:t>
      </w:r>
      <w:r w:rsidRPr="00A73265">
        <w:rPr>
          <w:rFonts w:eastAsia="Malgun Gothic" w:hint="eastAsia"/>
          <w:color w:val="auto"/>
          <w:szCs w:val="20"/>
        </w:rPr>
        <w:t>–</w:t>
      </w:r>
      <w:r w:rsidRPr="00A73265">
        <w:rPr>
          <w:rFonts w:eastAsia="Malgun Gothic" w:hint="eastAsia"/>
          <w:color w:val="auto"/>
          <w:szCs w:val="20"/>
        </w:rPr>
        <w:t>71), yielding eight perturbed configurations per dataset, while retaining the degeneracy safeguard of Section 3.2.3. The response is pro</w:t>
      </w:r>
      <w:r w:rsidRPr="00A73265">
        <w:rPr>
          <w:rFonts w:eastAsia="Malgun Gothic"/>
          <w:color w:val="auto"/>
          <w:szCs w:val="20"/>
        </w:rPr>
        <w:t>portional, with no instability cliff: single-boundary shifts relabel 3.1–9.1% of defects and joint shifts relabel 7.7–14.5% (Table 1</w:t>
      </w:r>
      <w:r w:rsidRPr="00A73265">
        <w:rPr>
          <w:rFonts w:eastAsia="Malgun Gothic" w:hint="eastAsia"/>
          <w:color w:val="auto"/>
          <w:szCs w:val="20"/>
          <w:lang w:eastAsia="ko-KR"/>
        </w:rPr>
        <w:t>6</w:t>
      </w:r>
      <w:r w:rsidRPr="00A73265">
        <w:rPr>
          <w:rFonts w:eastAsia="Malgun Gothic"/>
          <w:color w:val="auto"/>
          <w:szCs w:val="20"/>
        </w:rPr>
        <w:t>), consistent with the distribution mass directly affected by the boundary shifts rather than an amplified response.</w:t>
      </w:r>
    </w:p>
    <w:p w14:paraId="76070191" w14:textId="381A5935" w:rsidR="0073681F" w:rsidRPr="00A73265" w:rsidRDefault="0073681F" w:rsidP="00BD532B">
      <w:pPr>
        <w:pStyle w:val="MDPI41tablecaption"/>
        <w:jc w:val="both"/>
        <w:rPr>
          <w:rFonts w:cs="Times New Roman"/>
          <w:snapToGrid w:val="0"/>
          <w:color w:val="auto"/>
          <w:szCs w:val="18"/>
        </w:rPr>
      </w:pPr>
      <w:r w:rsidRPr="00A73265">
        <w:rPr>
          <w:rFonts w:cs="Times New Roman"/>
          <w:b/>
          <w:snapToGrid w:val="0"/>
          <w:color w:val="auto"/>
          <w:szCs w:val="18"/>
        </w:rPr>
        <w:t xml:space="preserve">Table </w:t>
      </w:r>
      <w:r w:rsidRPr="00A73265">
        <w:rPr>
          <w:rFonts w:eastAsia="Malgun Gothic" w:cs="Times New Roman" w:hint="eastAsia"/>
          <w:b/>
          <w:snapToGrid w:val="0"/>
          <w:color w:val="auto"/>
          <w:szCs w:val="18"/>
          <w:lang w:eastAsia="ko-KR"/>
        </w:rPr>
        <w:t>16</w:t>
      </w:r>
      <w:r w:rsidRPr="00A73265">
        <w:rPr>
          <w:rFonts w:cs="Times New Roman"/>
          <w:b/>
          <w:snapToGrid w:val="0"/>
          <w:color w:val="auto"/>
          <w:szCs w:val="18"/>
        </w:rPr>
        <w:t xml:space="preserve">. </w:t>
      </w:r>
      <w:r w:rsidRPr="00A73265">
        <w:rPr>
          <w:rFonts w:cs="Times New Roman"/>
          <w:snapToGrid w:val="0"/>
          <w:color w:val="auto"/>
          <w:szCs w:val="18"/>
        </w:rPr>
        <w:t>Stability of the subtype labels under tertile-boundary perturbation (P33/P66 shifted by ±5 percentile points)</w:t>
      </w:r>
      <w:r w:rsidR="00BD532B" w:rsidRPr="00A73265">
        <w:rPr>
          <w:rFonts w:cs="Times New Roman"/>
          <w:snapToGrid w:val="0"/>
          <w:color w:val="auto"/>
          <w:szCs w:val="18"/>
        </w:rPr>
        <w:t>.</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3984"/>
        <w:gridCol w:w="3873"/>
      </w:tblGrid>
      <w:tr w:rsidR="0073681F" w:rsidRPr="00A73265" w14:paraId="764E2FDC" w14:textId="77777777" w:rsidTr="00BD532B">
        <w:tc>
          <w:tcPr>
            <w:tcW w:w="3209" w:type="dxa"/>
            <w:tcBorders>
              <w:top w:val="single" w:sz="8" w:space="0" w:color="auto"/>
              <w:bottom w:val="single" w:sz="4" w:space="0" w:color="auto"/>
            </w:tcBorders>
            <w:vAlign w:val="center"/>
          </w:tcPr>
          <w:p w14:paraId="05D405C0" w14:textId="77777777" w:rsidR="0073681F" w:rsidRPr="00A73265" w:rsidRDefault="0073681F" w:rsidP="00BD532B">
            <w:pPr>
              <w:pStyle w:val="MDPI42tablebody"/>
              <w:rPr>
                <w:b/>
                <w:color w:val="auto"/>
              </w:rPr>
            </w:pPr>
            <w:r w:rsidRPr="00A73265">
              <w:rPr>
                <w:rFonts w:eastAsia="Malgun Gothic"/>
                <w:b/>
                <w:color w:val="auto"/>
              </w:rPr>
              <w:t>Perturbation</w:t>
            </w:r>
          </w:p>
        </w:tc>
        <w:tc>
          <w:tcPr>
            <w:tcW w:w="3119" w:type="dxa"/>
            <w:tcBorders>
              <w:top w:val="single" w:sz="8" w:space="0" w:color="auto"/>
              <w:bottom w:val="single" w:sz="4" w:space="0" w:color="auto"/>
            </w:tcBorders>
            <w:vAlign w:val="center"/>
          </w:tcPr>
          <w:p w14:paraId="31ED43C8" w14:textId="6DE318DF" w:rsidR="0073681F" w:rsidRPr="00A73265" w:rsidRDefault="0073681F" w:rsidP="00BD532B">
            <w:pPr>
              <w:pStyle w:val="MDPI42tablebody"/>
              <w:rPr>
                <w:b/>
                <w:color w:val="auto"/>
              </w:rPr>
            </w:pPr>
            <w:r w:rsidRPr="00A73265">
              <w:rPr>
                <w:rFonts w:eastAsia="Malgun Gothic"/>
                <w:b/>
                <w:color w:val="auto"/>
              </w:rPr>
              <w:t xml:space="preserve">Subtype </w:t>
            </w:r>
            <w:r w:rsidR="00BD532B" w:rsidRPr="00A73265">
              <w:rPr>
                <w:rFonts w:eastAsia="Malgun Gothic"/>
                <w:b/>
                <w:color w:val="auto"/>
              </w:rPr>
              <w:t>Reassignment</w:t>
            </w:r>
          </w:p>
        </w:tc>
      </w:tr>
      <w:tr w:rsidR="0073681F" w:rsidRPr="00A73265" w14:paraId="7625C42F" w14:textId="77777777" w:rsidTr="00BD532B">
        <w:tc>
          <w:tcPr>
            <w:tcW w:w="3209" w:type="dxa"/>
            <w:tcBorders>
              <w:top w:val="single" w:sz="4" w:space="0" w:color="auto"/>
            </w:tcBorders>
            <w:vAlign w:val="center"/>
          </w:tcPr>
          <w:p w14:paraId="308F13D1" w14:textId="77777777" w:rsidR="0073681F" w:rsidRPr="00A73265" w:rsidRDefault="0073681F" w:rsidP="00BD532B">
            <w:pPr>
              <w:pStyle w:val="MDPI42tablebody"/>
              <w:rPr>
                <w:color w:val="auto"/>
              </w:rPr>
            </w:pPr>
            <w:r w:rsidRPr="00A73265">
              <w:rPr>
                <w:rFonts w:eastAsia="Malgun Gothic"/>
                <w:color w:val="auto"/>
              </w:rPr>
              <w:t>Single boundary ±5 pt</w:t>
            </w:r>
          </w:p>
        </w:tc>
        <w:tc>
          <w:tcPr>
            <w:tcW w:w="3119" w:type="dxa"/>
            <w:tcBorders>
              <w:top w:val="single" w:sz="4" w:space="0" w:color="auto"/>
            </w:tcBorders>
            <w:vAlign w:val="center"/>
          </w:tcPr>
          <w:p w14:paraId="7BF80D5E" w14:textId="77777777" w:rsidR="0073681F" w:rsidRPr="00A73265" w:rsidRDefault="0073681F" w:rsidP="00BD532B">
            <w:pPr>
              <w:pStyle w:val="MDPI42tablebody"/>
              <w:rPr>
                <w:color w:val="auto"/>
              </w:rPr>
            </w:pPr>
            <w:r w:rsidRPr="00A73265">
              <w:rPr>
                <w:rFonts w:eastAsia="Malgun Gothic"/>
                <w:color w:val="auto"/>
              </w:rPr>
              <w:t>3.1–9.1%</w:t>
            </w:r>
          </w:p>
        </w:tc>
      </w:tr>
      <w:tr w:rsidR="0073681F" w:rsidRPr="00A73265" w14:paraId="3F3B9DCC" w14:textId="77777777" w:rsidTr="00BD532B">
        <w:tc>
          <w:tcPr>
            <w:tcW w:w="3209" w:type="dxa"/>
            <w:vAlign w:val="center"/>
          </w:tcPr>
          <w:p w14:paraId="21E434CA" w14:textId="77777777" w:rsidR="0073681F" w:rsidRPr="00A73265" w:rsidRDefault="0073681F" w:rsidP="00BD532B">
            <w:pPr>
              <w:pStyle w:val="MDPI42tablebody"/>
              <w:rPr>
                <w:color w:val="auto"/>
              </w:rPr>
            </w:pPr>
            <w:r w:rsidRPr="00A73265">
              <w:rPr>
                <w:rFonts w:eastAsia="Malgun Gothic"/>
                <w:color w:val="auto"/>
              </w:rPr>
              <w:t>Both boundaries ±5 pt</w:t>
            </w:r>
          </w:p>
        </w:tc>
        <w:tc>
          <w:tcPr>
            <w:tcW w:w="3119" w:type="dxa"/>
            <w:vAlign w:val="center"/>
          </w:tcPr>
          <w:p w14:paraId="4AC9EAA5" w14:textId="77777777" w:rsidR="0073681F" w:rsidRPr="00A73265" w:rsidRDefault="0073681F" w:rsidP="00BD532B">
            <w:pPr>
              <w:pStyle w:val="MDPI42tablebody"/>
              <w:rPr>
                <w:color w:val="auto"/>
              </w:rPr>
            </w:pPr>
            <w:r w:rsidRPr="00A73265">
              <w:rPr>
                <w:rFonts w:eastAsia="Malgun Gothic"/>
                <w:color w:val="auto"/>
              </w:rPr>
              <w:t>7.7–14.5%</w:t>
            </w:r>
          </w:p>
        </w:tc>
      </w:tr>
    </w:tbl>
    <w:p w14:paraId="6D217D7D" w14:textId="33030DB5" w:rsidR="0073681F" w:rsidRPr="00A73265" w:rsidRDefault="0073681F" w:rsidP="00BD532B">
      <w:pPr>
        <w:pStyle w:val="MDPI31text"/>
        <w:spacing w:before="240"/>
        <w:rPr>
          <w:color w:val="auto"/>
          <w:szCs w:val="20"/>
        </w:rPr>
      </w:pPr>
      <w:r w:rsidRPr="00A73265">
        <w:rPr>
          <w:rFonts w:eastAsia="Malgun Gothic"/>
          <w:color w:val="auto"/>
          <w:szCs w:val="20"/>
          <w:lang w:eastAsia="ko-KR"/>
        </w:rPr>
        <w:t>Together with the ablation in Section 4.4, these results identify the source of AROMA’s effect: downstream gains depend on the context-compatibility mechanism. Removing a placement stage changes the outcome, while replacing compatibility-scored ROI selection with random selection reduces Severstal mAP by 3.8. In contrast, the only remaining fixed convention, the tertile boundaries, can be perturbed without affecting placement and causes only proportional changes in the reported labels.</w:t>
      </w:r>
    </w:p>
    <w:p w14:paraId="38D81135" w14:textId="77777777" w:rsidR="0073681F" w:rsidRPr="00A73265" w:rsidRDefault="0073681F" w:rsidP="00BD532B">
      <w:pPr>
        <w:pStyle w:val="MDPI21heading1"/>
        <w:rPr>
          <w:color w:val="auto"/>
          <w:szCs w:val="24"/>
        </w:rPr>
      </w:pPr>
      <w:r w:rsidRPr="00A73265">
        <w:rPr>
          <w:color w:val="auto"/>
          <w:szCs w:val="24"/>
        </w:rPr>
        <w:t>5. Discussion</w:t>
      </w:r>
    </w:p>
    <w:p w14:paraId="5418EE34" w14:textId="382B636C" w:rsidR="0073681F" w:rsidRPr="00A73265" w:rsidRDefault="0073681F" w:rsidP="00BD532B">
      <w:pPr>
        <w:pStyle w:val="MDPI31text"/>
        <w:rPr>
          <w:color w:val="auto"/>
          <w:szCs w:val="20"/>
        </w:rPr>
      </w:pPr>
      <w:r w:rsidRPr="00A73265">
        <w:rPr>
          <w:color w:val="auto"/>
          <w:szCs w:val="20"/>
        </w:rPr>
        <w:t xml:space="preserve">The principal contribution of AROMA is methodological. The defect–background compatibility model that </w:t>
      </w:r>
      <w:r w:rsidR="00A35193" w:rsidRPr="00A73265">
        <w:rPr>
          <w:color w:val="auto"/>
          <w:szCs w:val="20"/>
        </w:rPr>
        <w:t xml:space="preserve">the </w:t>
      </w:r>
      <w:r w:rsidRPr="00A73265">
        <w:rPr>
          <w:color w:val="auto"/>
          <w:szCs w:val="20"/>
        </w:rPr>
        <w:t>prior context-aware synthesis (CASDA) constructed by hand is re-derived automatically from patch-level co-occurrence statistics: a symmetric compat</w:t>
      </w:r>
      <w:r w:rsidRPr="00A73265">
        <w:rPr>
          <w:color w:val="auto"/>
          <w:szCs w:val="20"/>
        </w:rPr>
        <w:lastRenderedPageBreak/>
        <w:t>ibility gate scores placement locations directly from each dataset</w:t>
      </w:r>
      <w:r w:rsidR="00723166" w:rsidRPr="00A73265">
        <w:rPr>
          <w:color w:val="auto"/>
          <w:szCs w:val="20"/>
        </w:rPr>
        <w:t>’</w:t>
      </w:r>
      <w:r w:rsidRPr="00A73265">
        <w:rPr>
          <w:color w:val="auto"/>
          <w:szCs w:val="20"/>
        </w:rPr>
        <w:t xml:space="preserve">s own profiling, removing the per-domain handcrafted compatibility matrix and morphological rules that CASDA required. This </w:t>
      </w:r>
      <w:r w:rsidR="00132DA4" w:rsidRPr="00A73265">
        <w:rPr>
          <w:color w:val="auto"/>
          <w:szCs w:val="20"/>
        </w:rPr>
        <w:t xml:space="preserve">advance in </w:t>
      </w:r>
      <w:r w:rsidRPr="00A73265">
        <w:rPr>
          <w:color w:val="auto"/>
          <w:szCs w:val="20"/>
        </w:rPr>
        <w:t>design holds independently of downstream accuracy, and it was applied across five heterogeneous industrial surfaces (textile, metal, steel, machined ceramic, leather) without per-dataset re-engineering. The complexity indices (MCI, CCI) serve as descriptive statistics of each dataset</w:t>
      </w:r>
      <w:r w:rsidR="00723166" w:rsidRPr="00A73265">
        <w:rPr>
          <w:color w:val="auto"/>
          <w:szCs w:val="20"/>
        </w:rPr>
        <w:t>’</w:t>
      </w:r>
      <w:r w:rsidRPr="00A73265">
        <w:rPr>
          <w:color w:val="auto"/>
          <w:szCs w:val="20"/>
        </w:rPr>
        <w:t>s difficulty; the CCI additionally identifies where context-aware placement can matter.</w:t>
      </w:r>
    </w:p>
    <w:p w14:paraId="5B771376" w14:textId="42AD307B" w:rsidR="0073681F" w:rsidRPr="00A73265" w:rsidRDefault="0073681F" w:rsidP="00BD532B">
      <w:pPr>
        <w:pStyle w:val="MDPI31text"/>
        <w:rPr>
          <w:color w:val="auto"/>
          <w:szCs w:val="20"/>
        </w:rPr>
      </w:pPr>
      <w:r w:rsidRPr="00A73265">
        <w:rPr>
          <w:color w:val="auto"/>
          <w:szCs w:val="20"/>
        </w:rPr>
        <w:t>In Section 4, AROMA</w:t>
      </w:r>
      <w:r w:rsidR="00723166" w:rsidRPr="00A73265">
        <w:rPr>
          <w:color w:val="auto"/>
          <w:szCs w:val="20"/>
        </w:rPr>
        <w:t>’</w:t>
      </w:r>
      <w:r w:rsidRPr="00A73265">
        <w:rPr>
          <w:color w:val="auto"/>
          <w:szCs w:val="20"/>
        </w:rPr>
        <w:t xml:space="preserve">s context-aware ROI selection shows a consistent positive direction over random placement on datasets with sufficient baseline headroom, improving mAP@0.5 by +2.84 pp on AITeX and +1.32 pp on Severstal, although the </w:t>
      </w:r>
      <w:r w:rsidR="00111473" w:rsidRPr="00A73265">
        <w:rPr>
          <w:color w:val="auto"/>
          <w:szCs w:val="20"/>
        </w:rPr>
        <w:t>n = 3</w:t>
      </w:r>
      <w:r w:rsidRPr="00A73265">
        <w:rPr>
          <w:color w:val="auto"/>
          <w:szCs w:val="20"/>
        </w:rPr>
        <w:t xml:space="preserve"> paired comparison does not reach statistical significance (paired t, d</w:t>
      </w:r>
      <w:r w:rsidR="00111473" w:rsidRPr="00A73265">
        <w:rPr>
          <w:color w:val="auto"/>
          <w:szCs w:val="20"/>
        </w:rPr>
        <w:t>f = 2</w:t>
      </w:r>
      <w:r w:rsidRPr="00A73265">
        <w:rPr>
          <w:color w:val="auto"/>
          <w:szCs w:val="20"/>
        </w:rPr>
        <w:t>). By contrast, MVTec Leather presents a near-homogeneous background in which defect placement is largely background-agnostic, providing little informative compatibility signal: both placement strategies gain equally from augmentation (</w:t>
      </w:r>
      <w:r w:rsidRPr="00A73265">
        <w:rPr>
          <w:rFonts w:hint="eastAsia"/>
          <w:color w:val="auto"/>
          <w:szCs w:val="20"/>
        </w:rPr>
        <w:t>≈</w:t>
      </w:r>
      <w:r w:rsidRPr="00A73265">
        <w:rPr>
          <w:color w:val="auto"/>
          <w:szCs w:val="20"/>
        </w:rPr>
        <w:t>+9 pp over baseline) and their difference is null (−0.11 pp).</w:t>
      </w:r>
    </w:p>
    <w:p w14:paraId="02327627" w14:textId="739209F6" w:rsidR="0073681F" w:rsidRPr="00A73265" w:rsidRDefault="0073681F" w:rsidP="00BD532B">
      <w:pPr>
        <w:pStyle w:val="MDPI31text"/>
        <w:rPr>
          <w:color w:val="auto"/>
          <w:szCs w:val="20"/>
        </w:rPr>
      </w:pPr>
      <w:r w:rsidRPr="00A73265">
        <w:rPr>
          <w:color w:val="auto"/>
          <w:szCs w:val="20"/>
        </w:rPr>
        <w:t xml:space="preserve">Across the dataset roster, the AROMA–random gap closely follows the </w:t>
      </w:r>
      <w:r w:rsidR="001F4ACD" w:rsidRPr="00A73265">
        <w:rPr>
          <w:color w:val="auto"/>
          <w:szCs w:val="20"/>
        </w:rPr>
        <w:t xml:space="preserve">context complexity index </w:t>
      </w:r>
      <w:r w:rsidRPr="00A73265">
        <w:rPr>
          <w:color w:val="auto"/>
          <w:szCs w:val="20"/>
        </w:rPr>
        <w:t>(CCI), decreasing from heterogeneous surfaces (AITeX, CCI 0.440, +2.84 pp) to moderately structured steel (Severstal, 0.306, +1.32 pp), approaching zero on magnetic tiles (MTD, 0.246, +0.41 pp) and the near-saturated commutator set (Kolektor, 0.224, +0.29 pp), and vanishing on the nearly uniform leather surface (CCI 0.200, −0.11 pp). These results suggest that AROMA</w:t>
      </w:r>
      <w:r w:rsidR="00723166" w:rsidRPr="00A73265">
        <w:rPr>
          <w:color w:val="auto"/>
          <w:szCs w:val="20"/>
        </w:rPr>
        <w:t>’</w:t>
      </w:r>
      <w:r w:rsidRPr="00A73265">
        <w:rPr>
          <w:color w:val="auto"/>
          <w:szCs w:val="20"/>
        </w:rPr>
        <w:t>s benefit is not universal but depends jointly on two conditions: sufficient baseline detection headroom and meaningful contextual diversity. When either condition is absent, context-aware ROI selection converges with random placement. This CCI–gain relationship is observed on five datasets and is therefore offered as a mechanistically grounded hypothesis and practical guidance, not as a statistically validated predictive law.</w:t>
      </w:r>
    </w:p>
    <w:p w14:paraId="64EB794D" w14:textId="46B834DF" w:rsidR="0073681F" w:rsidRPr="00A73265" w:rsidRDefault="0073681F" w:rsidP="00BD532B">
      <w:pPr>
        <w:pStyle w:val="MDPI31text"/>
        <w:rPr>
          <w:color w:val="auto"/>
          <w:szCs w:val="20"/>
        </w:rPr>
      </w:pPr>
      <w:r w:rsidRPr="00A73265">
        <w:rPr>
          <w:color w:val="auto"/>
          <w:szCs w:val="20"/>
        </w:rPr>
        <w:t>The comparison between the two single-class datasets further supports this interpretation</w:t>
      </w:r>
      <w:r w:rsidR="00EF5298" w:rsidRPr="00A73265">
        <w:rPr>
          <w:color w:val="auto"/>
          <w:szCs w:val="20"/>
        </w:rPr>
        <w:t>,</w:t>
      </w:r>
      <w:r w:rsidRPr="00A73265">
        <w:rPr>
          <w:color w:val="auto"/>
          <w:szCs w:val="20"/>
        </w:rPr>
        <w:t xml:space="preserve"> while illustrating its limits. AITeX combines </w:t>
      </w:r>
      <w:r w:rsidR="00671DCC" w:rsidRPr="00A73265">
        <w:rPr>
          <w:color w:val="auto"/>
          <w:szCs w:val="20"/>
        </w:rPr>
        <w:t xml:space="preserve">a </w:t>
      </w:r>
      <w:r w:rsidRPr="00A73265">
        <w:rPr>
          <w:color w:val="auto"/>
          <w:szCs w:val="20"/>
        </w:rPr>
        <w:t>high CCI (0.440) with substantial baseline headroom (baseline 0.359), producing the largest observed improvement (+2.84 pp). In contrast, Kolektor exhibits lower context complexity (CCI 0.224) and an almost saturated baseline (0.950), leaving little opportunity for ROI optimization; consequently, AROMA and random placement become statistically indistinguishable (+0.29 pp). Rather than contradicting the proposed mechanism, Kolektor represents the limiting case in which baseline headroom is effectively exhausted.</w:t>
      </w:r>
    </w:p>
    <w:p w14:paraId="38997596" w14:textId="28F6BCE3" w:rsidR="0073681F" w:rsidRPr="00A73265" w:rsidRDefault="0073681F" w:rsidP="00BD532B">
      <w:pPr>
        <w:pStyle w:val="MDPI31text"/>
        <w:rPr>
          <w:color w:val="auto"/>
          <w:szCs w:val="20"/>
        </w:rPr>
      </w:pPr>
      <w:r w:rsidRPr="00A73265">
        <w:rPr>
          <w:color w:val="auto"/>
          <w:szCs w:val="20"/>
        </w:rPr>
        <w:t>Finally, we do not rely on full-image distribution metrics such as FID [</w:t>
      </w:r>
      <w:r w:rsidR="00EC5C46" w:rsidRPr="00A73265">
        <w:rPr>
          <w:color w:val="auto"/>
          <w:szCs w:val="20"/>
        </w:rPr>
        <w:t>40</w:t>
      </w:r>
      <w:r w:rsidRPr="00A73265">
        <w:rPr>
          <w:color w:val="auto"/>
          <w:szCs w:val="20"/>
        </w:rPr>
        <w:t>], KID [4</w:t>
      </w:r>
      <w:r w:rsidR="00EC5C46" w:rsidRPr="00A73265">
        <w:rPr>
          <w:color w:val="auto"/>
          <w:szCs w:val="20"/>
        </w:rPr>
        <w:t>1</w:t>
      </w:r>
      <w:r w:rsidRPr="00A73265">
        <w:rPr>
          <w:color w:val="auto"/>
          <w:szCs w:val="20"/>
        </w:rPr>
        <w:t>], or LPIPS [</w:t>
      </w:r>
      <w:r w:rsidR="00EC5C46" w:rsidRPr="00A73265">
        <w:rPr>
          <w:color w:val="auto"/>
          <w:szCs w:val="20"/>
        </w:rPr>
        <w:t>42</w:t>
      </w:r>
      <w:r w:rsidRPr="00A73265">
        <w:rPr>
          <w:color w:val="auto"/>
          <w:szCs w:val="20"/>
        </w:rPr>
        <w:t>] as evidence for placement quality. Because both methods composite identical defect pixels, these metrics remain nearly unchanged by construction and primarily measure global image distributions rather than localized placement decisions. For this reason, downstream supervised defect detection (Section 4.2–4.3) is treated as the principal evaluation criterion. For the same reason, the evaluation isolates the placement policy and does not compare against methods that alter defect appearance, such as generative defect synthesis; since such synthesizers are orthogonal to the placement gate, combining them with AROMA</w:t>
      </w:r>
      <w:r w:rsidR="00723166" w:rsidRPr="00A73265">
        <w:rPr>
          <w:color w:val="auto"/>
          <w:szCs w:val="20"/>
        </w:rPr>
        <w:t>’</w:t>
      </w:r>
      <w:r w:rsidRPr="00A73265">
        <w:rPr>
          <w:color w:val="auto"/>
          <w:szCs w:val="20"/>
        </w:rPr>
        <w:t>s placement pipeline is a natural follow-up that we are pursuing.</w:t>
      </w:r>
    </w:p>
    <w:p w14:paraId="7240DA93" w14:textId="057F5009" w:rsidR="0073681F" w:rsidRPr="00A73265" w:rsidRDefault="0073681F" w:rsidP="00BD532B">
      <w:pPr>
        <w:pStyle w:val="MDPI31text"/>
        <w:rPr>
          <w:rFonts w:eastAsiaTheme="minorEastAsia"/>
          <w:color w:val="auto"/>
          <w:szCs w:val="20"/>
          <w:lang w:eastAsia="ko-KR"/>
        </w:rPr>
      </w:pPr>
      <w:r w:rsidRPr="00A73265">
        <w:rPr>
          <w:color w:val="auto"/>
          <w:szCs w:val="20"/>
        </w:rPr>
        <w:t>AROMA</w:t>
      </w:r>
      <w:r w:rsidR="00723166" w:rsidRPr="00A73265">
        <w:rPr>
          <w:color w:val="auto"/>
          <w:szCs w:val="20"/>
        </w:rPr>
        <w:t>’</w:t>
      </w:r>
      <w:r w:rsidRPr="00A73265">
        <w:rPr>
          <w:color w:val="auto"/>
          <w:szCs w:val="20"/>
        </w:rPr>
        <w:t>s compatibility gate reasons solely about surface texture, evaluating whether a defect</w:t>
      </w:r>
      <w:r w:rsidR="00723166" w:rsidRPr="00A73265">
        <w:rPr>
          <w:color w:val="auto"/>
          <w:szCs w:val="20"/>
        </w:rPr>
        <w:t>’</w:t>
      </w:r>
      <w:r w:rsidRPr="00A73265">
        <w:rPr>
          <w:color w:val="auto"/>
          <w:szCs w:val="20"/>
        </w:rPr>
        <w:t>s morphology is compatible with the surrounding local texture. This design is effective for the predominantly surface-centric datasets considered in this study, where the inspected material occupies most of the image (e.g., textile, steel, ceramic, and leather). A natural extension is to augment the ROI selection stage with foreground-aware object reasoning by segmenting the inspected product and modeling defect placement relative to its geometry</w:t>
      </w:r>
      <w:r w:rsidR="00EF5298" w:rsidRPr="00A73265">
        <w:rPr>
          <w:color w:val="auto"/>
          <w:szCs w:val="20"/>
        </w:rPr>
        <w:t>,</w:t>
      </w:r>
      <w:r w:rsidRPr="00A73265">
        <w:rPr>
          <w:color w:val="auto"/>
          <w:szCs w:val="20"/>
        </w:rPr>
        <w:t xml:space="preserve"> in addition to local texture. Such an extension would allow the same data-driven policy framework to generalize from surface-centric inspection tasks to </w:t>
      </w:r>
      <w:r w:rsidRPr="00A73265">
        <w:rPr>
          <w:color w:val="auto"/>
          <w:szCs w:val="20"/>
        </w:rPr>
        <w:lastRenderedPageBreak/>
        <w:t>a broader class of object-centric industrial datasets, where a discrete manufactured object occupies the image against a surrounding background.</w:t>
      </w:r>
    </w:p>
    <w:p w14:paraId="62E7C1F5" w14:textId="4A3480F8" w:rsidR="0073681F" w:rsidRPr="00A73265" w:rsidRDefault="0073681F" w:rsidP="00BD532B">
      <w:pPr>
        <w:pStyle w:val="MDPI21heading1"/>
        <w:rPr>
          <w:color w:val="auto"/>
          <w:szCs w:val="24"/>
        </w:rPr>
      </w:pPr>
      <w:r w:rsidRPr="00A73265">
        <w:rPr>
          <w:color w:val="auto"/>
          <w:szCs w:val="24"/>
        </w:rPr>
        <w:t>6. Conclusion</w:t>
      </w:r>
      <w:r w:rsidR="00BD532B" w:rsidRPr="00A73265">
        <w:rPr>
          <w:color w:val="auto"/>
          <w:szCs w:val="24"/>
        </w:rPr>
        <w:t>s</w:t>
      </w:r>
    </w:p>
    <w:p w14:paraId="7008BC74" w14:textId="4F1E2E7A" w:rsidR="0073681F" w:rsidRPr="00A73265" w:rsidRDefault="0073681F" w:rsidP="00BD532B">
      <w:pPr>
        <w:pStyle w:val="MDPI31text"/>
        <w:rPr>
          <w:color w:val="auto"/>
          <w:szCs w:val="20"/>
        </w:rPr>
      </w:pPr>
      <w:r w:rsidRPr="00A73265">
        <w:rPr>
          <w:color w:val="auto"/>
          <w:szCs w:val="20"/>
        </w:rPr>
        <w:t xml:space="preserve">We present AROMA, a framework whose principal contribution is the automatic, data-driven derivation of the defect–background compatibility model. Unlike prior context-aware synthesis methods such as CASDA, which relied on manually engineered compatibility rules, AROMA computes a symmetric compatibility gate directly from patch-level defect–background co-occurrence statistics for each dataset, enabling context-aware placement without per-dataset handcrafting. In addition, dataset difficulty is characterized through the proposed </w:t>
      </w:r>
      <w:r w:rsidR="00AA7006" w:rsidRPr="00A73265">
        <w:rPr>
          <w:color w:val="auto"/>
          <w:szCs w:val="20"/>
        </w:rPr>
        <w:t xml:space="preserve">morphology complexity index </w:t>
      </w:r>
      <w:r w:rsidRPr="00A73265">
        <w:rPr>
          <w:color w:val="auto"/>
          <w:szCs w:val="20"/>
        </w:rPr>
        <w:t xml:space="preserve">(MCI) and </w:t>
      </w:r>
      <w:r w:rsidR="00AA7006" w:rsidRPr="00A73265">
        <w:rPr>
          <w:color w:val="auto"/>
          <w:szCs w:val="20"/>
        </w:rPr>
        <w:t>context complexity index</w:t>
      </w:r>
      <w:r w:rsidRPr="00A73265">
        <w:rPr>
          <w:color w:val="auto"/>
          <w:szCs w:val="20"/>
        </w:rPr>
        <w:t xml:space="preserve"> (CCI), providing measurable criteria for determining when context-aware placement is likely to be beneficial. This methodological contribution is independent of downstream accuracy and </w:t>
      </w:r>
      <w:r w:rsidR="00EF5298" w:rsidRPr="00A73265">
        <w:rPr>
          <w:color w:val="auto"/>
          <w:szCs w:val="20"/>
        </w:rPr>
        <w:t>h</w:t>
      </w:r>
      <w:r w:rsidRPr="00A73265">
        <w:rPr>
          <w:color w:val="auto"/>
          <w:szCs w:val="20"/>
        </w:rPr>
        <w:t xml:space="preserve">as </w:t>
      </w:r>
      <w:r w:rsidR="00EF5298" w:rsidRPr="00A73265">
        <w:rPr>
          <w:color w:val="auto"/>
          <w:szCs w:val="20"/>
        </w:rPr>
        <w:t xml:space="preserve">been </w:t>
      </w:r>
      <w:r w:rsidRPr="00A73265">
        <w:rPr>
          <w:color w:val="auto"/>
          <w:szCs w:val="20"/>
        </w:rPr>
        <w:t>successfully applied across heterogeneous industrial surfaces without domain-specific re-engineering.</w:t>
      </w:r>
    </w:p>
    <w:p w14:paraId="1A328FED" w14:textId="53E9E3B3" w:rsidR="0073681F" w:rsidRPr="00A73265" w:rsidRDefault="0073681F" w:rsidP="00BD532B">
      <w:pPr>
        <w:pStyle w:val="MDPI31text"/>
        <w:rPr>
          <w:color w:val="auto"/>
          <w:szCs w:val="20"/>
        </w:rPr>
      </w:pPr>
      <w:r w:rsidRPr="00A73265">
        <w:rPr>
          <w:color w:val="auto"/>
          <w:szCs w:val="20"/>
        </w:rPr>
        <w:t>Under a training-free copy</w:t>
      </w:r>
      <w:r w:rsidR="00060C41" w:rsidRPr="00A73265">
        <w:rPr>
          <w:color w:val="auto"/>
          <w:szCs w:val="20"/>
        </w:rPr>
        <w:t>–</w:t>
      </w:r>
      <w:r w:rsidRPr="00A73265">
        <w:rPr>
          <w:color w:val="auto"/>
          <w:szCs w:val="20"/>
        </w:rPr>
        <w:t>paste engine, AROMA consistently outperformed random ROI selection on datasets with both sufficient baseline headroom and adequate context complexity, including AITeX (+2.84 pp) and Severstal (+1.32 pp mAP@0.5). By contrast, performance converged to parity—without ever falling below random placement—on datasets with limited headroom or nearly homogeneous backgrounds, such as MTD and MVTec Leather. The comparison between the two single-class datasets further illustrates this behavior: despite using the same framework, AROMA produced positive gains on AITeX, which combines high context complexity with substantial baseline headroom, whereas Kolektor, whose baseline is already near ceiling (0.950), showed no meaningful advantage over random placement—the limiting case in which exhausted headroom leaves placement strategy inconsequential regardless of surface heterogeneity. These observations suggest that the effectiveness of context-aware ROI selection depends jointly on baseline headroom and contextual complexity, rather than on either factor alone.</w:t>
      </w:r>
    </w:p>
    <w:p w14:paraId="06676278" w14:textId="17B7E0FE" w:rsidR="003C414D" w:rsidRPr="00A73265" w:rsidRDefault="0073681F" w:rsidP="00BD532B">
      <w:pPr>
        <w:pStyle w:val="MDPI31text"/>
        <w:rPr>
          <w:color w:val="auto"/>
          <w:szCs w:val="20"/>
        </w:rPr>
      </w:pPr>
      <w:r w:rsidRPr="00A73265">
        <w:rPr>
          <w:color w:val="auto"/>
          <w:szCs w:val="20"/>
        </w:rPr>
        <w:t>Overall, this work both clarifies the practical limits of context-aware ROI selection and establishes a principled alternative to manually engineered placement policies by grounding compatibility modeling in measurable dataset statistics. More broadly, AROMA provides a general methodology for automatically adapting defect placement strategies to previously unseen industrial datasets, offering a scalable foundation for future data augmentation systems.</w:t>
      </w:r>
    </w:p>
    <w:p w14:paraId="77269AE2" w14:textId="1E9DA0A6" w:rsidR="0073681F" w:rsidRPr="00A73265" w:rsidRDefault="00BD532B" w:rsidP="00BD532B">
      <w:pPr>
        <w:pStyle w:val="MDPI21heading1"/>
        <w:spacing w:after="120"/>
        <w:jc w:val="both"/>
        <w:outlineLvl w:val="9"/>
        <w:rPr>
          <w:rFonts w:eastAsia="Malgun Gothic"/>
          <w:b w:val="0"/>
          <w:color w:val="auto"/>
          <w:sz w:val="18"/>
          <w:szCs w:val="18"/>
          <w:lang w:eastAsia="ko-KR"/>
        </w:rPr>
      </w:pPr>
      <w:r w:rsidRPr="00A73265">
        <w:rPr>
          <w:color w:val="auto"/>
          <w:sz w:val="18"/>
          <w:szCs w:val="18"/>
        </w:rPr>
        <w:t>Author Contribution</w:t>
      </w:r>
      <w:r w:rsidR="0073681F" w:rsidRPr="00A73265">
        <w:rPr>
          <w:color w:val="auto"/>
          <w:sz w:val="18"/>
          <w:szCs w:val="18"/>
        </w:rPr>
        <w:t xml:space="preserve">s: </w:t>
      </w:r>
      <w:r w:rsidR="0073681F" w:rsidRPr="00A73265">
        <w:rPr>
          <w:rFonts w:eastAsia="Malgun Gothic"/>
          <w:b w:val="0"/>
          <w:color w:val="auto"/>
          <w:sz w:val="18"/>
          <w:szCs w:val="18"/>
          <w:lang w:eastAsia="ko-KR"/>
        </w:rPr>
        <w:t xml:space="preserve">Conceptualization, </w:t>
      </w:r>
      <w:r w:rsidR="0073681F" w:rsidRPr="00A73265">
        <w:rPr>
          <w:rFonts w:eastAsia="Malgun Gothic" w:hint="eastAsia"/>
          <w:b w:val="0"/>
          <w:color w:val="auto"/>
          <w:sz w:val="18"/>
          <w:szCs w:val="18"/>
          <w:lang w:eastAsia="ko-KR"/>
        </w:rPr>
        <w:t>H.-J.H</w:t>
      </w:r>
      <w:r w:rsidR="0073681F" w:rsidRPr="00A73265">
        <w:rPr>
          <w:rFonts w:eastAsia="Malgun Gothic"/>
          <w:b w:val="0"/>
          <w:color w:val="auto"/>
          <w:sz w:val="18"/>
          <w:szCs w:val="18"/>
          <w:lang w:eastAsia="ko-KR"/>
        </w:rPr>
        <w:t xml:space="preserve">. and </w:t>
      </w:r>
      <w:r w:rsidR="0073681F" w:rsidRPr="00A73265">
        <w:rPr>
          <w:rFonts w:eastAsia="Malgun Gothic" w:hint="eastAsia"/>
          <w:b w:val="0"/>
          <w:color w:val="auto"/>
          <w:sz w:val="18"/>
          <w:szCs w:val="18"/>
          <w:lang w:eastAsia="ko-KR"/>
        </w:rPr>
        <w:t>I</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Y</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M</w:t>
      </w:r>
      <w:r w:rsidR="0073681F" w:rsidRPr="00A73265">
        <w:rPr>
          <w:rFonts w:eastAsia="Malgun Gothic"/>
          <w:b w:val="0"/>
          <w:color w:val="auto"/>
          <w:sz w:val="18"/>
          <w:szCs w:val="18"/>
          <w:lang w:eastAsia="ko-KR"/>
        </w:rPr>
        <w:t xml:space="preserve">.; methodology, </w:t>
      </w:r>
      <w:r w:rsidR="0073681F" w:rsidRPr="00A73265">
        <w:rPr>
          <w:rFonts w:eastAsia="Malgun Gothic" w:hint="eastAsia"/>
          <w:b w:val="0"/>
          <w:color w:val="auto"/>
          <w:sz w:val="18"/>
          <w:szCs w:val="18"/>
          <w:lang w:eastAsia="ko-KR"/>
        </w:rPr>
        <w:t>H.-J.H</w:t>
      </w:r>
      <w:r w:rsidR="0073681F" w:rsidRPr="00A73265">
        <w:rPr>
          <w:rFonts w:eastAsia="Malgun Gothic"/>
          <w:b w:val="0"/>
          <w:color w:val="auto"/>
          <w:sz w:val="18"/>
          <w:szCs w:val="18"/>
          <w:lang w:eastAsia="ko-KR"/>
        </w:rPr>
        <w:t xml:space="preserve">. and </w:t>
      </w:r>
      <w:r w:rsidR="0073681F" w:rsidRPr="00A73265">
        <w:rPr>
          <w:rFonts w:eastAsia="Malgun Gothic" w:hint="eastAsia"/>
          <w:b w:val="0"/>
          <w:color w:val="auto"/>
          <w:sz w:val="18"/>
          <w:szCs w:val="18"/>
          <w:lang w:eastAsia="ko-KR"/>
        </w:rPr>
        <w:t>I</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Y</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M</w:t>
      </w:r>
      <w:r w:rsidR="0073681F" w:rsidRPr="00A73265">
        <w:rPr>
          <w:rFonts w:eastAsia="Malgun Gothic"/>
          <w:b w:val="0"/>
          <w:color w:val="auto"/>
          <w:sz w:val="18"/>
          <w:szCs w:val="18"/>
          <w:lang w:eastAsia="ko-KR"/>
        </w:rPr>
        <w:t xml:space="preserve">.; software, </w:t>
      </w:r>
      <w:r w:rsidR="0073681F" w:rsidRPr="00A73265">
        <w:rPr>
          <w:rFonts w:eastAsia="Malgun Gothic" w:hint="eastAsia"/>
          <w:b w:val="0"/>
          <w:color w:val="auto"/>
          <w:sz w:val="18"/>
          <w:szCs w:val="18"/>
          <w:lang w:eastAsia="ko-KR"/>
        </w:rPr>
        <w:t>H.-J.H</w:t>
      </w:r>
      <w:r w:rsidR="0073681F" w:rsidRPr="00A73265">
        <w:rPr>
          <w:rFonts w:eastAsia="Malgun Gothic"/>
          <w:b w:val="0"/>
          <w:color w:val="auto"/>
          <w:sz w:val="18"/>
          <w:szCs w:val="18"/>
          <w:lang w:eastAsia="ko-KR"/>
        </w:rPr>
        <w:t xml:space="preserve">. and </w:t>
      </w:r>
      <w:r w:rsidR="0073681F" w:rsidRPr="00A73265">
        <w:rPr>
          <w:rFonts w:eastAsia="Malgun Gothic" w:hint="eastAsia"/>
          <w:b w:val="0"/>
          <w:color w:val="auto"/>
          <w:sz w:val="18"/>
          <w:szCs w:val="18"/>
          <w:lang w:eastAsia="ko-KR"/>
        </w:rPr>
        <w:t>I</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Y</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M</w:t>
      </w:r>
      <w:r w:rsidR="0073681F" w:rsidRPr="00A73265">
        <w:rPr>
          <w:rFonts w:eastAsia="Malgun Gothic"/>
          <w:b w:val="0"/>
          <w:color w:val="auto"/>
          <w:sz w:val="18"/>
          <w:szCs w:val="18"/>
          <w:lang w:eastAsia="ko-KR"/>
        </w:rPr>
        <w:t xml:space="preserve">.; data curation, </w:t>
      </w:r>
      <w:r w:rsidR="0073681F" w:rsidRPr="00A73265">
        <w:rPr>
          <w:rFonts w:eastAsia="Malgun Gothic" w:hint="eastAsia"/>
          <w:b w:val="0"/>
          <w:color w:val="auto"/>
          <w:sz w:val="18"/>
          <w:szCs w:val="18"/>
          <w:lang w:eastAsia="ko-KR"/>
        </w:rPr>
        <w:t>H.-J.H</w:t>
      </w:r>
      <w:r w:rsidR="0073681F" w:rsidRPr="00A73265">
        <w:rPr>
          <w:rFonts w:eastAsia="Malgun Gothic"/>
          <w:b w:val="0"/>
          <w:color w:val="auto"/>
          <w:sz w:val="18"/>
          <w:szCs w:val="18"/>
          <w:lang w:eastAsia="ko-KR"/>
        </w:rPr>
        <w:t xml:space="preserve">. and </w:t>
      </w:r>
      <w:r w:rsidR="0073681F" w:rsidRPr="00A73265">
        <w:rPr>
          <w:rFonts w:eastAsia="Malgun Gothic" w:hint="eastAsia"/>
          <w:b w:val="0"/>
          <w:color w:val="auto"/>
          <w:sz w:val="18"/>
          <w:szCs w:val="18"/>
          <w:lang w:eastAsia="ko-KR"/>
        </w:rPr>
        <w:t>I</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Y</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M</w:t>
      </w:r>
      <w:r w:rsidR="0073681F" w:rsidRPr="00A73265">
        <w:rPr>
          <w:rFonts w:eastAsia="Malgun Gothic"/>
          <w:b w:val="0"/>
          <w:color w:val="auto"/>
          <w:sz w:val="18"/>
          <w:szCs w:val="18"/>
          <w:lang w:eastAsia="ko-KR"/>
        </w:rPr>
        <w:t xml:space="preserve">.; investigation, </w:t>
      </w:r>
      <w:r w:rsidR="0073681F" w:rsidRPr="00A73265">
        <w:rPr>
          <w:rFonts w:eastAsia="Malgun Gothic" w:hint="eastAsia"/>
          <w:b w:val="0"/>
          <w:color w:val="auto"/>
          <w:sz w:val="18"/>
          <w:szCs w:val="18"/>
          <w:lang w:eastAsia="ko-KR"/>
        </w:rPr>
        <w:t>H.-J.H</w:t>
      </w:r>
      <w:r w:rsidR="0073681F" w:rsidRPr="00A73265">
        <w:rPr>
          <w:rFonts w:eastAsia="Malgun Gothic"/>
          <w:b w:val="0"/>
          <w:color w:val="auto"/>
          <w:sz w:val="18"/>
          <w:szCs w:val="18"/>
          <w:lang w:eastAsia="ko-KR"/>
        </w:rPr>
        <w:t xml:space="preserve">. and </w:t>
      </w:r>
      <w:r w:rsidR="0073681F" w:rsidRPr="00A73265">
        <w:rPr>
          <w:rFonts w:eastAsia="Malgun Gothic" w:hint="eastAsia"/>
          <w:b w:val="0"/>
          <w:color w:val="auto"/>
          <w:sz w:val="18"/>
          <w:szCs w:val="18"/>
          <w:lang w:eastAsia="ko-KR"/>
        </w:rPr>
        <w:t>I</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Y</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M</w:t>
      </w:r>
      <w:r w:rsidR="0073681F" w:rsidRPr="00A73265">
        <w:rPr>
          <w:rFonts w:eastAsia="Malgun Gothic"/>
          <w:b w:val="0"/>
          <w:color w:val="auto"/>
          <w:sz w:val="18"/>
          <w:szCs w:val="18"/>
          <w:lang w:eastAsia="ko-KR"/>
        </w:rPr>
        <w:t>.; writing—original draft preparation,</w:t>
      </w:r>
      <w:r w:rsidR="0073681F" w:rsidRPr="00A73265">
        <w:rPr>
          <w:rFonts w:eastAsia="Malgun Gothic"/>
          <w:color w:val="auto"/>
          <w:sz w:val="18"/>
          <w:szCs w:val="18"/>
          <w:lang w:eastAsia="ko-KR"/>
        </w:rPr>
        <w:t xml:space="preserve"> </w:t>
      </w:r>
      <w:r w:rsidR="0073681F" w:rsidRPr="00A73265">
        <w:rPr>
          <w:rFonts w:eastAsia="Malgun Gothic" w:hint="eastAsia"/>
          <w:b w:val="0"/>
          <w:color w:val="auto"/>
          <w:sz w:val="18"/>
          <w:szCs w:val="18"/>
          <w:lang w:eastAsia="ko-KR"/>
        </w:rPr>
        <w:t>H.-J.H</w:t>
      </w:r>
      <w:r w:rsidR="0073681F" w:rsidRPr="00A73265">
        <w:rPr>
          <w:rFonts w:eastAsia="Malgun Gothic"/>
          <w:b w:val="0"/>
          <w:color w:val="auto"/>
          <w:sz w:val="18"/>
          <w:szCs w:val="18"/>
          <w:lang w:eastAsia="ko-KR"/>
        </w:rPr>
        <w:t xml:space="preserve">. and </w:t>
      </w:r>
      <w:r w:rsidR="0073681F" w:rsidRPr="00A73265">
        <w:rPr>
          <w:rFonts w:eastAsia="Malgun Gothic" w:hint="eastAsia"/>
          <w:b w:val="0"/>
          <w:color w:val="auto"/>
          <w:sz w:val="18"/>
          <w:szCs w:val="18"/>
          <w:lang w:eastAsia="ko-KR"/>
        </w:rPr>
        <w:t>I</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Y</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M</w:t>
      </w:r>
      <w:r w:rsidR="0073681F" w:rsidRPr="00A73265">
        <w:rPr>
          <w:rFonts w:eastAsia="Malgun Gothic"/>
          <w:b w:val="0"/>
          <w:color w:val="auto"/>
          <w:sz w:val="18"/>
          <w:szCs w:val="18"/>
          <w:lang w:eastAsia="ko-KR"/>
        </w:rPr>
        <w:t xml:space="preserve">.; writing—review and editing, </w:t>
      </w:r>
      <w:r w:rsidR="0073681F" w:rsidRPr="00A73265">
        <w:rPr>
          <w:rFonts w:eastAsia="Malgun Gothic" w:hint="eastAsia"/>
          <w:b w:val="0"/>
          <w:color w:val="auto"/>
          <w:sz w:val="18"/>
          <w:szCs w:val="18"/>
          <w:lang w:eastAsia="ko-KR"/>
        </w:rPr>
        <w:t>H.-J.H</w:t>
      </w:r>
      <w:r w:rsidR="0073681F" w:rsidRPr="00A73265">
        <w:rPr>
          <w:rFonts w:eastAsia="Malgun Gothic"/>
          <w:b w:val="0"/>
          <w:color w:val="auto"/>
          <w:sz w:val="18"/>
          <w:szCs w:val="18"/>
          <w:lang w:eastAsia="ko-KR"/>
        </w:rPr>
        <w:t xml:space="preserve">. and </w:t>
      </w:r>
      <w:r w:rsidR="0073681F" w:rsidRPr="00A73265">
        <w:rPr>
          <w:rFonts w:eastAsia="Malgun Gothic" w:hint="eastAsia"/>
          <w:b w:val="0"/>
          <w:color w:val="auto"/>
          <w:sz w:val="18"/>
          <w:szCs w:val="18"/>
          <w:lang w:eastAsia="ko-KR"/>
        </w:rPr>
        <w:t>I</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Y</w:t>
      </w:r>
      <w:r w:rsidR="0073681F" w:rsidRPr="00A73265">
        <w:rPr>
          <w:rFonts w:eastAsia="Malgun Gothic"/>
          <w:b w:val="0"/>
          <w:color w:val="auto"/>
          <w:sz w:val="18"/>
          <w:szCs w:val="18"/>
          <w:lang w:eastAsia="ko-KR"/>
        </w:rPr>
        <w:t>.</w:t>
      </w:r>
      <w:r w:rsidR="0073681F" w:rsidRPr="00A73265">
        <w:rPr>
          <w:rFonts w:eastAsia="Malgun Gothic" w:hint="eastAsia"/>
          <w:b w:val="0"/>
          <w:color w:val="auto"/>
          <w:sz w:val="18"/>
          <w:szCs w:val="18"/>
          <w:lang w:eastAsia="ko-KR"/>
        </w:rPr>
        <w:t>M</w:t>
      </w:r>
      <w:r w:rsidR="0073681F" w:rsidRPr="00A73265">
        <w:rPr>
          <w:rFonts w:eastAsia="Malgun Gothic"/>
          <w:b w:val="0"/>
          <w:color w:val="auto"/>
          <w:sz w:val="18"/>
          <w:szCs w:val="18"/>
          <w:lang w:eastAsia="ko-KR"/>
        </w:rPr>
        <w:t>.; supervision, I.</w:t>
      </w:r>
      <w:r w:rsidR="008A02A6" w:rsidRPr="00A73265">
        <w:rPr>
          <w:rFonts w:eastAsia="Malgun Gothic"/>
          <w:b w:val="0"/>
          <w:color w:val="auto"/>
          <w:sz w:val="18"/>
          <w:szCs w:val="18"/>
          <w:lang w:eastAsia="ko-KR"/>
        </w:rPr>
        <w:t>-</w:t>
      </w:r>
      <w:r w:rsidR="0073681F" w:rsidRPr="00A73265">
        <w:rPr>
          <w:rFonts w:eastAsia="Malgun Gothic"/>
          <w:b w:val="0"/>
          <w:color w:val="auto"/>
          <w:sz w:val="18"/>
          <w:szCs w:val="18"/>
          <w:lang w:eastAsia="ko-KR"/>
        </w:rPr>
        <w:t>Y.M. All authors have read and agreed to the published version of the manuscript.</w:t>
      </w:r>
    </w:p>
    <w:p w14:paraId="6292B7FA" w14:textId="68E817D1" w:rsidR="0073681F" w:rsidRPr="00A73265" w:rsidRDefault="0073681F" w:rsidP="003C414D">
      <w:pPr>
        <w:pStyle w:val="MDPI21heading1"/>
        <w:spacing w:before="0" w:after="120"/>
        <w:jc w:val="both"/>
        <w:outlineLvl w:val="9"/>
        <w:rPr>
          <w:rFonts w:eastAsia="Malgun Gothic"/>
          <w:b w:val="0"/>
          <w:color w:val="auto"/>
          <w:sz w:val="18"/>
          <w:szCs w:val="18"/>
          <w:lang w:eastAsia="ko-KR"/>
        </w:rPr>
      </w:pPr>
      <w:r w:rsidRPr="00A73265">
        <w:rPr>
          <w:rFonts w:eastAsia="Malgun Gothic"/>
          <w:color w:val="auto"/>
          <w:sz w:val="18"/>
          <w:szCs w:val="18"/>
          <w:lang w:eastAsia="ko-KR"/>
        </w:rPr>
        <w:t xml:space="preserve">Funding: </w:t>
      </w:r>
      <w:r w:rsidR="003C414D" w:rsidRPr="00A73265">
        <w:rPr>
          <w:b w:val="0"/>
          <w:bCs/>
          <w:sz w:val="18"/>
          <w:szCs w:val="18"/>
        </w:rPr>
        <w:t>This research received no external funding</w:t>
      </w:r>
      <w:r w:rsidRPr="00A73265">
        <w:rPr>
          <w:b w:val="0"/>
          <w:bCs/>
          <w:color w:val="auto"/>
          <w:sz w:val="18"/>
          <w:szCs w:val="18"/>
        </w:rPr>
        <w:t>.</w:t>
      </w:r>
    </w:p>
    <w:p w14:paraId="31A8D2C7" w14:textId="77777777" w:rsidR="0073681F" w:rsidRPr="00A73265" w:rsidRDefault="0073681F" w:rsidP="003D4D08">
      <w:pPr>
        <w:pStyle w:val="MDPI21heading1"/>
        <w:spacing w:before="0" w:after="120"/>
        <w:jc w:val="both"/>
        <w:outlineLvl w:val="9"/>
        <w:rPr>
          <w:color w:val="auto"/>
          <w:sz w:val="18"/>
          <w:szCs w:val="18"/>
        </w:rPr>
      </w:pPr>
      <w:r w:rsidRPr="00A73265">
        <w:rPr>
          <w:color w:val="auto"/>
          <w:sz w:val="18"/>
          <w:szCs w:val="18"/>
        </w:rPr>
        <w:t xml:space="preserve">Institutional Review Board Statement: </w:t>
      </w:r>
      <w:r w:rsidRPr="00A73265">
        <w:rPr>
          <w:b w:val="0"/>
          <w:color w:val="auto"/>
          <w:sz w:val="18"/>
          <w:szCs w:val="18"/>
        </w:rPr>
        <w:t>Not applicable.</w:t>
      </w:r>
    </w:p>
    <w:p w14:paraId="34AAF7C8" w14:textId="77777777" w:rsidR="0073681F" w:rsidRPr="00A73265" w:rsidRDefault="0073681F" w:rsidP="003D4D08">
      <w:pPr>
        <w:pStyle w:val="MDPI21heading1"/>
        <w:spacing w:before="0" w:after="120"/>
        <w:jc w:val="both"/>
        <w:outlineLvl w:val="9"/>
        <w:rPr>
          <w:b w:val="0"/>
          <w:color w:val="auto"/>
          <w:sz w:val="18"/>
          <w:szCs w:val="18"/>
        </w:rPr>
      </w:pPr>
      <w:r w:rsidRPr="00A73265">
        <w:rPr>
          <w:color w:val="auto"/>
          <w:sz w:val="18"/>
          <w:szCs w:val="18"/>
        </w:rPr>
        <w:t xml:space="preserve">Informed Consent Statement: </w:t>
      </w:r>
      <w:r w:rsidRPr="00A73265">
        <w:rPr>
          <w:b w:val="0"/>
          <w:color w:val="auto"/>
          <w:sz w:val="18"/>
          <w:szCs w:val="18"/>
        </w:rPr>
        <w:t>Not applicable.</w:t>
      </w:r>
    </w:p>
    <w:p w14:paraId="06B9A51C" w14:textId="4520F00E" w:rsidR="003321C7" w:rsidRPr="00A73265" w:rsidRDefault="003321C7" w:rsidP="00765786">
      <w:pPr>
        <w:pStyle w:val="MDPI21heading1"/>
        <w:spacing w:before="0" w:after="120"/>
        <w:jc w:val="both"/>
        <w:outlineLvl w:val="9"/>
        <w:rPr>
          <w:b w:val="0"/>
          <w:bCs/>
          <w:color w:val="auto"/>
          <w:sz w:val="18"/>
          <w:szCs w:val="18"/>
        </w:rPr>
      </w:pPr>
      <w:r w:rsidRPr="00A73265">
        <w:rPr>
          <w:color w:val="auto"/>
          <w:sz w:val="18"/>
          <w:szCs w:val="18"/>
        </w:rPr>
        <w:t xml:space="preserve">Data Availability Statement: </w:t>
      </w:r>
      <w:r w:rsidR="00384FC7" w:rsidRPr="00A73265">
        <w:rPr>
          <w:color w:val="auto"/>
          <w:sz w:val="18"/>
          <w:szCs w:val="18"/>
        </w:rPr>
        <w:t>T</w:t>
      </w:r>
      <w:r w:rsidR="00384FC7" w:rsidRPr="00A73265">
        <w:rPr>
          <w:b w:val="0"/>
          <w:bCs/>
          <w:color w:val="auto"/>
          <w:sz w:val="18"/>
          <w:szCs w:val="18"/>
        </w:rPr>
        <w:t xml:space="preserve">he data presented in this study are openly available in  AITEX AFID: https://www.aitex.es/afid/; KolektorSDD: https://www.vicos.si/resources/kolektorsdd/; Severstal Steel Defect Detection: https://www.kaggle.com/c/severstal-steel-defect-detection; Magnetic Tile Surface Defect (MTD): https://datasetninja.com/magnetic-tile-surface-defect; MVTec AD (leather category): https://www.mvtec.com/research-teaching/datasets/mvtec-ad—(accessed on </w:t>
      </w:r>
      <w:r w:rsidR="004E4A5F">
        <w:rPr>
          <w:b w:val="0"/>
          <w:bCs/>
          <w:color w:val="auto"/>
          <w:sz w:val="18"/>
          <w:szCs w:val="18"/>
        </w:rPr>
        <w:t>2</w:t>
      </w:r>
      <w:r w:rsidR="00384FC7" w:rsidRPr="00A73265">
        <w:rPr>
          <w:b w:val="0"/>
          <w:bCs/>
          <w:color w:val="auto"/>
          <w:sz w:val="18"/>
          <w:szCs w:val="18"/>
        </w:rPr>
        <w:t xml:space="preserve"> September 2026).</w:t>
      </w:r>
    </w:p>
    <w:p w14:paraId="1DF0852E" w14:textId="1A7F3F7B" w:rsidR="0073681F" w:rsidRPr="00A73265" w:rsidRDefault="0073681F" w:rsidP="003D4D08">
      <w:pPr>
        <w:pStyle w:val="MDPI21heading1"/>
        <w:spacing w:before="0" w:after="120"/>
        <w:jc w:val="both"/>
        <w:outlineLvl w:val="9"/>
        <w:rPr>
          <w:b w:val="0"/>
          <w:color w:val="auto"/>
          <w:sz w:val="18"/>
          <w:szCs w:val="18"/>
        </w:rPr>
      </w:pPr>
      <w:r w:rsidRPr="00A73265">
        <w:rPr>
          <w:color w:val="auto"/>
          <w:sz w:val="18"/>
          <w:szCs w:val="18"/>
        </w:rPr>
        <w:lastRenderedPageBreak/>
        <w:t xml:space="preserve">Acknowledgments: </w:t>
      </w:r>
      <w:r w:rsidRPr="00A73265">
        <w:rPr>
          <w:b w:val="0"/>
          <w:color w:val="auto"/>
          <w:sz w:val="18"/>
          <w:szCs w:val="18"/>
        </w:rPr>
        <w:t xml:space="preserve">The authors would like to thank the editors and reviewers for </w:t>
      </w:r>
      <w:r w:rsidR="00EF5298" w:rsidRPr="00A73265">
        <w:rPr>
          <w:b w:val="0"/>
          <w:color w:val="auto"/>
          <w:sz w:val="18"/>
          <w:szCs w:val="18"/>
        </w:rPr>
        <w:t xml:space="preserve">their </w:t>
      </w:r>
      <w:r w:rsidRPr="00A73265">
        <w:rPr>
          <w:b w:val="0"/>
          <w:color w:val="auto"/>
          <w:sz w:val="18"/>
          <w:szCs w:val="18"/>
        </w:rPr>
        <w:t>constructive suggestions and comments that helped improve the quality of the article.</w:t>
      </w:r>
    </w:p>
    <w:p w14:paraId="2F32012A" w14:textId="6468FF27" w:rsidR="0073681F" w:rsidRPr="00A73265" w:rsidRDefault="0073681F" w:rsidP="003D4D08">
      <w:pPr>
        <w:pStyle w:val="MDPI21heading1"/>
        <w:spacing w:before="0" w:after="120"/>
        <w:jc w:val="both"/>
        <w:outlineLvl w:val="9"/>
        <w:rPr>
          <w:b w:val="0"/>
          <w:color w:val="auto"/>
          <w:sz w:val="18"/>
          <w:szCs w:val="18"/>
        </w:rPr>
      </w:pPr>
      <w:r w:rsidRPr="00A73265">
        <w:rPr>
          <w:color w:val="auto"/>
          <w:sz w:val="18"/>
          <w:szCs w:val="18"/>
        </w:rPr>
        <w:t xml:space="preserve">Conflicts of Interest: </w:t>
      </w:r>
      <w:r w:rsidRPr="00A73265">
        <w:rPr>
          <w:b w:val="0"/>
          <w:color w:val="auto"/>
          <w:sz w:val="18"/>
          <w:szCs w:val="18"/>
        </w:rPr>
        <w:t>The authors declare no conflict</w:t>
      </w:r>
      <w:r w:rsidR="00EF5298" w:rsidRPr="00A73265">
        <w:rPr>
          <w:b w:val="0"/>
          <w:color w:val="auto"/>
          <w:sz w:val="18"/>
          <w:szCs w:val="18"/>
        </w:rPr>
        <w:t>s</w:t>
      </w:r>
      <w:r w:rsidRPr="00A73265">
        <w:rPr>
          <w:b w:val="0"/>
          <w:color w:val="auto"/>
          <w:sz w:val="18"/>
          <w:szCs w:val="18"/>
        </w:rPr>
        <w:t xml:space="preserve"> of interest.</w:t>
      </w:r>
    </w:p>
    <w:p w14:paraId="0ECD08C2" w14:textId="77777777" w:rsidR="00740203" w:rsidRPr="00A73265" w:rsidRDefault="00740203" w:rsidP="00740203">
      <w:pPr>
        <w:pStyle w:val="MDPI21heading1"/>
        <w:ind w:left="0"/>
        <w:rPr>
          <w:color w:val="auto"/>
          <w:szCs w:val="24"/>
        </w:rPr>
      </w:pPr>
      <w:bookmarkStart w:id="0" w:name="referenceBookmark"/>
      <w:bookmarkEnd w:id="0"/>
      <w:r w:rsidRPr="00A73265">
        <w:rPr>
          <w:color w:val="auto"/>
          <w:szCs w:val="24"/>
        </w:rPr>
        <w:t>References</w:t>
      </w:r>
    </w:p>
    <w:p w14:paraId="6AD5B4B2"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Rippel,</w:t>
      </w:r>
      <w:r w:rsidRPr="00A73265">
        <w:rPr>
          <w:rFonts w:eastAsia="Malgun Gothic"/>
          <w:i/>
          <w:sz w:val="18"/>
        </w:rPr>
        <w:t xml:space="preserve"> </w:t>
      </w:r>
      <w:r w:rsidRPr="00A73265">
        <w:rPr>
          <w:rFonts w:eastAsia="Malgun Gothic"/>
          <w:sz w:val="18"/>
        </w:rPr>
        <w:t>O.;</w:t>
      </w:r>
      <w:r w:rsidRPr="00A73265">
        <w:rPr>
          <w:rFonts w:eastAsia="Malgun Gothic"/>
          <w:i/>
          <w:sz w:val="18"/>
        </w:rPr>
        <w:t xml:space="preserve"> </w:t>
      </w:r>
      <w:r w:rsidRPr="00A73265">
        <w:rPr>
          <w:rFonts w:eastAsia="Malgun Gothic"/>
          <w:sz w:val="18"/>
        </w:rPr>
        <w:t>Merhof,</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Automated</w:t>
      </w:r>
      <w:r w:rsidRPr="00A73265">
        <w:rPr>
          <w:rFonts w:eastAsia="Malgun Gothic"/>
          <w:i/>
          <w:sz w:val="18"/>
        </w:rPr>
        <w:t xml:space="preserve"> </w:t>
      </w:r>
      <w:r w:rsidRPr="00A73265">
        <w:rPr>
          <w:rFonts w:eastAsia="Malgun Gothic"/>
          <w:sz w:val="18"/>
        </w:rPr>
        <w:t>Visual</w:t>
      </w:r>
      <w:r w:rsidRPr="00A73265">
        <w:rPr>
          <w:rFonts w:eastAsia="Malgun Gothic"/>
          <w:i/>
          <w:sz w:val="18"/>
        </w:rPr>
        <w:t xml:space="preserve"> </w:t>
      </w:r>
      <w:r w:rsidRPr="00A73265">
        <w:rPr>
          <w:rFonts w:eastAsia="Malgun Gothic"/>
          <w:sz w:val="18"/>
        </w:rPr>
        <w:t>Inspection:</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Review.</w:t>
      </w:r>
      <w:r w:rsidRPr="00A73265">
        <w:rPr>
          <w:rFonts w:eastAsia="Malgun Gothic"/>
          <w:i/>
          <w:sz w:val="18"/>
        </w:rPr>
        <w:t xml:space="preserve"> </w:t>
      </w:r>
      <w:r w:rsidRPr="00A73265">
        <w:rPr>
          <w:rFonts w:eastAsia="Malgun Gothic"/>
          <w:sz w:val="18"/>
        </w:rPr>
        <w:t>In</w:t>
      </w:r>
      <w:r w:rsidRPr="00A73265">
        <w:rPr>
          <w:rFonts w:eastAsia="Malgun Gothic"/>
          <w:i/>
          <w:sz w:val="18"/>
        </w:rPr>
        <w:t xml:space="preserve"> </w:t>
      </w:r>
      <w:r w:rsidRPr="00A73265">
        <w:rPr>
          <w:rFonts w:eastAsia="Malgun Gothic"/>
          <w:i/>
          <w:iCs/>
          <w:sz w:val="18"/>
        </w:rPr>
        <w:t>Bildverarbeitung in der Automation</w:t>
      </w:r>
      <w:r w:rsidRPr="00A73265">
        <w:rPr>
          <w:rFonts w:eastAsia="Malgun Gothic"/>
          <w:sz w:val="18"/>
        </w:rPr>
        <w:t>;</w:t>
      </w:r>
      <w:r w:rsidRPr="00A73265">
        <w:rPr>
          <w:rFonts w:eastAsia="Malgun Gothic"/>
          <w:i/>
          <w:sz w:val="18"/>
        </w:rPr>
        <w:t xml:space="preserve"> </w:t>
      </w:r>
      <w:r w:rsidRPr="00A73265">
        <w:rPr>
          <w:rFonts w:eastAsia="Malgun Gothic"/>
          <w:sz w:val="18"/>
        </w:rPr>
        <w:t>Technologien</w:t>
      </w:r>
      <w:r w:rsidRPr="00A73265">
        <w:rPr>
          <w:rFonts w:eastAsia="Malgun Gothic"/>
          <w:i/>
          <w:sz w:val="18"/>
        </w:rPr>
        <w:t xml:space="preserve"> </w:t>
      </w:r>
      <w:r w:rsidRPr="00A73265">
        <w:rPr>
          <w:rFonts w:eastAsia="Malgun Gothic"/>
          <w:sz w:val="18"/>
        </w:rPr>
        <w:t>für</w:t>
      </w:r>
      <w:r w:rsidRPr="00A73265">
        <w:rPr>
          <w:rFonts w:eastAsia="Malgun Gothic"/>
          <w:i/>
          <w:sz w:val="18"/>
        </w:rPr>
        <w:t xml:space="preserve"> </w:t>
      </w:r>
      <w:r w:rsidRPr="00A73265">
        <w:rPr>
          <w:rFonts w:eastAsia="Malgun Gothic"/>
          <w:sz w:val="18"/>
        </w:rPr>
        <w:t>die</w:t>
      </w:r>
      <w:r w:rsidRPr="00A73265">
        <w:rPr>
          <w:rFonts w:eastAsia="Malgun Gothic"/>
          <w:i/>
          <w:sz w:val="18"/>
        </w:rPr>
        <w:t xml:space="preserve"> </w:t>
      </w:r>
      <w:r w:rsidRPr="00A73265">
        <w:rPr>
          <w:rFonts w:eastAsia="Malgun Gothic"/>
          <w:sz w:val="18"/>
        </w:rPr>
        <w:t>intelligente</w:t>
      </w:r>
      <w:r w:rsidRPr="00A73265">
        <w:rPr>
          <w:rFonts w:eastAsia="Malgun Gothic"/>
          <w:i/>
          <w:sz w:val="18"/>
        </w:rPr>
        <w:t xml:space="preserve"> </w:t>
      </w:r>
      <w:r w:rsidRPr="00A73265">
        <w:rPr>
          <w:rFonts w:eastAsia="Malgun Gothic"/>
          <w:sz w:val="18"/>
        </w:rPr>
        <w:t>Automation;</w:t>
      </w:r>
      <w:r w:rsidRPr="00A73265">
        <w:rPr>
          <w:rFonts w:eastAsia="Malgun Gothic"/>
          <w:i/>
          <w:sz w:val="18"/>
        </w:rPr>
        <w:t xml:space="preserve"> </w:t>
      </w:r>
      <w:r w:rsidRPr="00A73265">
        <w:rPr>
          <w:rFonts w:eastAsia="Malgun Gothic"/>
          <w:sz w:val="18"/>
        </w:rPr>
        <w:t>Springer</w:t>
      </w:r>
      <w:r w:rsidRPr="00A73265">
        <w:rPr>
          <w:rFonts w:eastAsiaTheme="minorEastAsia" w:hint="eastAsia"/>
          <w:sz w:val="18"/>
          <w:lang w:eastAsia="zh-CN"/>
        </w:rPr>
        <w:t>:</w:t>
      </w:r>
      <w:r w:rsidRPr="00A73265">
        <w:rPr>
          <w:rFonts w:eastAsiaTheme="minorEastAsia" w:hint="eastAsia"/>
          <w:i/>
          <w:sz w:val="18"/>
          <w:lang w:eastAsia="zh-CN"/>
        </w:rPr>
        <w:t xml:space="preserve"> </w:t>
      </w:r>
      <w:r w:rsidRPr="00A73265">
        <w:rPr>
          <w:rFonts w:eastAsiaTheme="minorEastAsia"/>
          <w:sz w:val="18"/>
          <w:lang w:eastAsia="zh-CN"/>
        </w:rPr>
        <w:t>Berlin/Heidelberg,</w:t>
      </w:r>
      <w:r w:rsidRPr="00A73265">
        <w:rPr>
          <w:rFonts w:eastAsiaTheme="minorEastAsia"/>
          <w:i/>
          <w:sz w:val="18"/>
          <w:lang w:eastAsia="zh-CN"/>
        </w:rPr>
        <w:t xml:space="preserve"> </w:t>
      </w:r>
      <w:r w:rsidRPr="00A73265">
        <w:rPr>
          <w:rFonts w:eastAsiaTheme="minorEastAsia"/>
          <w:sz w:val="18"/>
          <w:lang w:eastAsia="zh-CN"/>
        </w:rPr>
        <w:t>Germany</w:t>
      </w:r>
      <w:r w:rsidRPr="00A73265">
        <w:rPr>
          <w:rFonts w:eastAsia="Malgun Gothic"/>
          <w:sz w:val="18"/>
        </w:rPr>
        <w:t>,</w:t>
      </w:r>
      <w:r w:rsidRPr="00A73265">
        <w:rPr>
          <w:rFonts w:eastAsia="Malgun Gothic"/>
          <w:i/>
          <w:sz w:val="18"/>
        </w:rPr>
        <w:t xml:space="preserve"> </w:t>
      </w:r>
      <w:r w:rsidRPr="00A73265">
        <w:rPr>
          <w:rFonts w:eastAsia="Malgun Gothic"/>
          <w:sz w:val="18"/>
        </w:rPr>
        <w:t>2023</w:t>
      </w:r>
      <w:r w:rsidRPr="00A73265">
        <w:rPr>
          <w:rFonts w:eastAsiaTheme="minorEastAsia" w:hint="eastAsia"/>
          <w:sz w:val="18"/>
          <w:lang w:eastAsia="zh-CN"/>
        </w:rPr>
        <w:t>; Volume 17</w:t>
      </w:r>
      <w:r w:rsidRPr="00A73265">
        <w:rPr>
          <w:rFonts w:eastAsia="Malgun Gothic"/>
          <w:sz w:val="18"/>
        </w:rPr>
        <w:t>.</w:t>
      </w:r>
      <w:r w:rsidRPr="00A73265">
        <w:rPr>
          <w:rFonts w:eastAsia="Malgun Gothic"/>
          <w:i/>
          <w:sz w:val="18"/>
        </w:rPr>
        <w:t xml:space="preserve"> </w:t>
      </w:r>
      <w:r w:rsidRPr="00A73265">
        <w:rPr>
          <w:rFonts w:eastAsia="Malgun Gothic"/>
          <w:sz w:val="18"/>
        </w:rPr>
        <w:t>https://doi.org/10.1007/978-3-662-66769-9_1.</w:t>
      </w:r>
    </w:p>
    <w:p w14:paraId="2381EFAD"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Hütten,</w:t>
      </w:r>
      <w:r w:rsidRPr="00A73265">
        <w:rPr>
          <w:rFonts w:eastAsia="Malgun Gothic"/>
          <w:i/>
          <w:sz w:val="18"/>
        </w:rPr>
        <w:t xml:space="preserve"> </w:t>
      </w:r>
      <w:r w:rsidRPr="00A73265">
        <w:rPr>
          <w:rFonts w:eastAsia="Malgun Gothic"/>
          <w:sz w:val="18"/>
        </w:rPr>
        <w:t>N.;</w:t>
      </w:r>
      <w:r w:rsidRPr="00A73265">
        <w:rPr>
          <w:rFonts w:eastAsia="Malgun Gothic"/>
          <w:i/>
          <w:sz w:val="18"/>
        </w:rPr>
        <w:t xml:space="preserve"> </w:t>
      </w:r>
      <w:r w:rsidRPr="00A73265">
        <w:rPr>
          <w:rFonts w:eastAsia="Malgun Gothic"/>
          <w:sz w:val="18"/>
        </w:rPr>
        <w:t>Alves</w:t>
      </w:r>
      <w:r w:rsidRPr="00A73265">
        <w:rPr>
          <w:rFonts w:eastAsia="Malgun Gothic"/>
          <w:i/>
          <w:sz w:val="18"/>
        </w:rPr>
        <w:t xml:space="preserve"> </w:t>
      </w:r>
      <w:r w:rsidRPr="00A73265">
        <w:rPr>
          <w:rFonts w:eastAsia="Malgun Gothic"/>
          <w:sz w:val="18"/>
        </w:rPr>
        <w:t>Gomes,</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Hölken,</w:t>
      </w:r>
      <w:r w:rsidRPr="00A73265">
        <w:rPr>
          <w:rFonts w:eastAsia="Malgun Gothic"/>
          <w:i/>
          <w:sz w:val="18"/>
        </w:rPr>
        <w:t xml:space="preserve"> </w:t>
      </w:r>
      <w:r w:rsidRPr="00A73265">
        <w:rPr>
          <w:rFonts w:eastAsia="Malgun Gothic"/>
          <w:sz w:val="18"/>
        </w:rPr>
        <w:t>F.;</w:t>
      </w:r>
      <w:r w:rsidRPr="00A73265">
        <w:rPr>
          <w:rFonts w:eastAsia="Malgun Gothic"/>
          <w:i/>
          <w:sz w:val="18"/>
        </w:rPr>
        <w:t xml:space="preserve"> </w:t>
      </w:r>
      <w:r w:rsidRPr="00A73265">
        <w:rPr>
          <w:rFonts w:eastAsia="Malgun Gothic"/>
          <w:sz w:val="18"/>
        </w:rPr>
        <w:t>Andricevic,</w:t>
      </w:r>
      <w:r w:rsidRPr="00A73265">
        <w:rPr>
          <w:rFonts w:eastAsia="Malgun Gothic"/>
          <w:i/>
          <w:sz w:val="18"/>
        </w:rPr>
        <w:t xml:space="preserve"> </w:t>
      </w:r>
      <w:r w:rsidRPr="00A73265">
        <w:rPr>
          <w:rFonts w:eastAsia="Malgun Gothic"/>
          <w:sz w:val="18"/>
        </w:rPr>
        <w:t>K.;</w:t>
      </w:r>
      <w:r w:rsidRPr="00A73265">
        <w:rPr>
          <w:rFonts w:eastAsia="Malgun Gothic"/>
          <w:i/>
          <w:sz w:val="18"/>
        </w:rPr>
        <w:t xml:space="preserve"> </w:t>
      </w:r>
      <w:r w:rsidRPr="00A73265">
        <w:rPr>
          <w:rFonts w:eastAsia="Malgun Gothic"/>
          <w:sz w:val="18"/>
        </w:rPr>
        <w:t>Meyes,</w:t>
      </w:r>
      <w:r w:rsidRPr="00A73265">
        <w:rPr>
          <w:rFonts w:eastAsia="Malgun Gothic"/>
          <w:i/>
          <w:sz w:val="18"/>
        </w:rPr>
        <w:t xml:space="preserve"> </w:t>
      </w:r>
      <w:r w:rsidRPr="00A73265">
        <w:rPr>
          <w:rFonts w:eastAsia="Malgun Gothic"/>
          <w:sz w:val="18"/>
        </w:rPr>
        <w:t>R.;</w:t>
      </w:r>
      <w:r w:rsidRPr="00A73265">
        <w:rPr>
          <w:rFonts w:eastAsia="Malgun Gothic"/>
          <w:i/>
          <w:sz w:val="18"/>
        </w:rPr>
        <w:t xml:space="preserve"> </w:t>
      </w:r>
      <w:r w:rsidRPr="00A73265">
        <w:rPr>
          <w:rFonts w:eastAsia="Malgun Gothic"/>
          <w:sz w:val="18"/>
        </w:rPr>
        <w:t>Meisen,</w:t>
      </w:r>
      <w:r w:rsidRPr="00A73265">
        <w:rPr>
          <w:rFonts w:eastAsia="Malgun Gothic"/>
          <w:i/>
          <w:sz w:val="18"/>
        </w:rPr>
        <w:t xml:space="preserve"> </w:t>
      </w:r>
      <w:r w:rsidRPr="00A73265">
        <w:rPr>
          <w:rFonts w:eastAsia="Malgun Gothic"/>
          <w:sz w:val="18"/>
        </w:rPr>
        <w:t>T.</w:t>
      </w:r>
      <w:r w:rsidRPr="00A73265">
        <w:rPr>
          <w:rFonts w:eastAsia="Malgun Gothic"/>
          <w:i/>
          <w:sz w:val="18"/>
        </w:rPr>
        <w:t xml:space="preserve"> </w:t>
      </w:r>
      <w:r w:rsidRPr="00A73265">
        <w:rPr>
          <w:rFonts w:eastAsia="Malgun Gothic"/>
          <w:sz w:val="18"/>
        </w:rPr>
        <w:t>Deep</w:t>
      </w:r>
      <w:r w:rsidRPr="00A73265">
        <w:rPr>
          <w:rFonts w:eastAsia="Malgun Gothic"/>
          <w:i/>
          <w:sz w:val="18"/>
        </w:rPr>
        <w:t xml:space="preserve"> </w:t>
      </w:r>
      <w:r w:rsidRPr="00A73265">
        <w:rPr>
          <w:rFonts w:eastAsia="Malgun Gothic"/>
          <w:sz w:val="18"/>
        </w:rPr>
        <w:t>Learning</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Automated</w:t>
      </w:r>
      <w:r w:rsidRPr="00A73265">
        <w:rPr>
          <w:rFonts w:eastAsia="Malgun Gothic"/>
          <w:i/>
          <w:sz w:val="18"/>
        </w:rPr>
        <w:t xml:space="preserve"> </w:t>
      </w:r>
      <w:r w:rsidRPr="00A73265">
        <w:rPr>
          <w:rFonts w:eastAsia="Malgun Gothic"/>
          <w:sz w:val="18"/>
        </w:rPr>
        <w:t>Visual</w:t>
      </w:r>
      <w:r w:rsidRPr="00A73265">
        <w:rPr>
          <w:rFonts w:eastAsia="Malgun Gothic"/>
          <w:i/>
          <w:sz w:val="18"/>
        </w:rPr>
        <w:t xml:space="preserve"> </w:t>
      </w:r>
      <w:r w:rsidRPr="00A73265">
        <w:rPr>
          <w:rFonts w:eastAsia="Malgun Gothic"/>
          <w:sz w:val="18"/>
        </w:rPr>
        <w:t>Inspection</w:t>
      </w:r>
      <w:r w:rsidRPr="00A73265">
        <w:rPr>
          <w:rFonts w:eastAsia="Malgun Gothic"/>
          <w:i/>
          <w:sz w:val="18"/>
        </w:rPr>
        <w:t xml:space="preserve"> </w:t>
      </w:r>
      <w:r w:rsidRPr="00A73265">
        <w:rPr>
          <w:rFonts w:eastAsia="Malgun Gothic"/>
          <w:sz w:val="18"/>
        </w:rPr>
        <w:t>in</w:t>
      </w:r>
      <w:r w:rsidRPr="00A73265">
        <w:rPr>
          <w:rFonts w:eastAsia="Malgun Gothic"/>
          <w:i/>
          <w:sz w:val="18"/>
        </w:rPr>
        <w:t xml:space="preserve"> </w:t>
      </w:r>
      <w:r w:rsidRPr="00A73265">
        <w:rPr>
          <w:rFonts w:eastAsia="Malgun Gothic"/>
          <w:sz w:val="18"/>
        </w:rPr>
        <w:t>Manufacturing</w:t>
      </w:r>
      <w:r w:rsidRPr="00A73265">
        <w:rPr>
          <w:rFonts w:eastAsia="Malgun Gothic"/>
          <w:i/>
          <w:sz w:val="18"/>
        </w:rPr>
        <w:t xml:space="preserve"> </w:t>
      </w:r>
      <w:r w:rsidRPr="00A73265">
        <w:rPr>
          <w:rFonts w:eastAsia="Malgun Gothic"/>
          <w:sz w:val="18"/>
        </w:rPr>
        <w:t>and</w:t>
      </w:r>
      <w:r w:rsidRPr="00A73265">
        <w:rPr>
          <w:rFonts w:eastAsia="Malgun Gothic"/>
          <w:i/>
          <w:sz w:val="18"/>
        </w:rPr>
        <w:t xml:space="preserve"> </w:t>
      </w:r>
      <w:r w:rsidRPr="00A73265">
        <w:rPr>
          <w:rFonts w:eastAsia="Malgun Gothic"/>
          <w:sz w:val="18"/>
        </w:rPr>
        <w:t>Maintenance:</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Survey</w:t>
      </w:r>
      <w:r w:rsidRPr="00A73265">
        <w:rPr>
          <w:rFonts w:eastAsia="Malgun Gothic"/>
          <w:i/>
          <w:sz w:val="18"/>
        </w:rPr>
        <w:t xml:space="preserve"> </w:t>
      </w:r>
      <w:r w:rsidRPr="00A73265">
        <w:rPr>
          <w:rFonts w:eastAsia="Malgun Gothic"/>
          <w:sz w:val="18"/>
        </w:rPr>
        <w:t>of</w:t>
      </w:r>
      <w:r w:rsidRPr="00A73265">
        <w:rPr>
          <w:rFonts w:eastAsia="Malgun Gothic"/>
          <w:i/>
          <w:sz w:val="18"/>
        </w:rPr>
        <w:t xml:space="preserve"> </w:t>
      </w:r>
      <w:r w:rsidRPr="00A73265">
        <w:rPr>
          <w:rFonts w:eastAsia="Malgun Gothic"/>
          <w:sz w:val="18"/>
        </w:rPr>
        <w:t>Open-Access</w:t>
      </w:r>
      <w:r w:rsidRPr="00A73265">
        <w:rPr>
          <w:rFonts w:eastAsia="Malgun Gothic"/>
          <w:i/>
          <w:sz w:val="18"/>
        </w:rPr>
        <w:t xml:space="preserve"> </w:t>
      </w:r>
      <w:r w:rsidRPr="00A73265">
        <w:rPr>
          <w:rFonts w:eastAsia="Malgun Gothic"/>
          <w:sz w:val="18"/>
        </w:rPr>
        <w:t>Papers</w:t>
      </w:r>
      <w:r w:rsidRPr="00A73265">
        <w:rPr>
          <w:rFonts w:eastAsia="Malgun Gothic"/>
          <w:i/>
          <w:sz w:val="18"/>
        </w:rPr>
        <w:t xml:space="preserve">. </w:t>
      </w:r>
      <w:r w:rsidRPr="00A73265">
        <w:rPr>
          <w:rFonts w:eastAsia="Malgun Gothic"/>
          <w:i/>
          <w:iCs/>
          <w:sz w:val="18"/>
        </w:rPr>
        <w:t xml:space="preserve">Appl. Syst. Innov. </w:t>
      </w:r>
      <w:r w:rsidRPr="00A73265">
        <w:rPr>
          <w:rFonts w:eastAsia="Malgun Gothic"/>
          <w:b/>
          <w:sz w:val="18"/>
        </w:rPr>
        <w:t>2024</w:t>
      </w:r>
      <w:r w:rsidRPr="00A73265">
        <w:rPr>
          <w:rFonts w:eastAsia="Malgun Gothic"/>
          <w:sz w:val="18"/>
        </w:rPr>
        <w:t>,</w:t>
      </w:r>
      <w:r w:rsidRPr="00A73265">
        <w:rPr>
          <w:rFonts w:eastAsia="Malgun Gothic"/>
          <w:i/>
          <w:sz w:val="18"/>
        </w:rPr>
        <w:t xml:space="preserve"> 7</w:t>
      </w:r>
      <w:r w:rsidRPr="00A73265">
        <w:rPr>
          <w:rFonts w:eastAsia="Malgun Gothic"/>
          <w:sz w:val="18"/>
        </w:rPr>
        <w:t>,</w:t>
      </w:r>
      <w:r w:rsidRPr="00A73265">
        <w:rPr>
          <w:rFonts w:eastAsia="Malgun Gothic"/>
          <w:i/>
          <w:sz w:val="18"/>
        </w:rPr>
        <w:t xml:space="preserve"> </w:t>
      </w:r>
      <w:r w:rsidRPr="00A73265">
        <w:rPr>
          <w:rFonts w:eastAsia="Malgun Gothic"/>
          <w:sz w:val="18"/>
        </w:rPr>
        <w:t>11.</w:t>
      </w:r>
      <w:r w:rsidRPr="00A73265">
        <w:rPr>
          <w:rFonts w:eastAsia="Malgun Gothic"/>
          <w:i/>
          <w:sz w:val="18"/>
        </w:rPr>
        <w:t xml:space="preserve"> </w:t>
      </w:r>
      <w:r w:rsidRPr="00A73265">
        <w:rPr>
          <w:rFonts w:eastAsia="Malgun Gothic"/>
          <w:sz w:val="18"/>
        </w:rPr>
        <w:t>https://doi.org/10.3390/asi7010011.</w:t>
      </w:r>
    </w:p>
    <w:p w14:paraId="4AD47F9C"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Bergmann,</w:t>
      </w:r>
      <w:r w:rsidRPr="00A73265">
        <w:rPr>
          <w:rFonts w:eastAsia="Malgun Gothic"/>
          <w:i/>
          <w:sz w:val="18"/>
        </w:rPr>
        <w:t xml:space="preserve"> </w:t>
      </w:r>
      <w:r w:rsidRPr="00A73265">
        <w:rPr>
          <w:rFonts w:eastAsia="Malgun Gothic"/>
          <w:sz w:val="18"/>
        </w:rPr>
        <w:t>P.;</w:t>
      </w:r>
      <w:r w:rsidRPr="00A73265">
        <w:rPr>
          <w:rFonts w:eastAsia="Malgun Gothic"/>
          <w:i/>
          <w:sz w:val="18"/>
        </w:rPr>
        <w:t xml:space="preserve"> </w:t>
      </w:r>
      <w:r w:rsidRPr="00A73265">
        <w:rPr>
          <w:rFonts w:eastAsia="Malgun Gothic"/>
          <w:sz w:val="18"/>
        </w:rPr>
        <w:t>Batzner,</w:t>
      </w:r>
      <w:r w:rsidRPr="00A73265">
        <w:rPr>
          <w:rFonts w:eastAsia="Malgun Gothic"/>
          <w:i/>
          <w:sz w:val="18"/>
        </w:rPr>
        <w:t xml:space="preserve"> </w:t>
      </w:r>
      <w:r w:rsidRPr="00A73265">
        <w:rPr>
          <w:rFonts w:eastAsia="Malgun Gothic"/>
          <w:sz w:val="18"/>
        </w:rPr>
        <w:t>K.;</w:t>
      </w:r>
      <w:r w:rsidRPr="00A73265">
        <w:rPr>
          <w:rFonts w:eastAsia="Malgun Gothic"/>
          <w:i/>
          <w:sz w:val="18"/>
        </w:rPr>
        <w:t xml:space="preserve"> </w:t>
      </w:r>
      <w:r w:rsidRPr="00A73265">
        <w:rPr>
          <w:rFonts w:eastAsia="Malgun Gothic"/>
          <w:sz w:val="18"/>
        </w:rPr>
        <w:t>Fauser,</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Sattlegger,</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Steger,</w:t>
      </w:r>
      <w:r w:rsidRPr="00A73265">
        <w:rPr>
          <w:rFonts w:eastAsia="Malgun Gothic"/>
          <w:i/>
          <w:sz w:val="18"/>
        </w:rPr>
        <w:t xml:space="preserve"> </w:t>
      </w:r>
      <w:r w:rsidRPr="00A73265">
        <w:rPr>
          <w:rFonts w:eastAsia="Malgun Gothic"/>
          <w:sz w:val="18"/>
        </w:rPr>
        <w:t>C.</w:t>
      </w:r>
      <w:r w:rsidRPr="00A73265">
        <w:rPr>
          <w:rFonts w:eastAsia="Malgun Gothic"/>
          <w:i/>
          <w:sz w:val="18"/>
        </w:rPr>
        <w:t xml:space="preserve"> </w:t>
      </w:r>
      <w:r w:rsidRPr="00A73265">
        <w:rPr>
          <w:rFonts w:eastAsia="Malgun Gothic"/>
          <w:sz w:val="18"/>
        </w:rPr>
        <w:t>The</w:t>
      </w:r>
      <w:r w:rsidRPr="00A73265">
        <w:rPr>
          <w:rFonts w:eastAsia="Malgun Gothic"/>
          <w:i/>
          <w:sz w:val="18"/>
        </w:rPr>
        <w:t xml:space="preserve"> </w:t>
      </w:r>
      <w:r w:rsidRPr="00A73265">
        <w:rPr>
          <w:rFonts w:eastAsia="Malgun Gothic"/>
          <w:sz w:val="18"/>
        </w:rPr>
        <w:t>MVTec</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Dataset:</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Comprehensive</w:t>
      </w:r>
      <w:r w:rsidRPr="00A73265">
        <w:rPr>
          <w:rFonts w:eastAsia="Malgun Gothic"/>
          <w:i/>
          <w:sz w:val="18"/>
        </w:rPr>
        <w:t xml:space="preserve"> </w:t>
      </w:r>
      <w:r w:rsidRPr="00A73265">
        <w:rPr>
          <w:rFonts w:eastAsia="Malgun Gothic"/>
          <w:sz w:val="18"/>
        </w:rPr>
        <w:t>Real-World</w:t>
      </w:r>
      <w:r w:rsidRPr="00A73265">
        <w:rPr>
          <w:rFonts w:eastAsia="Malgun Gothic"/>
          <w:i/>
          <w:sz w:val="18"/>
        </w:rPr>
        <w:t xml:space="preserve"> </w:t>
      </w:r>
      <w:r w:rsidRPr="00A73265">
        <w:rPr>
          <w:rFonts w:eastAsia="Malgun Gothic"/>
          <w:sz w:val="18"/>
        </w:rPr>
        <w:t>Dataset</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Unsupervised</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i/>
          <w:iCs/>
          <w:sz w:val="18"/>
        </w:rPr>
        <w:t xml:space="preserve">Int. J. Comput. Vis. </w:t>
      </w:r>
      <w:r w:rsidRPr="00A73265">
        <w:rPr>
          <w:rFonts w:eastAsia="Malgun Gothic"/>
          <w:b/>
          <w:sz w:val="18"/>
        </w:rPr>
        <w:t>2021</w:t>
      </w:r>
      <w:r w:rsidRPr="00A73265">
        <w:rPr>
          <w:rFonts w:eastAsia="Malgun Gothic"/>
          <w:sz w:val="18"/>
        </w:rPr>
        <w:t xml:space="preserve">, </w:t>
      </w:r>
      <w:r w:rsidRPr="00A73265">
        <w:rPr>
          <w:rFonts w:eastAsia="Malgun Gothic"/>
          <w:i/>
          <w:sz w:val="18"/>
        </w:rPr>
        <w:t>129</w:t>
      </w:r>
      <w:r w:rsidRPr="00A73265">
        <w:rPr>
          <w:rFonts w:eastAsia="Malgun Gothic"/>
          <w:sz w:val="18"/>
        </w:rPr>
        <w:t>, 1038–1059.</w:t>
      </w:r>
      <w:r w:rsidRPr="00A73265">
        <w:rPr>
          <w:rFonts w:eastAsia="Malgun Gothic"/>
          <w:i/>
          <w:sz w:val="18"/>
        </w:rPr>
        <w:t xml:space="preserve"> </w:t>
      </w:r>
      <w:r w:rsidRPr="00A73265">
        <w:rPr>
          <w:rFonts w:eastAsia="Malgun Gothic"/>
          <w:sz w:val="18"/>
        </w:rPr>
        <w:t>https://doi.org/10.1007/s11263-020-01400-4.</w:t>
      </w:r>
    </w:p>
    <w:p w14:paraId="5530739D"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Shorten,</w:t>
      </w:r>
      <w:r w:rsidRPr="00A73265">
        <w:rPr>
          <w:rFonts w:eastAsia="Malgun Gothic"/>
          <w:i/>
          <w:sz w:val="18"/>
        </w:rPr>
        <w:t xml:space="preserve"> </w:t>
      </w:r>
      <w:r w:rsidRPr="00A73265">
        <w:rPr>
          <w:rFonts w:eastAsia="Malgun Gothic"/>
          <w:sz w:val="18"/>
        </w:rPr>
        <w:t>C.;</w:t>
      </w:r>
      <w:r w:rsidRPr="00A73265">
        <w:rPr>
          <w:rFonts w:eastAsia="Malgun Gothic"/>
          <w:i/>
          <w:sz w:val="18"/>
        </w:rPr>
        <w:t xml:space="preserve"> </w:t>
      </w:r>
      <w:r w:rsidRPr="00A73265">
        <w:rPr>
          <w:rFonts w:eastAsia="Malgun Gothic"/>
          <w:sz w:val="18"/>
        </w:rPr>
        <w:t>Khoshgoftaar,</w:t>
      </w:r>
      <w:r w:rsidRPr="00A73265">
        <w:rPr>
          <w:rFonts w:eastAsia="Malgun Gothic"/>
          <w:i/>
          <w:sz w:val="18"/>
        </w:rPr>
        <w:t xml:space="preserve"> </w:t>
      </w:r>
      <w:r w:rsidRPr="00A73265">
        <w:rPr>
          <w:rFonts w:eastAsia="Malgun Gothic"/>
          <w:sz w:val="18"/>
        </w:rPr>
        <w:t>T.M.</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Survey</w:t>
      </w:r>
      <w:r w:rsidRPr="00A73265">
        <w:rPr>
          <w:rFonts w:eastAsia="Malgun Gothic"/>
          <w:i/>
          <w:sz w:val="18"/>
        </w:rPr>
        <w:t xml:space="preserve"> </w:t>
      </w:r>
      <w:r w:rsidRPr="00A73265">
        <w:rPr>
          <w:rFonts w:eastAsia="Malgun Gothic"/>
          <w:sz w:val="18"/>
        </w:rPr>
        <w:t>on</w:t>
      </w:r>
      <w:r w:rsidRPr="00A73265">
        <w:rPr>
          <w:rFonts w:eastAsia="Malgun Gothic"/>
          <w:i/>
          <w:sz w:val="18"/>
        </w:rPr>
        <w:t xml:space="preserve"> </w:t>
      </w:r>
      <w:r w:rsidRPr="00A73265">
        <w:rPr>
          <w:rFonts w:eastAsia="Malgun Gothic"/>
          <w:sz w:val="18"/>
        </w:rPr>
        <w:t>Image</w:t>
      </w:r>
      <w:r w:rsidRPr="00A73265">
        <w:rPr>
          <w:rFonts w:eastAsia="Malgun Gothic"/>
          <w:i/>
          <w:sz w:val="18"/>
        </w:rPr>
        <w:t xml:space="preserve"> </w:t>
      </w:r>
      <w:r w:rsidRPr="00A73265">
        <w:rPr>
          <w:rFonts w:eastAsia="Malgun Gothic"/>
          <w:sz w:val="18"/>
        </w:rPr>
        <w:t>Data</w:t>
      </w:r>
      <w:r w:rsidRPr="00A73265">
        <w:rPr>
          <w:rFonts w:eastAsia="Malgun Gothic"/>
          <w:i/>
          <w:sz w:val="18"/>
        </w:rPr>
        <w:t xml:space="preserve"> </w:t>
      </w:r>
      <w:r w:rsidRPr="00A73265">
        <w:rPr>
          <w:rFonts w:eastAsia="Malgun Gothic"/>
          <w:sz w:val="18"/>
        </w:rPr>
        <w:t>Augmentation</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Deep</w:t>
      </w:r>
      <w:r w:rsidRPr="00A73265">
        <w:rPr>
          <w:rFonts w:eastAsia="Malgun Gothic"/>
          <w:i/>
          <w:sz w:val="18"/>
        </w:rPr>
        <w:t xml:space="preserve"> </w:t>
      </w:r>
      <w:r w:rsidRPr="00A73265">
        <w:rPr>
          <w:rFonts w:eastAsia="Malgun Gothic"/>
          <w:sz w:val="18"/>
        </w:rPr>
        <w:t>Learning.</w:t>
      </w:r>
      <w:r w:rsidRPr="00A73265">
        <w:rPr>
          <w:rFonts w:eastAsia="Malgun Gothic"/>
          <w:i/>
          <w:sz w:val="18"/>
        </w:rPr>
        <w:t xml:space="preserve"> J. Big Data </w:t>
      </w:r>
      <w:r w:rsidRPr="00A73265">
        <w:rPr>
          <w:rFonts w:eastAsia="Malgun Gothic"/>
          <w:b/>
          <w:sz w:val="18"/>
        </w:rPr>
        <w:t>2019</w:t>
      </w:r>
      <w:r w:rsidRPr="00A73265">
        <w:rPr>
          <w:rFonts w:eastAsia="Malgun Gothic"/>
          <w:sz w:val="18"/>
        </w:rPr>
        <w:t xml:space="preserve">, </w:t>
      </w:r>
      <w:r w:rsidRPr="00A73265">
        <w:rPr>
          <w:rFonts w:eastAsia="Malgun Gothic"/>
          <w:i/>
          <w:sz w:val="18"/>
        </w:rPr>
        <w:t>6</w:t>
      </w:r>
      <w:r w:rsidRPr="00A73265">
        <w:rPr>
          <w:rFonts w:eastAsia="Malgun Gothic"/>
          <w:sz w:val="18"/>
        </w:rPr>
        <w:t>, 60.</w:t>
      </w:r>
      <w:r w:rsidRPr="00A73265">
        <w:rPr>
          <w:rFonts w:eastAsia="Malgun Gothic"/>
          <w:i/>
          <w:sz w:val="18"/>
        </w:rPr>
        <w:t xml:space="preserve"> </w:t>
      </w:r>
      <w:r w:rsidRPr="00A73265">
        <w:rPr>
          <w:rFonts w:eastAsia="Malgun Gothic"/>
          <w:sz w:val="18"/>
        </w:rPr>
        <w:t>https://doi.org/10.1186/s40537-019-0197-0.</w:t>
      </w:r>
    </w:p>
    <w:p w14:paraId="3ED0361C"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Buda,</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Maki,</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Mazurowski,</w:t>
      </w:r>
      <w:r w:rsidRPr="00A73265">
        <w:rPr>
          <w:rFonts w:eastAsia="Malgun Gothic"/>
          <w:i/>
          <w:sz w:val="18"/>
        </w:rPr>
        <w:t xml:space="preserve"> </w:t>
      </w:r>
      <w:r w:rsidRPr="00A73265">
        <w:rPr>
          <w:rFonts w:eastAsia="Malgun Gothic"/>
          <w:sz w:val="18"/>
        </w:rPr>
        <w:t>M.A.</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Systematic</w:t>
      </w:r>
      <w:r w:rsidRPr="00A73265">
        <w:rPr>
          <w:rFonts w:eastAsia="Malgun Gothic"/>
          <w:i/>
          <w:sz w:val="18"/>
        </w:rPr>
        <w:t xml:space="preserve"> </w:t>
      </w:r>
      <w:r w:rsidRPr="00A73265">
        <w:rPr>
          <w:rFonts w:eastAsia="Malgun Gothic"/>
          <w:sz w:val="18"/>
        </w:rPr>
        <w:t>Study</w:t>
      </w:r>
      <w:r w:rsidRPr="00A73265">
        <w:rPr>
          <w:rFonts w:eastAsia="Malgun Gothic"/>
          <w:i/>
          <w:sz w:val="18"/>
        </w:rPr>
        <w:t xml:space="preserve"> </w:t>
      </w:r>
      <w:r w:rsidRPr="00A73265">
        <w:rPr>
          <w:rFonts w:eastAsia="Malgun Gothic"/>
          <w:sz w:val="18"/>
        </w:rPr>
        <w:t>of</w:t>
      </w:r>
      <w:r w:rsidRPr="00A73265">
        <w:rPr>
          <w:rFonts w:eastAsia="Malgun Gothic"/>
          <w:i/>
          <w:sz w:val="18"/>
        </w:rPr>
        <w:t xml:space="preserve"> </w:t>
      </w:r>
      <w:r w:rsidRPr="00A73265">
        <w:rPr>
          <w:rFonts w:eastAsia="Malgun Gothic"/>
          <w:sz w:val="18"/>
        </w:rPr>
        <w:t>the</w:t>
      </w:r>
      <w:r w:rsidRPr="00A73265">
        <w:rPr>
          <w:rFonts w:eastAsia="Malgun Gothic"/>
          <w:i/>
          <w:sz w:val="18"/>
        </w:rPr>
        <w:t xml:space="preserve"> </w:t>
      </w:r>
      <w:r w:rsidRPr="00A73265">
        <w:rPr>
          <w:rFonts w:eastAsia="Malgun Gothic"/>
          <w:sz w:val="18"/>
        </w:rPr>
        <w:t>Class</w:t>
      </w:r>
      <w:r w:rsidRPr="00A73265">
        <w:rPr>
          <w:rFonts w:eastAsia="Malgun Gothic"/>
          <w:i/>
          <w:sz w:val="18"/>
        </w:rPr>
        <w:t xml:space="preserve"> </w:t>
      </w:r>
      <w:r w:rsidRPr="00A73265">
        <w:rPr>
          <w:rFonts w:eastAsia="Malgun Gothic"/>
          <w:sz w:val="18"/>
        </w:rPr>
        <w:t>Imbalance</w:t>
      </w:r>
      <w:r w:rsidRPr="00A73265">
        <w:rPr>
          <w:rFonts w:eastAsia="Malgun Gothic"/>
          <w:i/>
          <w:sz w:val="18"/>
        </w:rPr>
        <w:t xml:space="preserve"> </w:t>
      </w:r>
      <w:r w:rsidRPr="00A73265">
        <w:rPr>
          <w:rFonts w:eastAsia="Malgun Gothic"/>
          <w:sz w:val="18"/>
        </w:rPr>
        <w:t>Problem</w:t>
      </w:r>
      <w:r w:rsidRPr="00A73265">
        <w:rPr>
          <w:rFonts w:eastAsia="Malgun Gothic"/>
          <w:i/>
          <w:sz w:val="18"/>
        </w:rPr>
        <w:t xml:space="preserve"> </w:t>
      </w:r>
      <w:r w:rsidRPr="00A73265">
        <w:rPr>
          <w:rFonts w:eastAsia="Malgun Gothic"/>
          <w:sz w:val="18"/>
        </w:rPr>
        <w:t>in</w:t>
      </w:r>
      <w:r w:rsidRPr="00A73265">
        <w:rPr>
          <w:rFonts w:eastAsia="Malgun Gothic"/>
          <w:i/>
          <w:sz w:val="18"/>
        </w:rPr>
        <w:t xml:space="preserve"> </w:t>
      </w:r>
      <w:r w:rsidRPr="00A73265">
        <w:rPr>
          <w:rFonts w:eastAsia="Malgun Gothic"/>
          <w:sz w:val="18"/>
        </w:rPr>
        <w:t>Convolutional</w:t>
      </w:r>
      <w:r w:rsidRPr="00A73265">
        <w:rPr>
          <w:rFonts w:eastAsia="Malgun Gothic"/>
          <w:i/>
          <w:sz w:val="18"/>
        </w:rPr>
        <w:t xml:space="preserve"> </w:t>
      </w:r>
      <w:r w:rsidRPr="00A73265">
        <w:rPr>
          <w:rFonts w:eastAsia="Malgun Gothic"/>
          <w:sz w:val="18"/>
        </w:rPr>
        <w:t>Neural</w:t>
      </w:r>
      <w:r w:rsidRPr="00A73265">
        <w:rPr>
          <w:rFonts w:eastAsia="Malgun Gothic"/>
          <w:i/>
          <w:sz w:val="18"/>
        </w:rPr>
        <w:t xml:space="preserve"> </w:t>
      </w:r>
      <w:r w:rsidRPr="00A73265">
        <w:rPr>
          <w:rFonts w:eastAsia="Malgun Gothic"/>
          <w:sz w:val="18"/>
        </w:rPr>
        <w:t>Networks.</w:t>
      </w:r>
      <w:r w:rsidRPr="00A73265">
        <w:rPr>
          <w:rFonts w:eastAsia="Malgun Gothic"/>
          <w:i/>
          <w:sz w:val="18"/>
        </w:rPr>
        <w:t xml:space="preserve"> </w:t>
      </w:r>
      <w:r w:rsidRPr="00A73265">
        <w:rPr>
          <w:rFonts w:eastAsia="Malgun Gothic"/>
          <w:i/>
          <w:iCs/>
          <w:sz w:val="18"/>
        </w:rPr>
        <w:t xml:space="preserve">Neural Netw. </w:t>
      </w:r>
      <w:r w:rsidRPr="00A73265">
        <w:rPr>
          <w:rFonts w:eastAsia="Malgun Gothic"/>
          <w:b/>
          <w:sz w:val="18"/>
        </w:rPr>
        <w:t>2018</w:t>
      </w:r>
      <w:r w:rsidRPr="00A73265">
        <w:rPr>
          <w:rFonts w:eastAsia="Malgun Gothic"/>
          <w:sz w:val="18"/>
        </w:rPr>
        <w:t xml:space="preserve">, </w:t>
      </w:r>
      <w:r w:rsidRPr="00A73265">
        <w:rPr>
          <w:rFonts w:eastAsia="Malgun Gothic"/>
          <w:i/>
          <w:sz w:val="18"/>
        </w:rPr>
        <w:t>106</w:t>
      </w:r>
      <w:r w:rsidRPr="00A73265">
        <w:rPr>
          <w:rFonts w:eastAsia="Malgun Gothic"/>
          <w:sz w:val="18"/>
        </w:rPr>
        <w:t>, 249–259.</w:t>
      </w:r>
      <w:r w:rsidRPr="00A73265">
        <w:rPr>
          <w:rFonts w:eastAsia="Malgun Gothic"/>
          <w:i/>
          <w:sz w:val="18"/>
        </w:rPr>
        <w:t xml:space="preserve"> </w:t>
      </w:r>
      <w:r w:rsidRPr="00A73265">
        <w:rPr>
          <w:rFonts w:eastAsia="Malgun Gothic"/>
          <w:sz w:val="18"/>
        </w:rPr>
        <w:t>https://doi.org/10.1016/j.neunet.2018.07.011.</w:t>
      </w:r>
    </w:p>
    <w:p w14:paraId="54B8B579"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Goodfellow,</w:t>
      </w:r>
      <w:r w:rsidRPr="00A73265">
        <w:rPr>
          <w:rFonts w:eastAsia="Malgun Gothic"/>
          <w:i/>
          <w:sz w:val="18"/>
        </w:rPr>
        <w:t xml:space="preserve"> </w:t>
      </w:r>
      <w:r w:rsidRPr="00A73265">
        <w:rPr>
          <w:rFonts w:eastAsia="Malgun Gothic"/>
          <w:sz w:val="18"/>
        </w:rPr>
        <w:t>I.;</w:t>
      </w:r>
      <w:r w:rsidRPr="00A73265">
        <w:rPr>
          <w:rFonts w:eastAsia="Malgun Gothic"/>
          <w:i/>
          <w:sz w:val="18"/>
        </w:rPr>
        <w:t xml:space="preserve"> </w:t>
      </w:r>
      <w:r w:rsidRPr="00A73265">
        <w:rPr>
          <w:rFonts w:eastAsia="Malgun Gothic"/>
          <w:sz w:val="18"/>
        </w:rPr>
        <w:t>Pouget-Abadie,</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Mirza,</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Xu,</w:t>
      </w:r>
      <w:r w:rsidRPr="00A73265">
        <w:rPr>
          <w:rFonts w:eastAsia="Malgun Gothic"/>
          <w:i/>
          <w:sz w:val="18"/>
        </w:rPr>
        <w:t xml:space="preserve"> </w:t>
      </w:r>
      <w:r w:rsidRPr="00A73265">
        <w:rPr>
          <w:rFonts w:eastAsia="Malgun Gothic"/>
          <w:sz w:val="18"/>
        </w:rPr>
        <w:t>B.;</w:t>
      </w:r>
      <w:r w:rsidRPr="00A73265">
        <w:rPr>
          <w:rFonts w:eastAsia="Malgun Gothic"/>
          <w:i/>
          <w:sz w:val="18"/>
        </w:rPr>
        <w:t xml:space="preserve"> </w:t>
      </w:r>
      <w:r w:rsidRPr="00A73265">
        <w:rPr>
          <w:rFonts w:eastAsia="Malgun Gothic"/>
          <w:sz w:val="18"/>
        </w:rPr>
        <w:t>Warde-Farley,</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Ozair,</w:t>
      </w:r>
      <w:r w:rsidRPr="00A73265">
        <w:rPr>
          <w:rFonts w:eastAsia="Malgun Gothic"/>
          <w:i/>
          <w:sz w:val="18"/>
        </w:rPr>
        <w:t xml:space="preserve"> </w:t>
      </w:r>
      <w:r w:rsidRPr="00A73265">
        <w:rPr>
          <w:rFonts w:eastAsia="Malgun Gothic"/>
          <w:sz w:val="18"/>
        </w:rPr>
        <w:t>S.;</w:t>
      </w:r>
      <w:r w:rsidRPr="00A73265">
        <w:rPr>
          <w:rFonts w:eastAsia="Malgun Gothic"/>
          <w:i/>
          <w:sz w:val="18"/>
        </w:rPr>
        <w:t xml:space="preserve"> </w:t>
      </w:r>
      <w:r w:rsidRPr="00A73265">
        <w:rPr>
          <w:rFonts w:eastAsia="Malgun Gothic"/>
          <w:sz w:val="18"/>
        </w:rPr>
        <w:t>Courville,</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Bengio,</w:t>
      </w:r>
      <w:r w:rsidRPr="00A73265">
        <w:rPr>
          <w:rFonts w:eastAsia="Malgun Gothic"/>
          <w:i/>
          <w:sz w:val="18"/>
        </w:rPr>
        <w:t xml:space="preserve"> </w:t>
      </w:r>
      <w:r w:rsidRPr="00A73265">
        <w:rPr>
          <w:rFonts w:eastAsia="Malgun Gothic"/>
          <w:sz w:val="18"/>
        </w:rPr>
        <w:t>Y.</w:t>
      </w:r>
      <w:r w:rsidRPr="00A73265">
        <w:rPr>
          <w:rFonts w:eastAsia="Malgun Gothic"/>
          <w:i/>
          <w:sz w:val="18"/>
        </w:rPr>
        <w:t xml:space="preserve"> </w:t>
      </w:r>
      <w:r w:rsidRPr="00A73265">
        <w:rPr>
          <w:rFonts w:eastAsia="Malgun Gothic"/>
          <w:sz w:val="18"/>
        </w:rPr>
        <w:t>Generative</w:t>
      </w:r>
      <w:r w:rsidRPr="00A73265">
        <w:rPr>
          <w:rFonts w:eastAsia="Malgun Gothic"/>
          <w:i/>
          <w:sz w:val="18"/>
        </w:rPr>
        <w:t xml:space="preserve"> </w:t>
      </w:r>
      <w:r w:rsidRPr="00A73265">
        <w:rPr>
          <w:rFonts w:eastAsia="Malgun Gothic"/>
          <w:sz w:val="18"/>
        </w:rPr>
        <w:t>Adversarial</w:t>
      </w:r>
      <w:r w:rsidRPr="00A73265">
        <w:rPr>
          <w:rFonts w:eastAsia="Malgun Gothic"/>
          <w:i/>
          <w:sz w:val="18"/>
        </w:rPr>
        <w:t xml:space="preserve"> </w:t>
      </w:r>
      <w:r w:rsidRPr="00A73265">
        <w:rPr>
          <w:rFonts w:eastAsia="Malgun Gothic"/>
          <w:sz w:val="18"/>
        </w:rPr>
        <w:t xml:space="preserve">Nets. </w:t>
      </w:r>
      <w:r w:rsidRPr="00A73265">
        <w:rPr>
          <w:rFonts w:eastAsia="Malgun Gothic"/>
          <w:i/>
          <w:iCs/>
          <w:sz w:val="18"/>
        </w:rPr>
        <w:t>arXiv</w:t>
      </w:r>
      <w:r w:rsidRPr="00A73265">
        <w:rPr>
          <w:rFonts w:eastAsiaTheme="minorEastAsia" w:hint="eastAsia"/>
          <w:sz w:val="18"/>
          <w:lang w:eastAsia="zh-CN"/>
        </w:rPr>
        <w:t xml:space="preserve"> </w:t>
      </w:r>
      <w:r w:rsidRPr="00A73265">
        <w:rPr>
          <w:rFonts w:eastAsia="Malgun Gothic"/>
          <w:b/>
          <w:bCs/>
          <w:sz w:val="18"/>
        </w:rPr>
        <w:t>2014</w:t>
      </w:r>
      <w:r w:rsidRPr="00A73265">
        <w:rPr>
          <w:rFonts w:eastAsiaTheme="minorEastAsia" w:hint="eastAsia"/>
          <w:sz w:val="18"/>
          <w:lang w:eastAsia="zh-CN"/>
        </w:rPr>
        <w:t xml:space="preserve">, </w:t>
      </w:r>
      <w:r w:rsidRPr="00A73265">
        <w:rPr>
          <w:rFonts w:eastAsia="Malgun Gothic"/>
          <w:sz w:val="18"/>
        </w:rPr>
        <w:t>https://doi.org/10.48550/arXiv.1406.2661.</w:t>
      </w:r>
    </w:p>
    <w:p w14:paraId="4D16D2F9"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Ho,</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Jain,</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Abbeel,</w:t>
      </w:r>
      <w:r w:rsidRPr="00A73265">
        <w:rPr>
          <w:rFonts w:eastAsia="Malgun Gothic"/>
          <w:i/>
          <w:sz w:val="18"/>
        </w:rPr>
        <w:t xml:space="preserve"> </w:t>
      </w:r>
      <w:r w:rsidRPr="00A73265">
        <w:rPr>
          <w:rFonts w:eastAsia="Malgun Gothic"/>
          <w:sz w:val="18"/>
        </w:rPr>
        <w:t>P.</w:t>
      </w:r>
      <w:r w:rsidRPr="00A73265">
        <w:rPr>
          <w:rFonts w:eastAsia="Malgun Gothic"/>
          <w:i/>
          <w:sz w:val="18"/>
        </w:rPr>
        <w:t xml:space="preserve"> </w:t>
      </w:r>
      <w:r w:rsidRPr="00A73265">
        <w:rPr>
          <w:rFonts w:eastAsia="Malgun Gothic"/>
          <w:sz w:val="18"/>
        </w:rPr>
        <w:t>Denoising</w:t>
      </w:r>
      <w:r w:rsidRPr="00A73265">
        <w:rPr>
          <w:rFonts w:eastAsia="Malgun Gothic"/>
          <w:i/>
          <w:sz w:val="18"/>
        </w:rPr>
        <w:t xml:space="preserve"> </w:t>
      </w:r>
      <w:r w:rsidRPr="00A73265">
        <w:rPr>
          <w:rFonts w:eastAsia="Malgun Gothic"/>
          <w:sz w:val="18"/>
        </w:rPr>
        <w:t>Diffusion</w:t>
      </w:r>
      <w:r w:rsidRPr="00A73265">
        <w:rPr>
          <w:rFonts w:eastAsia="Malgun Gothic"/>
          <w:i/>
          <w:sz w:val="18"/>
        </w:rPr>
        <w:t xml:space="preserve"> </w:t>
      </w:r>
      <w:r w:rsidRPr="00A73265">
        <w:rPr>
          <w:rFonts w:eastAsia="Malgun Gothic"/>
          <w:sz w:val="18"/>
        </w:rPr>
        <w:t>Probabilistic</w:t>
      </w:r>
      <w:r w:rsidRPr="00A73265">
        <w:rPr>
          <w:rFonts w:eastAsia="Malgun Gothic"/>
          <w:i/>
          <w:sz w:val="18"/>
        </w:rPr>
        <w:t xml:space="preserve"> </w:t>
      </w:r>
      <w:r w:rsidRPr="00A73265">
        <w:rPr>
          <w:rFonts w:eastAsia="Malgun Gothic"/>
          <w:sz w:val="18"/>
        </w:rPr>
        <w:t xml:space="preserve">Models. </w:t>
      </w:r>
      <w:r w:rsidRPr="00A73265">
        <w:rPr>
          <w:rFonts w:eastAsia="Malgun Gothic"/>
          <w:i/>
          <w:iCs/>
          <w:sz w:val="18"/>
        </w:rPr>
        <w:t>arXiv</w:t>
      </w:r>
      <w:r w:rsidRPr="00A73265">
        <w:rPr>
          <w:rFonts w:eastAsiaTheme="minorEastAsia" w:hint="eastAsia"/>
          <w:sz w:val="18"/>
          <w:lang w:eastAsia="zh-CN"/>
        </w:rPr>
        <w:t xml:space="preserve"> </w:t>
      </w:r>
      <w:r w:rsidRPr="00A73265">
        <w:rPr>
          <w:rFonts w:eastAsia="Malgun Gothic"/>
          <w:b/>
          <w:bCs/>
          <w:sz w:val="18"/>
        </w:rPr>
        <w:t>2020</w:t>
      </w:r>
      <w:r w:rsidRPr="00A73265">
        <w:rPr>
          <w:rFonts w:eastAsiaTheme="minorEastAsia" w:hint="eastAsia"/>
          <w:sz w:val="18"/>
          <w:lang w:eastAsia="zh-CN"/>
        </w:rPr>
        <w:t>,</w:t>
      </w:r>
      <w:r w:rsidRPr="00A73265">
        <w:rPr>
          <w:rFonts w:eastAsia="Malgun Gothic"/>
          <w:sz w:val="18"/>
        </w:rPr>
        <w:t xml:space="preserve"> https://doi.org/10.48550/arXiv.2006.11239.</w:t>
      </w:r>
    </w:p>
    <w:p w14:paraId="7FA8897F"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Han,</w:t>
      </w:r>
      <w:r w:rsidRPr="00A73265">
        <w:rPr>
          <w:rFonts w:eastAsia="Malgun Gothic"/>
          <w:i/>
          <w:sz w:val="18"/>
        </w:rPr>
        <w:t xml:space="preserve"> </w:t>
      </w:r>
      <w:r w:rsidRPr="00A73265">
        <w:rPr>
          <w:rFonts w:eastAsia="Malgun Gothic"/>
          <w:sz w:val="18"/>
        </w:rPr>
        <w:t>H.J.;</w:t>
      </w:r>
      <w:r w:rsidRPr="00A73265">
        <w:rPr>
          <w:rFonts w:eastAsia="Malgun Gothic"/>
          <w:i/>
          <w:sz w:val="18"/>
        </w:rPr>
        <w:t xml:space="preserve"> </w:t>
      </w:r>
      <w:r w:rsidRPr="00A73265">
        <w:rPr>
          <w:rFonts w:eastAsia="Malgun Gothic"/>
          <w:sz w:val="18"/>
        </w:rPr>
        <w:t>Moon,</w:t>
      </w:r>
      <w:r w:rsidRPr="00A73265">
        <w:rPr>
          <w:rFonts w:eastAsia="Malgun Gothic"/>
          <w:i/>
          <w:sz w:val="18"/>
        </w:rPr>
        <w:t xml:space="preserve"> </w:t>
      </w:r>
      <w:r w:rsidRPr="00A73265">
        <w:rPr>
          <w:rFonts w:eastAsia="Malgun Gothic"/>
          <w:sz w:val="18"/>
        </w:rPr>
        <w:t>I.Y.</w:t>
      </w:r>
      <w:r w:rsidRPr="00A73265">
        <w:rPr>
          <w:rFonts w:eastAsia="Malgun Gothic"/>
          <w:i/>
          <w:sz w:val="18"/>
        </w:rPr>
        <w:t xml:space="preserve"> </w:t>
      </w:r>
      <w:r w:rsidRPr="00A73265">
        <w:rPr>
          <w:rFonts w:eastAsia="Malgun Gothic"/>
          <w:sz w:val="18"/>
        </w:rPr>
        <w:t>CASDA:</w:t>
      </w:r>
      <w:r w:rsidRPr="00A73265">
        <w:rPr>
          <w:rFonts w:eastAsia="Malgun Gothic"/>
          <w:i/>
          <w:sz w:val="18"/>
        </w:rPr>
        <w:t xml:space="preserve"> </w:t>
      </w:r>
      <w:r w:rsidRPr="00A73265">
        <w:rPr>
          <w:rFonts w:eastAsia="Malgun Gothic"/>
          <w:sz w:val="18"/>
        </w:rPr>
        <w:t>Enhancing</w:t>
      </w:r>
      <w:r w:rsidRPr="00A73265">
        <w:rPr>
          <w:rFonts w:eastAsia="Malgun Gothic"/>
          <w:i/>
          <w:sz w:val="18"/>
        </w:rPr>
        <w:t xml:space="preserve"> </w:t>
      </w:r>
      <w:r w:rsidRPr="00A73265">
        <w:rPr>
          <w:rFonts w:eastAsia="Malgun Gothic"/>
          <w:sz w:val="18"/>
        </w:rPr>
        <w:t>Steel</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Through</w:t>
      </w:r>
      <w:r w:rsidRPr="00A73265">
        <w:rPr>
          <w:rFonts w:eastAsia="Malgun Gothic"/>
          <w:i/>
          <w:sz w:val="18"/>
        </w:rPr>
        <w:t xml:space="preserve"> </w:t>
      </w:r>
      <w:r w:rsidRPr="00A73265">
        <w:rPr>
          <w:rFonts w:eastAsia="Malgun Gothic"/>
          <w:sz w:val="18"/>
        </w:rPr>
        <w:t>Context-Aware</w:t>
      </w:r>
      <w:r w:rsidRPr="00A73265">
        <w:rPr>
          <w:rFonts w:eastAsia="Malgun Gothic"/>
          <w:i/>
          <w:sz w:val="18"/>
        </w:rPr>
        <w:t xml:space="preserve"> </w:t>
      </w:r>
      <w:r w:rsidRPr="00A73265">
        <w:rPr>
          <w:rFonts w:eastAsia="Malgun Gothic"/>
          <w:sz w:val="18"/>
        </w:rPr>
        <w:t>Data</w:t>
      </w:r>
      <w:r w:rsidRPr="00A73265">
        <w:rPr>
          <w:rFonts w:eastAsia="Malgun Gothic"/>
          <w:i/>
          <w:sz w:val="18"/>
        </w:rPr>
        <w:t xml:space="preserve"> </w:t>
      </w:r>
      <w:r w:rsidRPr="00A73265">
        <w:rPr>
          <w:rFonts w:eastAsia="Malgun Gothic"/>
          <w:sz w:val="18"/>
        </w:rPr>
        <w:t>Augmentation</w:t>
      </w:r>
      <w:r w:rsidRPr="00A73265">
        <w:rPr>
          <w:rFonts w:eastAsia="Malgun Gothic"/>
          <w:i/>
          <w:sz w:val="18"/>
        </w:rPr>
        <w:t xml:space="preserve"> </w:t>
      </w:r>
      <w:r w:rsidRPr="00A73265">
        <w:rPr>
          <w:rFonts w:eastAsia="Malgun Gothic"/>
          <w:sz w:val="18"/>
        </w:rPr>
        <w:t>Framework.</w:t>
      </w:r>
      <w:r w:rsidRPr="00A73265">
        <w:rPr>
          <w:rFonts w:eastAsia="Malgun Gothic"/>
          <w:i/>
          <w:sz w:val="18"/>
        </w:rPr>
        <w:t xml:space="preserve"> Appl. Sci. </w:t>
      </w:r>
      <w:r w:rsidRPr="00A73265">
        <w:rPr>
          <w:rFonts w:eastAsia="Malgun Gothic"/>
          <w:b/>
          <w:bCs/>
          <w:sz w:val="18"/>
        </w:rPr>
        <w:t>2026</w:t>
      </w:r>
      <w:r w:rsidRPr="00A73265">
        <w:rPr>
          <w:rFonts w:eastAsia="Malgun Gothic"/>
          <w:sz w:val="18"/>
        </w:rPr>
        <w:t>,</w:t>
      </w:r>
      <w:r w:rsidRPr="00A73265">
        <w:rPr>
          <w:rFonts w:eastAsia="Malgun Gothic"/>
          <w:i/>
          <w:sz w:val="18"/>
        </w:rPr>
        <w:t xml:space="preserve"> </w:t>
      </w:r>
      <w:r w:rsidRPr="00A73265">
        <w:rPr>
          <w:rFonts w:eastAsia="Malgun Gothic"/>
          <w:i/>
          <w:iCs/>
          <w:sz w:val="18"/>
        </w:rPr>
        <w:t>16</w:t>
      </w:r>
      <w:r w:rsidRPr="00A73265">
        <w:rPr>
          <w:rFonts w:eastAsia="Malgun Gothic"/>
          <w:sz w:val="18"/>
        </w:rPr>
        <w:t>,</w:t>
      </w:r>
      <w:r w:rsidRPr="00A73265">
        <w:rPr>
          <w:rFonts w:eastAsia="Malgun Gothic"/>
          <w:i/>
          <w:sz w:val="18"/>
        </w:rPr>
        <w:t xml:space="preserve"> </w:t>
      </w:r>
      <w:r w:rsidRPr="00A73265">
        <w:rPr>
          <w:rFonts w:eastAsia="Malgun Gothic"/>
          <w:sz w:val="18"/>
        </w:rPr>
        <w:t>6137.</w:t>
      </w:r>
      <w:r w:rsidRPr="00A73265">
        <w:rPr>
          <w:rFonts w:eastAsia="Malgun Gothic"/>
          <w:i/>
          <w:sz w:val="18"/>
        </w:rPr>
        <w:t xml:space="preserve"> </w:t>
      </w:r>
      <w:r w:rsidRPr="00A73265">
        <w:rPr>
          <w:rFonts w:eastAsia="Malgun Gothic"/>
          <w:sz w:val="18"/>
        </w:rPr>
        <w:t>https://doi.org/10.3390/app16126137.</w:t>
      </w:r>
    </w:p>
    <w:p w14:paraId="7FAFD4AE"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Stavropoulos,</w:t>
      </w:r>
      <w:r w:rsidRPr="00A73265">
        <w:rPr>
          <w:rFonts w:eastAsia="Malgun Gothic"/>
          <w:i/>
          <w:sz w:val="18"/>
        </w:rPr>
        <w:t xml:space="preserve"> </w:t>
      </w:r>
      <w:r w:rsidRPr="00A73265">
        <w:rPr>
          <w:rFonts w:eastAsia="Malgun Gothic"/>
          <w:sz w:val="18"/>
        </w:rPr>
        <w:t>P.;</w:t>
      </w:r>
      <w:r w:rsidRPr="00A73265">
        <w:rPr>
          <w:rFonts w:eastAsia="Malgun Gothic"/>
          <w:i/>
          <w:sz w:val="18"/>
        </w:rPr>
        <w:t xml:space="preserve"> </w:t>
      </w:r>
      <w:r w:rsidRPr="00A73265">
        <w:rPr>
          <w:rFonts w:eastAsia="Malgun Gothic"/>
          <w:sz w:val="18"/>
        </w:rPr>
        <w:t>Papacharalampopoulos,</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Petridis,</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Vision-Based</w:t>
      </w:r>
      <w:r w:rsidRPr="00A73265">
        <w:rPr>
          <w:rFonts w:eastAsia="Malgun Gothic"/>
          <w:i/>
          <w:sz w:val="18"/>
        </w:rPr>
        <w:t xml:space="preserve"> </w:t>
      </w:r>
      <w:r w:rsidRPr="00A73265">
        <w:rPr>
          <w:rFonts w:eastAsia="Malgun Gothic"/>
          <w:sz w:val="18"/>
        </w:rPr>
        <w:t>System</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Real-Time</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Rubber</w:t>
      </w:r>
      <w:r w:rsidRPr="00A73265">
        <w:rPr>
          <w:rFonts w:eastAsia="Malgun Gothic"/>
          <w:i/>
          <w:sz w:val="18"/>
        </w:rPr>
        <w:t xml:space="preserve"> </w:t>
      </w:r>
      <w:r w:rsidRPr="00A73265">
        <w:rPr>
          <w:rFonts w:eastAsia="Malgun Gothic"/>
          <w:sz w:val="18"/>
        </w:rPr>
        <w:t>Compound</w:t>
      </w:r>
      <w:r w:rsidRPr="00A73265">
        <w:rPr>
          <w:rFonts w:eastAsia="Malgun Gothic"/>
          <w:i/>
          <w:sz w:val="18"/>
        </w:rPr>
        <w:t xml:space="preserve"> </w:t>
      </w:r>
      <w:r w:rsidRPr="00A73265">
        <w:rPr>
          <w:rFonts w:eastAsia="Malgun Gothic"/>
          <w:sz w:val="18"/>
        </w:rPr>
        <w:t>Part</w:t>
      </w:r>
      <w:r w:rsidRPr="00A73265">
        <w:rPr>
          <w:rFonts w:eastAsia="Malgun Gothic"/>
          <w:i/>
          <w:sz w:val="18"/>
        </w:rPr>
        <w:t xml:space="preserve"> </w:t>
      </w:r>
      <w:r w:rsidRPr="00A73265">
        <w:rPr>
          <w:rFonts w:eastAsia="Malgun Gothic"/>
          <w:sz w:val="18"/>
        </w:rPr>
        <w:t>Case</w:t>
      </w:r>
      <w:r w:rsidRPr="00A73265">
        <w:rPr>
          <w:rFonts w:eastAsia="Malgun Gothic"/>
          <w:i/>
          <w:sz w:val="18"/>
        </w:rPr>
        <w:t xml:space="preserve"> </w:t>
      </w:r>
      <w:r w:rsidRPr="00A73265">
        <w:rPr>
          <w:rFonts w:eastAsia="Malgun Gothic"/>
          <w:sz w:val="18"/>
        </w:rPr>
        <w:t>Study.</w:t>
      </w:r>
      <w:r w:rsidRPr="00A73265">
        <w:rPr>
          <w:rFonts w:eastAsia="Malgun Gothic"/>
          <w:i/>
          <w:sz w:val="18"/>
        </w:rPr>
        <w:t xml:space="preserve"> Procedia CIRP</w:t>
      </w:r>
      <w:r w:rsidRPr="00A73265">
        <w:rPr>
          <w:rFonts w:eastAsiaTheme="minorEastAsia" w:hint="eastAsia"/>
          <w:i/>
          <w:sz w:val="18"/>
          <w:lang w:eastAsia="zh-CN"/>
        </w:rPr>
        <w:t xml:space="preserve"> </w:t>
      </w:r>
      <w:r w:rsidRPr="00A73265">
        <w:rPr>
          <w:rFonts w:eastAsia="Malgun Gothic"/>
          <w:b/>
          <w:sz w:val="18"/>
        </w:rPr>
        <w:t>2020</w:t>
      </w:r>
      <w:r w:rsidRPr="00A73265">
        <w:rPr>
          <w:rFonts w:eastAsia="Malgun Gothic"/>
          <w:sz w:val="18"/>
        </w:rPr>
        <w:t xml:space="preserve">, </w:t>
      </w:r>
      <w:r w:rsidRPr="00A73265">
        <w:rPr>
          <w:rFonts w:eastAsia="Malgun Gothic"/>
          <w:i/>
          <w:sz w:val="18"/>
        </w:rPr>
        <w:t>93</w:t>
      </w:r>
      <w:r w:rsidRPr="00A73265">
        <w:rPr>
          <w:rFonts w:eastAsia="Malgun Gothic"/>
          <w:sz w:val="18"/>
        </w:rPr>
        <w:t>, 1230–1235.</w:t>
      </w:r>
      <w:r w:rsidRPr="00A73265">
        <w:rPr>
          <w:rFonts w:eastAsia="Malgun Gothic"/>
          <w:i/>
          <w:sz w:val="18"/>
        </w:rPr>
        <w:t xml:space="preserve"> </w:t>
      </w:r>
      <w:r w:rsidRPr="00A73265">
        <w:rPr>
          <w:rFonts w:eastAsia="Malgun Gothic"/>
          <w:sz w:val="18"/>
        </w:rPr>
        <w:t>https://doi.org/10.1016/j.procir.2020.04.159.</w:t>
      </w:r>
    </w:p>
    <w:p w14:paraId="177F07AE"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Han,</w:t>
      </w:r>
      <w:r w:rsidRPr="00A73265">
        <w:rPr>
          <w:rFonts w:eastAsia="Malgun Gothic"/>
          <w:i/>
          <w:sz w:val="18"/>
        </w:rPr>
        <w:t xml:space="preserve"> </w:t>
      </w:r>
      <w:r w:rsidRPr="00A73265">
        <w:rPr>
          <w:rFonts w:eastAsia="Malgun Gothic"/>
          <w:sz w:val="18"/>
        </w:rPr>
        <w:t>H.J.;</w:t>
      </w:r>
      <w:r w:rsidRPr="00A73265">
        <w:rPr>
          <w:rFonts w:eastAsia="Malgun Gothic"/>
          <w:i/>
          <w:sz w:val="18"/>
        </w:rPr>
        <w:t xml:space="preserve"> </w:t>
      </w:r>
      <w:r w:rsidRPr="00A73265">
        <w:rPr>
          <w:rFonts w:eastAsia="Malgun Gothic"/>
          <w:sz w:val="18"/>
        </w:rPr>
        <w:t>Moon,</w:t>
      </w:r>
      <w:r w:rsidRPr="00A73265">
        <w:rPr>
          <w:rFonts w:eastAsia="Malgun Gothic"/>
          <w:i/>
          <w:sz w:val="18"/>
        </w:rPr>
        <w:t xml:space="preserve"> </w:t>
      </w:r>
      <w:r w:rsidRPr="00A73265">
        <w:rPr>
          <w:rFonts w:eastAsia="Malgun Gothic"/>
          <w:sz w:val="18"/>
        </w:rPr>
        <w:t>I.Y.</w:t>
      </w:r>
      <w:r w:rsidRPr="00A73265">
        <w:rPr>
          <w:rFonts w:eastAsia="Malgun Gothic"/>
          <w:i/>
          <w:sz w:val="18"/>
        </w:rPr>
        <w:t xml:space="preserve"> </w:t>
      </w:r>
      <w:r w:rsidRPr="00A73265">
        <w:rPr>
          <w:rFonts w:eastAsia="Malgun Gothic"/>
          <w:sz w:val="18"/>
        </w:rPr>
        <w:t>Research</w:t>
      </w:r>
      <w:r w:rsidRPr="00A73265">
        <w:rPr>
          <w:rFonts w:eastAsia="Malgun Gothic"/>
          <w:i/>
          <w:sz w:val="18"/>
        </w:rPr>
        <w:t xml:space="preserve"> </w:t>
      </w:r>
      <w:r w:rsidRPr="00A73265">
        <w:rPr>
          <w:rFonts w:eastAsia="Malgun Gothic"/>
          <w:sz w:val="18"/>
        </w:rPr>
        <w:t>on</w:t>
      </w:r>
      <w:r w:rsidRPr="00A73265">
        <w:rPr>
          <w:rFonts w:eastAsia="Malgun Gothic"/>
          <w:i/>
          <w:sz w:val="18"/>
        </w:rPr>
        <w:t xml:space="preserve"> </w:t>
      </w:r>
      <w:r w:rsidRPr="00A73265">
        <w:rPr>
          <w:rFonts w:eastAsia="Malgun Gothic"/>
          <w:sz w:val="18"/>
        </w:rPr>
        <w:t>Object</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Model-Based</w:t>
      </w:r>
      <w:r w:rsidRPr="00A73265">
        <w:rPr>
          <w:rFonts w:eastAsia="Malgun Gothic"/>
          <w:i/>
          <w:sz w:val="18"/>
        </w:rPr>
        <w:t xml:space="preserve"> </w:t>
      </w:r>
      <w:r w:rsidRPr="00A73265">
        <w:rPr>
          <w:rFonts w:eastAsia="Malgun Gothic"/>
          <w:sz w:val="18"/>
        </w:rPr>
        <w:t>Equipment</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Method.</w:t>
      </w:r>
      <w:r w:rsidRPr="00A73265">
        <w:rPr>
          <w:rFonts w:eastAsia="Malgun Gothic"/>
          <w:i/>
          <w:sz w:val="18"/>
        </w:rPr>
        <w:t xml:space="preserve"> J. Adv. Navig. Technol. </w:t>
      </w:r>
      <w:r w:rsidRPr="00A73265">
        <w:rPr>
          <w:rFonts w:eastAsia="Malgun Gothic"/>
          <w:b/>
          <w:sz w:val="18"/>
        </w:rPr>
        <w:t>2025</w:t>
      </w:r>
      <w:r w:rsidRPr="00A73265">
        <w:rPr>
          <w:rFonts w:eastAsia="Malgun Gothic"/>
          <w:sz w:val="18"/>
        </w:rPr>
        <w:t>,</w:t>
      </w:r>
      <w:r w:rsidRPr="00A73265">
        <w:rPr>
          <w:rFonts w:eastAsia="Malgun Gothic"/>
          <w:i/>
          <w:sz w:val="18"/>
        </w:rPr>
        <w:t xml:space="preserve"> 29</w:t>
      </w:r>
      <w:r w:rsidRPr="00A73265">
        <w:rPr>
          <w:rFonts w:eastAsia="Malgun Gothic"/>
          <w:sz w:val="18"/>
        </w:rPr>
        <w:t>,</w:t>
      </w:r>
      <w:r w:rsidRPr="00A73265">
        <w:rPr>
          <w:rFonts w:eastAsia="Malgun Gothic"/>
          <w:i/>
          <w:sz w:val="18"/>
        </w:rPr>
        <w:t xml:space="preserve"> </w:t>
      </w:r>
      <w:r w:rsidRPr="00A73265">
        <w:rPr>
          <w:rFonts w:eastAsia="Malgun Gothic"/>
          <w:sz w:val="18"/>
        </w:rPr>
        <w:t>859–866.</w:t>
      </w:r>
      <w:r w:rsidRPr="00A73265">
        <w:rPr>
          <w:rFonts w:eastAsia="Malgun Gothic"/>
          <w:i/>
          <w:sz w:val="18"/>
        </w:rPr>
        <w:t xml:space="preserve"> </w:t>
      </w:r>
      <w:r w:rsidRPr="00A73265">
        <w:rPr>
          <w:rFonts w:eastAsia="Malgun Gothic"/>
          <w:sz w:val="18"/>
        </w:rPr>
        <w:t>https://doi.org/10.12673/JANT.2025.29.6.859.</w:t>
      </w:r>
    </w:p>
    <w:p w14:paraId="7F566A69"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Roth,</w:t>
      </w:r>
      <w:r w:rsidRPr="00A73265">
        <w:rPr>
          <w:rFonts w:eastAsia="Malgun Gothic"/>
          <w:i/>
          <w:sz w:val="18"/>
        </w:rPr>
        <w:t xml:space="preserve"> </w:t>
      </w:r>
      <w:r w:rsidRPr="00A73265">
        <w:rPr>
          <w:rFonts w:eastAsia="Malgun Gothic"/>
          <w:sz w:val="18"/>
        </w:rPr>
        <w:t>K.;</w:t>
      </w:r>
      <w:r w:rsidRPr="00A73265">
        <w:rPr>
          <w:rFonts w:eastAsia="Malgun Gothic"/>
          <w:i/>
          <w:sz w:val="18"/>
        </w:rPr>
        <w:t xml:space="preserve"> </w:t>
      </w:r>
      <w:r w:rsidRPr="00A73265">
        <w:rPr>
          <w:rFonts w:eastAsia="Malgun Gothic"/>
          <w:sz w:val="18"/>
        </w:rPr>
        <w:t>Pemula,</w:t>
      </w:r>
      <w:r w:rsidRPr="00A73265">
        <w:rPr>
          <w:rFonts w:eastAsia="Malgun Gothic"/>
          <w:i/>
          <w:sz w:val="18"/>
        </w:rPr>
        <w:t xml:space="preserve"> </w:t>
      </w:r>
      <w:r w:rsidRPr="00A73265">
        <w:rPr>
          <w:rFonts w:eastAsia="Malgun Gothic"/>
          <w:sz w:val="18"/>
        </w:rPr>
        <w:t>L.;</w:t>
      </w:r>
      <w:r w:rsidRPr="00A73265">
        <w:rPr>
          <w:rFonts w:eastAsia="Malgun Gothic"/>
          <w:i/>
          <w:sz w:val="18"/>
        </w:rPr>
        <w:t xml:space="preserve"> </w:t>
      </w:r>
      <w:r w:rsidRPr="00A73265">
        <w:rPr>
          <w:rFonts w:eastAsia="Malgun Gothic"/>
          <w:sz w:val="18"/>
        </w:rPr>
        <w:t>Zepeda,</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Schölkopf,</w:t>
      </w:r>
      <w:r w:rsidRPr="00A73265">
        <w:rPr>
          <w:rFonts w:eastAsia="Malgun Gothic"/>
          <w:i/>
          <w:sz w:val="18"/>
        </w:rPr>
        <w:t xml:space="preserve"> </w:t>
      </w:r>
      <w:r w:rsidRPr="00A73265">
        <w:rPr>
          <w:rFonts w:eastAsia="Malgun Gothic"/>
          <w:sz w:val="18"/>
        </w:rPr>
        <w:t>B.;</w:t>
      </w:r>
      <w:r w:rsidRPr="00A73265">
        <w:rPr>
          <w:rFonts w:eastAsia="Malgun Gothic"/>
          <w:i/>
          <w:sz w:val="18"/>
        </w:rPr>
        <w:t xml:space="preserve"> </w:t>
      </w:r>
      <w:r w:rsidRPr="00A73265">
        <w:rPr>
          <w:rFonts w:eastAsia="Malgun Gothic"/>
          <w:sz w:val="18"/>
        </w:rPr>
        <w:t>Brox,</w:t>
      </w:r>
      <w:r w:rsidRPr="00A73265">
        <w:rPr>
          <w:rFonts w:eastAsia="Malgun Gothic"/>
          <w:i/>
          <w:sz w:val="18"/>
        </w:rPr>
        <w:t xml:space="preserve"> </w:t>
      </w:r>
      <w:r w:rsidRPr="00A73265">
        <w:rPr>
          <w:rFonts w:eastAsia="Malgun Gothic"/>
          <w:sz w:val="18"/>
        </w:rPr>
        <w:t>T.;</w:t>
      </w:r>
      <w:r w:rsidRPr="00A73265">
        <w:rPr>
          <w:rFonts w:eastAsia="Malgun Gothic"/>
          <w:i/>
          <w:sz w:val="18"/>
        </w:rPr>
        <w:t xml:space="preserve"> </w:t>
      </w:r>
      <w:r w:rsidRPr="00A73265">
        <w:rPr>
          <w:rFonts w:eastAsia="Malgun Gothic"/>
          <w:sz w:val="18"/>
        </w:rPr>
        <w:t>Gehler,</w:t>
      </w:r>
      <w:r w:rsidRPr="00A73265">
        <w:rPr>
          <w:rFonts w:eastAsia="Malgun Gothic"/>
          <w:i/>
          <w:sz w:val="18"/>
        </w:rPr>
        <w:t xml:space="preserve"> </w:t>
      </w:r>
      <w:r w:rsidRPr="00A73265">
        <w:rPr>
          <w:rFonts w:eastAsia="Malgun Gothic"/>
          <w:sz w:val="18"/>
        </w:rPr>
        <w:t>P.</w:t>
      </w:r>
      <w:r w:rsidRPr="00A73265">
        <w:rPr>
          <w:rFonts w:eastAsia="Malgun Gothic"/>
          <w:i/>
          <w:sz w:val="18"/>
        </w:rPr>
        <w:t xml:space="preserve"> </w:t>
      </w:r>
      <w:r w:rsidRPr="00A73265">
        <w:rPr>
          <w:rFonts w:eastAsia="Malgun Gothic"/>
          <w:sz w:val="18"/>
        </w:rPr>
        <w:t>Towards</w:t>
      </w:r>
      <w:r w:rsidRPr="00A73265">
        <w:rPr>
          <w:rFonts w:eastAsia="Malgun Gothic"/>
          <w:i/>
          <w:sz w:val="18"/>
        </w:rPr>
        <w:t xml:space="preserve"> </w:t>
      </w:r>
      <w:r w:rsidRPr="00A73265">
        <w:rPr>
          <w:rFonts w:eastAsia="Malgun Gothic"/>
          <w:sz w:val="18"/>
        </w:rPr>
        <w:t>Total</w:t>
      </w:r>
      <w:r w:rsidRPr="00A73265">
        <w:rPr>
          <w:rFonts w:eastAsia="Malgun Gothic"/>
          <w:i/>
          <w:sz w:val="18"/>
        </w:rPr>
        <w:t xml:space="preserve"> </w:t>
      </w:r>
      <w:r w:rsidRPr="00A73265">
        <w:rPr>
          <w:rFonts w:eastAsia="Malgun Gothic"/>
          <w:sz w:val="18"/>
        </w:rPr>
        <w:t>Recall</w:t>
      </w:r>
      <w:r w:rsidRPr="00A73265">
        <w:rPr>
          <w:rFonts w:eastAsia="Malgun Gothic"/>
          <w:i/>
          <w:sz w:val="18"/>
        </w:rPr>
        <w:t xml:space="preserve"> </w:t>
      </w:r>
      <w:r w:rsidRPr="00A73265">
        <w:rPr>
          <w:rFonts w:eastAsia="Malgun Gothic"/>
          <w:sz w:val="18"/>
        </w:rPr>
        <w:t>in</w:t>
      </w:r>
      <w:r w:rsidRPr="00A73265">
        <w:rPr>
          <w:rFonts w:eastAsia="Malgun Gothic"/>
          <w:i/>
          <w:sz w:val="18"/>
        </w:rPr>
        <w:t xml:space="preserve"> </w:t>
      </w:r>
      <w:r w:rsidRPr="00A73265">
        <w:rPr>
          <w:rFonts w:eastAsia="Malgun Gothic"/>
          <w:sz w:val="18"/>
        </w:rPr>
        <w:t>Industrial</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(CVPR)</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2022</w:t>
      </w:r>
      <w:r w:rsidRPr="00A73265">
        <w:rPr>
          <w:rFonts w:eastAsiaTheme="minorEastAsia" w:hint="eastAsia"/>
          <w:sz w:val="18"/>
          <w:lang w:eastAsia="zh-CN"/>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14318–14328.</w:t>
      </w:r>
      <w:r w:rsidRPr="00A73265">
        <w:rPr>
          <w:rFonts w:eastAsia="Malgun Gothic"/>
          <w:i/>
          <w:sz w:val="18"/>
        </w:rPr>
        <w:t xml:space="preserve"> </w:t>
      </w:r>
      <w:r w:rsidRPr="00A73265">
        <w:rPr>
          <w:rFonts w:eastAsia="Malgun Gothic"/>
          <w:sz w:val="18"/>
        </w:rPr>
        <w:t>https://doi.org/10.1109/CVPR52688.2022.01392.</w:t>
      </w:r>
    </w:p>
    <w:p w14:paraId="313D33EF"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Batzner,</w:t>
      </w:r>
      <w:r w:rsidRPr="00A73265">
        <w:rPr>
          <w:rFonts w:eastAsia="Malgun Gothic"/>
          <w:i/>
          <w:sz w:val="18"/>
        </w:rPr>
        <w:t xml:space="preserve"> </w:t>
      </w:r>
      <w:r w:rsidRPr="00A73265">
        <w:rPr>
          <w:rFonts w:eastAsia="Malgun Gothic"/>
          <w:sz w:val="18"/>
        </w:rPr>
        <w:t>K.;</w:t>
      </w:r>
      <w:r w:rsidRPr="00A73265">
        <w:rPr>
          <w:rFonts w:eastAsia="Malgun Gothic"/>
          <w:i/>
          <w:sz w:val="18"/>
        </w:rPr>
        <w:t xml:space="preserve"> </w:t>
      </w:r>
      <w:r w:rsidRPr="00A73265">
        <w:rPr>
          <w:rFonts w:eastAsia="Malgun Gothic"/>
          <w:sz w:val="18"/>
        </w:rPr>
        <w:t>Heckler,</w:t>
      </w:r>
      <w:r w:rsidRPr="00A73265">
        <w:rPr>
          <w:rFonts w:eastAsia="Malgun Gothic"/>
          <w:i/>
          <w:sz w:val="18"/>
        </w:rPr>
        <w:t xml:space="preserve"> </w:t>
      </w:r>
      <w:r w:rsidRPr="00A73265">
        <w:rPr>
          <w:rFonts w:eastAsia="Malgun Gothic"/>
          <w:sz w:val="18"/>
        </w:rPr>
        <w:t>L.;</w:t>
      </w:r>
      <w:r w:rsidRPr="00A73265">
        <w:rPr>
          <w:rFonts w:eastAsia="Malgun Gothic"/>
          <w:i/>
          <w:sz w:val="18"/>
        </w:rPr>
        <w:t xml:space="preserve"> </w:t>
      </w:r>
      <w:r w:rsidRPr="00A73265">
        <w:rPr>
          <w:rFonts w:eastAsia="Malgun Gothic"/>
          <w:sz w:val="18"/>
        </w:rPr>
        <w:t>König,</w:t>
      </w:r>
      <w:r w:rsidRPr="00A73265">
        <w:rPr>
          <w:rFonts w:eastAsia="Malgun Gothic"/>
          <w:i/>
          <w:sz w:val="18"/>
        </w:rPr>
        <w:t xml:space="preserve"> </w:t>
      </w:r>
      <w:r w:rsidRPr="00A73265">
        <w:rPr>
          <w:rFonts w:eastAsia="Malgun Gothic"/>
          <w:sz w:val="18"/>
        </w:rPr>
        <w:t>R.</w:t>
      </w:r>
      <w:r w:rsidRPr="00A73265">
        <w:rPr>
          <w:rFonts w:eastAsia="Malgun Gothic"/>
          <w:i/>
          <w:sz w:val="18"/>
        </w:rPr>
        <w:t xml:space="preserve"> </w:t>
      </w:r>
      <w:r w:rsidRPr="00A73265">
        <w:rPr>
          <w:rFonts w:eastAsia="Malgun Gothic"/>
          <w:sz w:val="18"/>
        </w:rPr>
        <w:t>EfficientAD:</w:t>
      </w:r>
      <w:r w:rsidRPr="00A73265">
        <w:rPr>
          <w:rFonts w:eastAsia="Malgun Gothic"/>
          <w:i/>
          <w:sz w:val="18"/>
        </w:rPr>
        <w:t xml:space="preserve"> </w:t>
      </w:r>
      <w:r w:rsidRPr="00A73265">
        <w:rPr>
          <w:rFonts w:eastAsia="Malgun Gothic"/>
          <w:sz w:val="18"/>
        </w:rPr>
        <w:t>Accurate</w:t>
      </w:r>
      <w:r w:rsidRPr="00A73265">
        <w:rPr>
          <w:rFonts w:eastAsia="Malgun Gothic"/>
          <w:i/>
          <w:sz w:val="18"/>
        </w:rPr>
        <w:t xml:space="preserve"> </w:t>
      </w:r>
      <w:r w:rsidRPr="00A73265">
        <w:rPr>
          <w:rFonts w:eastAsia="Malgun Gothic"/>
          <w:sz w:val="18"/>
        </w:rPr>
        <w:t>Visual</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at</w:t>
      </w:r>
      <w:r w:rsidRPr="00A73265">
        <w:rPr>
          <w:rFonts w:eastAsia="Malgun Gothic"/>
          <w:i/>
          <w:sz w:val="18"/>
        </w:rPr>
        <w:t xml:space="preserve"> </w:t>
      </w:r>
      <w:r w:rsidRPr="00A73265">
        <w:rPr>
          <w:rFonts w:eastAsia="Malgun Gothic"/>
          <w:sz w:val="18"/>
        </w:rPr>
        <w:t>Millisecond-Level</w:t>
      </w:r>
      <w:r w:rsidRPr="00A73265">
        <w:rPr>
          <w:rFonts w:eastAsia="Malgun Gothic"/>
          <w:i/>
          <w:sz w:val="18"/>
        </w:rPr>
        <w:t xml:space="preserve"> </w:t>
      </w:r>
      <w:r w:rsidRPr="00A73265">
        <w:rPr>
          <w:rFonts w:eastAsia="Malgun Gothic"/>
          <w:sz w:val="18"/>
        </w:rPr>
        <w:t>Latencies.</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Winter Conference on Applications of Computer Vision (WACV)</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2024</w:t>
      </w:r>
      <w:r w:rsidRPr="00A73265">
        <w:rPr>
          <w:rFonts w:eastAsiaTheme="minorEastAsia" w:hint="eastAsia"/>
          <w:sz w:val="18"/>
          <w:lang w:eastAsia="zh-CN"/>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128–138.</w:t>
      </w:r>
      <w:r w:rsidRPr="00A73265">
        <w:rPr>
          <w:rFonts w:eastAsia="Malgun Gothic"/>
          <w:i/>
          <w:sz w:val="18"/>
        </w:rPr>
        <w:t xml:space="preserve"> </w:t>
      </w:r>
      <w:r w:rsidRPr="00A73265">
        <w:rPr>
          <w:rFonts w:eastAsia="Malgun Gothic"/>
          <w:sz w:val="18"/>
        </w:rPr>
        <w:t>https://doi.org/10.1109/WACV57701.2024.00020.</w:t>
      </w:r>
    </w:p>
    <w:p w14:paraId="13FE1FFC"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Liu,</w:t>
      </w:r>
      <w:r w:rsidRPr="00A73265">
        <w:rPr>
          <w:rFonts w:eastAsia="Malgun Gothic"/>
          <w:i/>
          <w:sz w:val="18"/>
        </w:rPr>
        <w:t xml:space="preserve"> </w:t>
      </w:r>
      <w:r w:rsidRPr="00A73265">
        <w:rPr>
          <w:rFonts w:eastAsia="Malgun Gothic"/>
          <w:sz w:val="18"/>
        </w:rPr>
        <w:t>Z.;</w:t>
      </w:r>
      <w:r w:rsidRPr="00A73265">
        <w:rPr>
          <w:rFonts w:eastAsia="Malgun Gothic"/>
          <w:i/>
          <w:sz w:val="18"/>
        </w:rPr>
        <w:t xml:space="preserve"> </w:t>
      </w:r>
      <w:r w:rsidRPr="00A73265">
        <w:rPr>
          <w:rFonts w:eastAsia="Malgun Gothic"/>
          <w:sz w:val="18"/>
        </w:rPr>
        <w:t>Zhou,</w:t>
      </w:r>
      <w:r w:rsidRPr="00A73265">
        <w:rPr>
          <w:rFonts w:eastAsia="Malgun Gothic"/>
          <w:i/>
          <w:sz w:val="18"/>
        </w:rPr>
        <w:t xml:space="preserve"> </w:t>
      </w:r>
      <w:r w:rsidRPr="00A73265">
        <w:rPr>
          <w:rFonts w:eastAsia="Malgun Gothic"/>
          <w:sz w:val="18"/>
        </w:rPr>
        <w:t>Y.;</w:t>
      </w:r>
      <w:r w:rsidRPr="00A73265">
        <w:rPr>
          <w:rFonts w:eastAsia="Malgun Gothic"/>
          <w:i/>
          <w:sz w:val="18"/>
        </w:rPr>
        <w:t xml:space="preserve"> </w:t>
      </w:r>
      <w:r w:rsidRPr="00A73265">
        <w:rPr>
          <w:rFonts w:eastAsia="Malgun Gothic"/>
          <w:sz w:val="18"/>
        </w:rPr>
        <w:t>Xu,</w:t>
      </w:r>
      <w:r w:rsidRPr="00A73265">
        <w:rPr>
          <w:rFonts w:eastAsia="Malgun Gothic"/>
          <w:i/>
          <w:sz w:val="18"/>
        </w:rPr>
        <w:t xml:space="preserve"> </w:t>
      </w:r>
      <w:r w:rsidRPr="00A73265">
        <w:rPr>
          <w:rFonts w:eastAsia="Malgun Gothic"/>
          <w:sz w:val="18"/>
        </w:rPr>
        <w:t>Y.;</w:t>
      </w:r>
      <w:r w:rsidRPr="00A73265">
        <w:rPr>
          <w:rFonts w:eastAsia="Malgun Gothic"/>
          <w:i/>
          <w:sz w:val="18"/>
        </w:rPr>
        <w:t xml:space="preserve"> </w:t>
      </w:r>
      <w:r w:rsidRPr="00A73265">
        <w:rPr>
          <w:rFonts w:eastAsia="Malgun Gothic"/>
          <w:sz w:val="18"/>
        </w:rPr>
        <w:t>Wang,</w:t>
      </w:r>
      <w:r w:rsidRPr="00A73265">
        <w:rPr>
          <w:rFonts w:eastAsia="Malgun Gothic"/>
          <w:i/>
          <w:sz w:val="18"/>
        </w:rPr>
        <w:t xml:space="preserve"> </w:t>
      </w:r>
      <w:r w:rsidRPr="00A73265">
        <w:rPr>
          <w:rFonts w:eastAsia="Malgun Gothic"/>
          <w:sz w:val="18"/>
        </w:rPr>
        <w:t>Z.</w:t>
      </w:r>
      <w:r w:rsidRPr="00A73265">
        <w:rPr>
          <w:rFonts w:eastAsia="Malgun Gothic"/>
          <w:i/>
          <w:sz w:val="18"/>
        </w:rPr>
        <w:t xml:space="preserve"> </w:t>
      </w:r>
      <w:r w:rsidRPr="00A73265">
        <w:rPr>
          <w:rFonts w:eastAsia="Malgun Gothic"/>
          <w:sz w:val="18"/>
        </w:rPr>
        <w:t>SimpleNet:</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Simple</w:t>
      </w:r>
      <w:r w:rsidRPr="00A73265">
        <w:rPr>
          <w:rFonts w:eastAsia="Malgun Gothic"/>
          <w:i/>
          <w:sz w:val="18"/>
        </w:rPr>
        <w:t xml:space="preserve"> </w:t>
      </w:r>
      <w:r w:rsidRPr="00A73265">
        <w:rPr>
          <w:rFonts w:eastAsia="Malgun Gothic"/>
          <w:sz w:val="18"/>
        </w:rPr>
        <w:t>Network</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Image</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and</w:t>
      </w:r>
      <w:r w:rsidRPr="00A73265">
        <w:rPr>
          <w:rFonts w:eastAsia="Malgun Gothic"/>
          <w:i/>
          <w:sz w:val="18"/>
        </w:rPr>
        <w:t xml:space="preserve"> </w:t>
      </w:r>
      <w:r w:rsidRPr="00A73265">
        <w:rPr>
          <w:rFonts w:eastAsia="Malgun Gothic"/>
          <w:sz w:val="18"/>
        </w:rPr>
        <w:t>Localization.</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(CVPR)</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2023</w:t>
      </w:r>
      <w:r w:rsidRPr="00A73265">
        <w:rPr>
          <w:rFonts w:eastAsiaTheme="minorEastAsia" w:hint="eastAsia"/>
          <w:sz w:val="18"/>
          <w:lang w:eastAsia="zh-CN"/>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20402–20411.</w:t>
      </w:r>
      <w:r w:rsidRPr="00A73265">
        <w:rPr>
          <w:rFonts w:eastAsia="Malgun Gothic"/>
          <w:i/>
          <w:sz w:val="18"/>
        </w:rPr>
        <w:t xml:space="preserve"> </w:t>
      </w:r>
      <w:r w:rsidRPr="00A73265">
        <w:rPr>
          <w:rFonts w:eastAsia="Malgun Gothic"/>
          <w:sz w:val="18"/>
        </w:rPr>
        <w:t>https://doi.org/10.1109/CVPR52729.2023.01954.</w:t>
      </w:r>
    </w:p>
    <w:p w14:paraId="171DB6F4"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Deng,</w:t>
      </w:r>
      <w:r w:rsidRPr="00A73265">
        <w:rPr>
          <w:rFonts w:eastAsia="Malgun Gothic"/>
          <w:i/>
          <w:sz w:val="18"/>
        </w:rPr>
        <w:t xml:space="preserve"> </w:t>
      </w:r>
      <w:r w:rsidRPr="00A73265">
        <w:rPr>
          <w:rFonts w:eastAsia="Malgun Gothic"/>
          <w:sz w:val="18"/>
        </w:rPr>
        <w:t>H.;</w:t>
      </w:r>
      <w:r w:rsidRPr="00A73265">
        <w:rPr>
          <w:rFonts w:eastAsia="Malgun Gothic"/>
          <w:i/>
          <w:sz w:val="18"/>
        </w:rPr>
        <w:t xml:space="preserve"> </w:t>
      </w:r>
      <w:r w:rsidRPr="00A73265">
        <w:rPr>
          <w:rFonts w:eastAsia="Malgun Gothic"/>
          <w:sz w:val="18"/>
        </w:rPr>
        <w:t>Li,</w:t>
      </w:r>
      <w:r w:rsidRPr="00A73265">
        <w:rPr>
          <w:rFonts w:eastAsia="Malgun Gothic"/>
          <w:i/>
          <w:sz w:val="18"/>
        </w:rPr>
        <w:t xml:space="preserve"> </w:t>
      </w:r>
      <w:r w:rsidRPr="00A73265">
        <w:rPr>
          <w:rFonts w:eastAsia="Malgun Gothic"/>
          <w:sz w:val="18"/>
        </w:rPr>
        <w:t>X.</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via</w:t>
      </w:r>
      <w:r w:rsidRPr="00A73265">
        <w:rPr>
          <w:rFonts w:eastAsia="Malgun Gothic"/>
          <w:i/>
          <w:sz w:val="18"/>
        </w:rPr>
        <w:t xml:space="preserve"> </w:t>
      </w:r>
      <w:r w:rsidRPr="00A73265">
        <w:rPr>
          <w:rFonts w:eastAsia="Malgun Gothic"/>
          <w:sz w:val="18"/>
        </w:rPr>
        <w:t>Reverse</w:t>
      </w:r>
      <w:r w:rsidRPr="00A73265">
        <w:rPr>
          <w:rFonts w:eastAsia="Malgun Gothic"/>
          <w:i/>
          <w:sz w:val="18"/>
        </w:rPr>
        <w:t xml:space="preserve"> </w:t>
      </w:r>
      <w:r w:rsidRPr="00A73265">
        <w:rPr>
          <w:rFonts w:eastAsia="Malgun Gothic"/>
          <w:sz w:val="18"/>
        </w:rPr>
        <w:t>Distillation</w:t>
      </w:r>
      <w:r w:rsidRPr="00A73265">
        <w:rPr>
          <w:rFonts w:eastAsia="Malgun Gothic"/>
          <w:i/>
          <w:sz w:val="18"/>
        </w:rPr>
        <w:t xml:space="preserve"> </w:t>
      </w:r>
      <w:r w:rsidRPr="00A73265">
        <w:rPr>
          <w:rFonts w:eastAsia="Malgun Gothic"/>
          <w:sz w:val="18"/>
        </w:rPr>
        <w:t>from</w:t>
      </w:r>
      <w:r w:rsidRPr="00A73265">
        <w:rPr>
          <w:rFonts w:eastAsia="Malgun Gothic"/>
          <w:i/>
          <w:sz w:val="18"/>
        </w:rPr>
        <w:t xml:space="preserve"> </w:t>
      </w:r>
      <w:r w:rsidRPr="00A73265">
        <w:rPr>
          <w:rFonts w:eastAsia="Malgun Gothic"/>
          <w:sz w:val="18"/>
        </w:rPr>
        <w:t>One-Class</w:t>
      </w:r>
      <w:r w:rsidRPr="00A73265">
        <w:rPr>
          <w:rFonts w:eastAsia="Malgun Gothic"/>
          <w:i/>
          <w:sz w:val="18"/>
        </w:rPr>
        <w:t xml:space="preserve"> </w:t>
      </w:r>
      <w:r w:rsidRPr="00A73265">
        <w:rPr>
          <w:rFonts w:eastAsia="Malgun Gothic"/>
          <w:sz w:val="18"/>
        </w:rPr>
        <w:t>Embedding.</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(CVPR)</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2022</w:t>
      </w:r>
      <w:r w:rsidRPr="00A73265">
        <w:rPr>
          <w:rFonts w:eastAsiaTheme="minorEastAsia" w:hint="eastAsia"/>
          <w:sz w:val="18"/>
          <w:lang w:eastAsia="zh-CN"/>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9737–9746.</w:t>
      </w:r>
      <w:r w:rsidRPr="00A73265">
        <w:rPr>
          <w:rFonts w:eastAsia="Malgun Gothic"/>
          <w:i/>
          <w:sz w:val="18"/>
        </w:rPr>
        <w:t xml:space="preserve"> </w:t>
      </w:r>
      <w:r w:rsidRPr="00A73265">
        <w:rPr>
          <w:rFonts w:eastAsia="Malgun Gothic"/>
          <w:sz w:val="18"/>
        </w:rPr>
        <w:t>https://doi.org/10.1109/CVPR52688.2022.00951.</w:t>
      </w:r>
    </w:p>
    <w:p w14:paraId="6A006F27"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Yang,</w:t>
      </w:r>
      <w:r w:rsidRPr="00A73265">
        <w:rPr>
          <w:rFonts w:eastAsia="Malgun Gothic"/>
          <w:i/>
          <w:sz w:val="18"/>
        </w:rPr>
        <w:t xml:space="preserve"> </w:t>
      </w:r>
      <w:r w:rsidRPr="00A73265">
        <w:rPr>
          <w:rFonts w:eastAsia="Malgun Gothic"/>
          <w:sz w:val="18"/>
        </w:rPr>
        <w:t>B.;</w:t>
      </w:r>
      <w:r w:rsidRPr="00A73265">
        <w:rPr>
          <w:rFonts w:eastAsia="Malgun Gothic"/>
          <w:i/>
          <w:sz w:val="18"/>
        </w:rPr>
        <w:t xml:space="preserve"> </w:t>
      </w:r>
      <w:r w:rsidRPr="00A73265">
        <w:rPr>
          <w:rFonts w:eastAsia="Malgun Gothic"/>
          <w:sz w:val="18"/>
        </w:rPr>
        <w:t>Lei,</w:t>
      </w:r>
      <w:r w:rsidRPr="00A73265">
        <w:rPr>
          <w:rFonts w:eastAsia="Malgun Gothic"/>
          <w:i/>
          <w:sz w:val="18"/>
        </w:rPr>
        <w:t xml:space="preserve"> </w:t>
      </w:r>
      <w:r w:rsidRPr="00A73265">
        <w:rPr>
          <w:rFonts w:eastAsia="Malgun Gothic"/>
          <w:sz w:val="18"/>
        </w:rPr>
        <w:t>Y.;</w:t>
      </w:r>
      <w:r w:rsidRPr="00A73265">
        <w:rPr>
          <w:rFonts w:eastAsia="Malgun Gothic"/>
          <w:i/>
          <w:sz w:val="18"/>
        </w:rPr>
        <w:t xml:space="preserve"> </w:t>
      </w:r>
      <w:r w:rsidRPr="00A73265">
        <w:rPr>
          <w:rFonts w:eastAsia="Malgun Gothic"/>
          <w:sz w:val="18"/>
        </w:rPr>
        <w:t>Li,</w:t>
      </w:r>
      <w:r w:rsidRPr="00A73265">
        <w:rPr>
          <w:rFonts w:eastAsia="Malgun Gothic"/>
          <w:i/>
          <w:sz w:val="18"/>
        </w:rPr>
        <w:t xml:space="preserve"> </w:t>
      </w:r>
      <w:r w:rsidRPr="00A73265">
        <w:rPr>
          <w:rFonts w:eastAsia="Malgun Gothic"/>
          <w:sz w:val="18"/>
        </w:rPr>
        <w:t>N.;</w:t>
      </w:r>
      <w:r w:rsidRPr="00A73265">
        <w:rPr>
          <w:rFonts w:eastAsia="Malgun Gothic"/>
          <w:i/>
          <w:sz w:val="18"/>
        </w:rPr>
        <w:t xml:space="preserve"> </w:t>
      </w:r>
      <w:r w:rsidRPr="00A73265">
        <w:rPr>
          <w:rFonts w:eastAsia="Malgun Gothic"/>
          <w:sz w:val="18"/>
        </w:rPr>
        <w:t>Li,</w:t>
      </w:r>
      <w:r w:rsidRPr="00A73265">
        <w:rPr>
          <w:rFonts w:eastAsia="Malgun Gothic"/>
          <w:i/>
          <w:sz w:val="18"/>
        </w:rPr>
        <w:t xml:space="preserve"> </w:t>
      </w:r>
      <w:r w:rsidRPr="00A73265">
        <w:rPr>
          <w:rFonts w:eastAsia="Malgun Gothic"/>
          <w:sz w:val="18"/>
        </w:rPr>
        <w:t>X.;</w:t>
      </w:r>
      <w:r w:rsidRPr="00A73265">
        <w:rPr>
          <w:rFonts w:eastAsia="Malgun Gothic"/>
          <w:i/>
          <w:sz w:val="18"/>
        </w:rPr>
        <w:t xml:space="preserve"> </w:t>
      </w:r>
      <w:r w:rsidRPr="00A73265">
        <w:rPr>
          <w:rFonts w:eastAsia="Malgun Gothic"/>
          <w:sz w:val="18"/>
        </w:rPr>
        <w:t>Si,</w:t>
      </w:r>
      <w:r w:rsidRPr="00A73265">
        <w:rPr>
          <w:rFonts w:eastAsia="Malgun Gothic"/>
          <w:i/>
          <w:sz w:val="18"/>
        </w:rPr>
        <w:t xml:space="preserve"> </w:t>
      </w:r>
      <w:r w:rsidRPr="00A73265">
        <w:rPr>
          <w:rFonts w:eastAsia="Malgun Gothic"/>
          <w:sz w:val="18"/>
        </w:rPr>
        <w:t>X.;</w:t>
      </w:r>
      <w:r w:rsidRPr="00A73265">
        <w:rPr>
          <w:rFonts w:eastAsia="Malgun Gothic"/>
          <w:i/>
          <w:sz w:val="18"/>
        </w:rPr>
        <w:t xml:space="preserve"> </w:t>
      </w:r>
      <w:r w:rsidRPr="00A73265">
        <w:rPr>
          <w:rFonts w:eastAsia="Malgun Gothic"/>
          <w:sz w:val="18"/>
        </w:rPr>
        <w:t>Chen,</w:t>
      </w:r>
      <w:r w:rsidRPr="00A73265">
        <w:rPr>
          <w:rFonts w:eastAsia="Malgun Gothic"/>
          <w:i/>
          <w:sz w:val="18"/>
        </w:rPr>
        <w:t xml:space="preserve"> </w:t>
      </w:r>
      <w:r w:rsidRPr="00A73265">
        <w:rPr>
          <w:rFonts w:eastAsia="Malgun Gothic"/>
          <w:sz w:val="18"/>
        </w:rPr>
        <w:t>C.</w:t>
      </w:r>
      <w:r w:rsidRPr="00A73265">
        <w:rPr>
          <w:rFonts w:eastAsia="Malgun Gothic"/>
          <w:i/>
          <w:sz w:val="18"/>
        </w:rPr>
        <w:t xml:space="preserve"> </w:t>
      </w:r>
      <w:r w:rsidRPr="00A73265">
        <w:rPr>
          <w:rFonts w:eastAsia="Malgun Gothic"/>
          <w:sz w:val="18"/>
        </w:rPr>
        <w:t>Balance</w:t>
      </w:r>
      <w:r w:rsidRPr="00A73265">
        <w:rPr>
          <w:rFonts w:eastAsia="Malgun Gothic"/>
          <w:i/>
          <w:sz w:val="18"/>
        </w:rPr>
        <w:t xml:space="preserve"> </w:t>
      </w:r>
      <w:r w:rsidRPr="00A73265">
        <w:rPr>
          <w:rFonts w:eastAsia="Malgun Gothic"/>
          <w:sz w:val="18"/>
        </w:rPr>
        <w:t>Recovery</w:t>
      </w:r>
      <w:r w:rsidRPr="00A73265">
        <w:rPr>
          <w:rFonts w:eastAsia="Malgun Gothic"/>
          <w:i/>
          <w:sz w:val="18"/>
        </w:rPr>
        <w:t xml:space="preserve"> </w:t>
      </w:r>
      <w:r w:rsidRPr="00A73265">
        <w:rPr>
          <w:rFonts w:eastAsia="Malgun Gothic"/>
          <w:sz w:val="18"/>
        </w:rPr>
        <w:t>and</w:t>
      </w:r>
      <w:r w:rsidRPr="00A73265">
        <w:rPr>
          <w:rFonts w:eastAsia="Malgun Gothic"/>
          <w:i/>
          <w:sz w:val="18"/>
        </w:rPr>
        <w:t xml:space="preserve"> </w:t>
      </w:r>
      <w:r w:rsidRPr="00A73265">
        <w:rPr>
          <w:rFonts w:eastAsia="Malgun Gothic"/>
          <w:sz w:val="18"/>
        </w:rPr>
        <w:t>Collaborative</w:t>
      </w:r>
      <w:r w:rsidRPr="00A73265">
        <w:rPr>
          <w:rFonts w:eastAsia="Malgun Gothic"/>
          <w:i/>
          <w:sz w:val="18"/>
        </w:rPr>
        <w:t xml:space="preserve"> </w:t>
      </w:r>
      <w:r w:rsidRPr="00A73265">
        <w:rPr>
          <w:rFonts w:eastAsia="Malgun Gothic"/>
          <w:sz w:val="18"/>
        </w:rPr>
        <w:t>Adaptation</w:t>
      </w:r>
      <w:r w:rsidRPr="00A73265">
        <w:rPr>
          <w:rFonts w:eastAsia="Malgun Gothic"/>
          <w:i/>
          <w:sz w:val="18"/>
        </w:rPr>
        <w:t xml:space="preserve"> </w:t>
      </w:r>
      <w:r w:rsidRPr="00A73265">
        <w:rPr>
          <w:rFonts w:eastAsia="Malgun Gothic"/>
          <w:sz w:val="18"/>
        </w:rPr>
        <w:t>Approach</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Federated</w:t>
      </w:r>
      <w:r w:rsidRPr="00A73265">
        <w:rPr>
          <w:rFonts w:eastAsia="Malgun Gothic"/>
          <w:i/>
          <w:sz w:val="18"/>
        </w:rPr>
        <w:t xml:space="preserve"> </w:t>
      </w:r>
      <w:r w:rsidRPr="00A73265">
        <w:rPr>
          <w:rFonts w:eastAsia="Malgun Gothic"/>
          <w:sz w:val="18"/>
        </w:rPr>
        <w:t>Fault</w:t>
      </w:r>
      <w:r w:rsidRPr="00A73265">
        <w:rPr>
          <w:rFonts w:eastAsia="Malgun Gothic"/>
          <w:i/>
          <w:sz w:val="18"/>
        </w:rPr>
        <w:t xml:space="preserve"> </w:t>
      </w:r>
      <w:r w:rsidRPr="00A73265">
        <w:rPr>
          <w:rFonts w:eastAsia="Malgun Gothic"/>
          <w:sz w:val="18"/>
        </w:rPr>
        <w:t>Diagnosis</w:t>
      </w:r>
      <w:r w:rsidRPr="00A73265">
        <w:rPr>
          <w:rFonts w:eastAsia="Malgun Gothic"/>
          <w:i/>
          <w:sz w:val="18"/>
        </w:rPr>
        <w:t xml:space="preserve"> </w:t>
      </w:r>
      <w:r w:rsidRPr="00A73265">
        <w:rPr>
          <w:rFonts w:eastAsia="Malgun Gothic"/>
          <w:sz w:val="18"/>
        </w:rPr>
        <w:t>of</w:t>
      </w:r>
      <w:r w:rsidRPr="00A73265">
        <w:rPr>
          <w:rFonts w:eastAsia="Malgun Gothic"/>
          <w:i/>
          <w:sz w:val="18"/>
        </w:rPr>
        <w:t xml:space="preserve"> </w:t>
      </w:r>
      <w:r w:rsidRPr="00A73265">
        <w:rPr>
          <w:rFonts w:eastAsia="Malgun Gothic"/>
          <w:sz w:val="18"/>
        </w:rPr>
        <w:t>Inconsistent</w:t>
      </w:r>
      <w:r w:rsidRPr="00A73265">
        <w:rPr>
          <w:rFonts w:eastAsia="Malgun Gothic"/>
          <w:i/>
          <w:sz w:val="18"/>
        </w:rPr>
        <w:t xml:space="preserve"> </w:t>
      </w:r>
      <w:r w:rsidRPr="00A73265">
        <w:rPr>
          <w:rFonts w:eastAsia="Malgun Gothic"/>
          <w:sz w:val="18"/>
        </w:rPr>
        <w:t>Machine</w:t>
      </w:r>
      <w:r w:rsidRPr="00A73265">
        <w:rPr>
          <w:rFonts w:eastAsia="Malgun Gothic"/>
          <w:i/>
          <w:sz w:val="18"/>
        </w:rPr>
        <w:t xml:space="preserve"> </w:t>
      </w:r>
      <w:r w:rsidRPr="00A73265">
        <w:rPr>
          <w:rFonts w:eastAsia="Malgun Gothic"/>
          <w:sz w:val="18"/>
        </w:rPr>
        <w:t>Groups.</w:t>
      </w:r>
      <w:r w:rsidRPr="00A73265">
        <w:rPr>
          <w:rFonts w:eastAsia="Malgun Gothic"/>
          <w:i/>
          <w:sz w:val="18"/>
        </w:rPr>
        <w:t xml:space="preserve"> Knowl. Based Syst. </w:t>
      </w:r>
      <w:r w:rsidRPr="00A73265">
        <w:rPr>
          <w:rFonts w:eastAsia="Malgun Gothic"/>
          <w:b/>
          <w:sz w:val="18"/>
        </w:rPr>
        <w:t>2025</w:t>
      </w:r>
      <w:r w:rsidRPr="00A73265">
        <w:rPr>
          <w:rFonts w:eastAsia="Malgun Gothic"/>
          <w:sz w:val="18"/>
        </w:rPr>
        <w:t xml:space="preserve">, </w:t>
      </w:r>
      <w:r w:rsidRPr="00A73265">
        <w:rPr>
          <w:rFonts w:eastAsia="Malgun Gothic"/>
          <w:i/>
          <w:sz w:val="18"/>
        </w:rPr>
        <w:t>317</w:t>
      </w:r>
      <w:r w:rsidRPr="00A73265">
        <w:rPr>
          <w:rFonts w:eastAsia="Malgun Gothic"/>
          <w:sz w:val="18"/>
        </w:rPr>
        <w:t>, 113480.</w:t>
      </w:r>
      <w:r w:rsidRPr="00A73265">
        <w:rPr>
          <w:rFonts w:eastAsia="Malgun Gothic"/>
          <w:i/>
          <w:sz w:val="18"/>
        </w:rPr>
        <w:t xml:space="preserve"> </w:t>
      </w:r>
      <w:r w:rsidRPr="00A73265">
        <w:rPr>
          <w:rFonts w:eastAsia="Malgun Gothic"/>
          <w:sz w:val="18"/>
        </w:rPr>
        <w:t>https://doi.org/10.1016/j.knosys.2025.113480.</w:t>
      </w:r>
    </w:p>
    <w:p w14:paraId="2DB51412"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Li,</w:t>
      </w:r>
      <w:r w:rsidRPr="00A73265">
        <w:rPr>
          <w:rFonts w:eastAsia="Malgun Gothic"/>
          <w:i/>
          <w:sz w:val="18"/>
        </w:rPr>
        <w:t xml:space="preserve"> </w:t>
      </w:r>
      <w:r w:rsidRPr="00A73265">
        <w:rPr>
          <w:rFonts w:eastAsia="Malgun Gothic"/>
          <w:sz w:val="18"/>
        </w:rPr>
        <w:t>C.-L.;</w:t>
      </w:r>
      <w:r w:rsidRPr="00A73265">
        <w:rPr>
          <w:rFonts w:eastAsia="Malgun Gothic"/>
          <w:i/>
          <w:sz w:val="18"/>
        </w:rPr>
        <w:t xml:space="preserve"> </w:t>
      </w:r>
      <w:r w:rsidRPr="00A73265">
        <w:rPr>
          <w:rFonts w:eastAsia="Malgun Gothic"/>
          <w:sz w:val="18"/>
        </w:rPr>
        <w:t>Sohn,</w:t>
      </w:r>
      <w:r w:rsidRPr="00A73265">
        <w:rPr>
          <w:rFonts w:eastAsia="Malgun Gothic"/>
          <w:i/>
          <w:sz w:val="18"/>
        </w:rPr>
        <w:t xml:space="preserve"> </w:t>
      </w:r>
      <w:r w:rsidRPr="00A73265">
        <w:rPr>
          <w:rFonts w:eastAsia="Malgun Gothic"/>
          <w:sz w:val="18"/>
        </w:rPr>
        <w:t>K.;</w:t>
      </w:r>
      <w:r w:rsidRPr="00A73265">
        <w:rPr>
          <w:rFonts w:eastAsia="Malgun Gothic"/>
          <w:i/>
          <w:sz w:val="18"/>
        </w:rPr>
        <w:t xml:space="preserve"> </w:t>
      </w:r>
      <w:r w:rsidRPr="00A73265">
        <w:rPr>
          <w:rFonts w:eastAsia="Malgun Gothic"/>
          <w:sz w:val="18"/>
        </w:rPr>
        <w:t>Yoon,</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Pfister,</w:t>
      </w:r>
      <w:r w:rsidRPr="00A73265">
        <w:rPr>
          <w:rFonts w:eastAsia="Malgun Gothic"/>
          <w:i/>
          <w:sz w:val="18"/>
        </w:rPr>
        <w:t xml:space="preserve"> </w:t>
      </w:r>
      <w:r w:rsidRPr="00A73265">
        <w:rPr>
          <w:rFonts w:eastAsia="Malgun Gothic"/>
          <w:sz w:val="18"/>
        </w:rPr>
        <w:t>T.</w:t>
      </w:r>
      <w:r w:rsidRPr="00A73265">
        <w:rPr>
          <w:rFonts w:eastAsia="Malgun Gothic"/>
          <w:i/>
          <w:sz w:val="18"/>
        </w:rPr>
        <w:t xml:space="preserve"> </w:t>
      </w:r>
      <w:r w:rsidRPr="00A73265">
        <w:rPr>
          <w:rFonts w:eastAsia="Malgun Gothic"/>
          <w:sz w:val="18"/>
        </w:rPr>
        <w:t>CutPaste:</w:t>
      </w:r>
      <w:r w:rsidRPr="00A73265">
        <w:rPr>
          <w:rFonts w:eastAsia="Malgun Gothic"/>
          <w:i/>
          <w:sz w:val="18"/>
        </w:rPr>
        <w:t xml:space="preserve"> </w:t>
      </w:r>
      <w:r w:rsidRPr="00A73265">
        <w:rPr>
          <w:rFonts w:eastAsia="Malgun Gothic"/>
          <w:sz w:val="18"/>
        </w:rPr>
        <w:t>Self-Supervised</w:t>
      </w:r>
      <w:r w:rsidRPr="00A73265">
        <w:rPr>
          <w:rFonts w:eastAsia="Malgun Gothic"/>
          <w:i/>
          <w:sz w:val="18"/>
        </w:rPr>
        <w:t xml:space="preserve"> </w:t>
      </w:r>
      <w:r w:rsidRPr="00A73265">
        <w:rPr>
          <w:rFonts w:eastAsia="Malgun Gothic"/>
          <w:sz w:val="18"/>
        </w:rPr>
        <w:t>Learning</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and</w:t>
      </w:r>
      <w:r w:rsidRPr="00A73265">
        <w:rPr>
          <w:rFonts w:eastAsia="Malgun Gothic"/>
          <w:i/>
          <w:sz w:val="18"/>
        </w:rPr>
        <w:t xml:space="preserve"> </w:t>
      </w:r>
      <w:r w:rsidRPr="00A73265">
        <w:rPr>
          <w:rFonts w:eastAsia="Malgun Gothic"/>
          <w:sz w:val="18"/>
        </w:rPr>
        <w:t>Localization.</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(CVPR)</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2021</w:t>
      </w:r>
      <w:r w:rsidRPr="00A73265">
        <w:rPr>
          <w:rFonts w:eastAsiaTheme="minorEastAsia" w:hint="eastAsia"/>
          <w:sz w:val="18"/>
          <w:lang w:eastAsia="zh-CN"/>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9664–9674.</w:t>
      </w:r>
      <w:r w:rsidRPr="00A73265">
        <w:rPr>
          <w:rFonts w:eastAsia="Malgun Gothic"/>
          <w:i/>
          <w:sz w:val="18"/>
        </w:rPr>
        <w:t xml:space="preserve"> </w:t>
      </w:r>
      <w:r w:rsidRPr="00A73265">
        <w:rPr>
          <w:rFonts w:eastAsia="Malgun Gothic"/>
          <w:sz w:val="18"/>
        </w:rPr>
        <w:t>https://doi.org/10.1109/CVPR46437.2021.00954.</w:t>
      </w:r>
    </w:p>
    <w:p w14:paraId="16CFB568"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Zavrtanik,</w:t>
      </w:r>
      <w:r w:rsidRPr="00A73265">
        <w:rPr>
          <w:rFonts w:eastAsia="Malgun Gothic"/>
          <w:i/>
          <w:sz w:val="18"/>
        </w:rPr>
        <w:t xml:space="preserve"> </w:t>
      </w:r>
      <w:r w:rsidRPr="00A73265">
        <w:rPr>
          <w:rFonts w:eastAsia="Malgun Gothic"/>
          <w:sz w:val="18"/>
        </w:rPr>
        <w:t>V.;</w:t>
      </w:r>
      <w:r w:rsidRPr="00A73265">
        <w:rPr>
          <w:rFonts w:eastAsia="Malgun Gothic"/>
          <w:i/>
          <w:sz w:val="18"/>
        </w:rPr>
        <w:t xml:space="preserve"> </w:t>
      </w:r>
      <w:r w:rsidRPr="00A73265">
        <w:rPr>
          <w:rFonts w:eastAsia="Malgun Gothic"/>
          <w:sz w:val="18"/>
        </w:rPr>
        <w:t>Kristan,</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Skočaj,</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DRAEM—A</w:t>
      </w:r>
      <w:r w:rsidRPr="00A73265">
        <w:rPr>
          <w:rFonts w:eastAsia="Malgun Gothic"/>
          <w:i/>
          <w:sz w:val="18"/>
        </w:rPr>
        <w:t xml:space="preserve"> </w:t>
      </w:r>
      <w:r w:rsidRPr="00A73265">
        <w:rPr>
          <w:rFonts w:eastAsia="Malgun Gothic"/>
          <w:sz w:val="18"/>
        </w:rPr>
        <w:t>Discriminatively</w:t>
      </w:r>
      <w:r w:rsidRPr="00A73265">
        <w:rPr>
          <w:rFonts w:eastAsia="Malgun Gothic"/>
          <w:i/>
          <w:sz w:val="18"/>
        </w:rPr>
        <w:t xml:space="preserve"> </w:t>
      </w:r>
      <w:r w:rsidRPr="00A73265">
        <w:rPr>
          <w:rFonts w:eastAsia="Malgun Gothic"/>
          <w:sz w:val="18"/>
        </w:rPr>
        <w:t>Trained</w:t>
      </w:r>
      <w:r w:rsidRPr="00A73265">
        <w:rPr>
          <w:rFonts w:eastAsia="Malgun Gothic"/>
          <w:i/>
          <w:sz w:val="18"/>
        </w:rPr>
        <w:t xml:space="preserve"> </w:t>
      </w:r>
      <w:r w:rsidRPr="00A73265">
        <w:rPr>
          <w:rFonts w:eastAsia="Malgun Gothic"/>
          <w:sz w:val="18"/>
        </w:rPr>
        <w:t>Reconstruction</w:t>
      </w:r>
      <w:r w:rsidRPr="00A73265">
        <w:rPr>
          <w:rFonts w:eastAsia="Malgun Gothic"/>
          <w:i/>
          <w:sz w:val="18"/>
        </w:rPr>
        <w:t xml:space="preserve"> </w:t>
      </w:r>
      <w:r w:rsidRPr="00A73265">
        <w:rPr>
          <w:rFonts w:eastAsia="Malgun Gothic"/>
          <w:sz w:val="18"/>
        </w:rPr>
        <w:t>Embedding</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Surface</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International Conference on Computer Vision (ICCV)</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2021</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8310–8319.</w:t>
      </w:r>
      <w:r w:rsidRPr="00A73265">
        <w:rPr>
          <w:rFonts w:eastAsia="Malgun Gothic"/>
          <w:i/>
          <w:sz w:val="18"/>
        </w:rPr>
        <w:t xml:space="preserve"> </w:t>
      </w:r>
      <w:r w:rsidRPr="00A73265">
        <w:rPr>
          <w:rFonts w:eastAsia="Malgun Gothic"/>
          <w:sz w:val="18"/>
        </w:rPr>
        <w:t>https://doi.org/10.1109/ICCV48922.2021.00822.</w:t>
      </w:r>
    </w:p>
    <w:p w14:paraId="396F1978"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Pérez,</w:t>
      </w:r>
      <w:r w:rsidRPr="00A73265">
        <w:rPr>
          <w:rFonts w:eastAsia="Malgun Gothic"/>
          <w:i/>
          <w:sz w:val="18"/>
        </w:rPr>
        <w:t xml:space="preserve"> </w:t>
      </w:r>
      <w:r w:rsidRPr="00A73265">
        <w:rPr>
          <w:rFonts w:eastAsia="Malgun Gothic"/>
          <w:sz w:val="18"/>
        </w:rPr>
        <w:t>P.;</w:t>
      </w:r>
      <w:r w:rsidRPr="00A73265">
        <w:rPr>
          <w:rFonts w:eastAsia="Malgun Gothic"/>
          <w:i/>
          <w:sz w:val="18"/>
        </w:rPr>
        <w:t xml:space="preserve"> </w:t>
      </w:r>
      <w:r w:rsidRPr="00A73265">
        <w:rPr>
          <w:rFonts w:eastAsia="Malgun Gothic"/>
          <w:sz w:val="18"/>
        </w:rPr>
        <w:t>Gangnet,</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Blake,</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Poisson</w:t>
      </w:r>
      <w:r w:rsidRPr="00A73265">
        <w:rPr>
          <w:rFonts w:eastAsia="Malgun Gothic"/>
          <w:i/>
          <w:sz w:val="18"/>
        </w:rPr>
        <w:t xml:space="preserve"> </w:t>
      </w:r>
      <w:r w:rsidRPr="00A73265">
        <w:rPr>
          <w:rFonts w:eastAsia="Malgun Gothic"/>
          <w:sz w:val="18"/>
        </w:rPr>
        <w:t>Image</w:t>
      </w:r>
      <w:r w:rsidRPr="00A73265">
        <w:rPr>
          <w:rFonts w:eastAsia="Malgun Gothic"/>
          <w:i/>
          <w:sz w:val="18"/>
        </w:rPr>
        <w:t xml:space="preserve"> </w:t>
      </w:r>
      <w:r w:rsidRPr="00A73265">
        <w:rPr>
          <w:rFonts w:eastAsia="Malgun Gothic"/>
          <w:sz w:val="18"/>
        </w:rPr>
        <w:t>Editing.</w:t>
      </w:r>
      <w:r w:rsidRPr="00A73265">
        <w:rPr>
          <w:rFonts w:eastAsia="Malgun Gothic"/>
          <w:i/>
          <w:sz w:val="18"/>
        </w:rPr>
        <w:t xml:space="preserve"> ACM Trans. Graph. </w:t>
      </w:r>
      <w:r w:rsidRPr="00A73265">
        <w:rPr>
          <w:rFonts w:eastAsia="Malgun Gothic"/>
          <w:b/>
          <w:sz w:val="18"/>
        </w:rPr>
        <w:t>2003</w:t>
      </w:r>
      <w:r w:rsidRPr="00A73265">
        <w:rPr>
          <w:rFonts w:eastAsia="Malgun Gothic"/>
          <w:sz w:val="18"/>
        </w:rPr>
        <w:t>,</w:t>
      </w:r>
      <w:r w:rsidRPr="00A73265">
        <w:rPr>
          <w:rFonts w:eastAsia="Malgun Gothic"/>
          <w:i/>
          <w:sz w:val="18"/>
        </w:rPr>
        <w:t xml:space="preserve"> 22</w:t>
      </w:r>
      <w:r w:rsidRPr="00A73265">
        <w:rPr>
          <w:rFonts w:eastAsia="Malgun Gothic"/>
          <w:sz w:val="18"/>
        </w:rPr>
        <w:t>,</w:t>
      </w:r>
      <w:r w:rsidRPr="00A73265">
        <w:rPr>
          <w:rFonts w:eastAsia="Malgun Gothic"/>
          <w:i/>
          <w:sz w:val="18"/>
        </w:rPr>
        <w:t xml:space="preserve"> </w:t>
      </w:r>
      <w:r w:rsidRPr="00A73265">
        <w:rPr>
          <w:rFonts w:eastAsia="Malgun Gothic"/>
          <w:sz w:val="18"/>
        </w:rPr>
        <w:t>313–318.</w:t>
      </w:r>
      <w:r w:rsidRPr="00A73265">
        <w:rPr>
          <w:rFonts w:eastAsia="Malgun Gothic"/>
          <w:i/>
          <w:sz w:val="18"/>
        </w:rPr>
        <w:t xml:space="preserve"> </w:t>
      </w:r>
      <w:r w:rsidRPr="00A73265">
        <w:rPr>
          <w:rFonts w:eastAsia="Malgun Gothic"/>
          <w:sz w:val="18"/>
        </w:rPr>
        <w:t>https://doi.org/10.1145/882262.882269.</w:t>
      </w:r>
    </w:p>
    <w:p w14:paraId="7630DD64"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lastRenderedPageBreak/>
        <w:t>Zhang,</w:t>
      </w:r>
      <w:r w:rsidRPr="00A73265">
        <w:rPr>
          <w:rFonts w:eastAsia="Malgun Gothic"/>
          <w:i/>
          <w:sz w:val="18"/>
        </w:rPr>
        <w:t xml:space="preserve"> </w:t>
      </w:r>
      <w:r w:rsidRPr="00A73265">
        <w:rPr>
          <w:rFonts w:eastAsia="Malgun Gothic"/>
          <w:sz w:val="18"/>
        </w:rPr>
        <w:t>G.;</w:t>
      </w:r>
      <w:r w:rsidRPr="00A73265">
        <w:rPr>
          <w:rFonts w:eastAsia="Malgun Gothic"/>
          <w:i/>
          <w:sz w:val="18"/>
        </w:rPr>
        <w:t xml:space="preserve"> </w:t>
      </w:r>
      <w:r w:rsidRPr="00A73265">
        <w:rPr>
          <w:rFonts w:eastAsia="Malgun Gothic"/>
          <w:sz w:val="18"/>
        </w:rPr>
        <w:t>Cui,</w:t>
      </w:r>
      <w:r w:rsidRPr="00A73265">
        <w:rPr>
          <w:rFonts w:eastAsia="Malgun Gothic"/>
          <w:i/>
          <w:sz w:val="18"/>
        </w:rPr>
        <w:t xml:space="preserve"> </w:t>
      </w:r>
      <w:r w:rsidRPr="00A73265">
        <w:rPr>
          <w:rFonts w:eastAsia="Malgun Gothic"/>
          <w:sz w:val="18"/>
        </w:rPr>
        <w:t>K.;</w:t>
      </w:r>
      <w:r w:rsidRPr="00A73265">
        <w:rPr>
          <w:rFonts w:eastAsia="Malgun Gothic"/>
          <w:i/>
          <w:sz w:val="18"/>
        </w:rPr>
        <w:t xml:space="preserve"> </w:t>
      </w:r>
      <w:r w:rsidRPr="00A73265">
        <w:rPr>
          <w:rFonts w:eastAsia="Malgun Gothic"/>
          <w:sz w:val="18"/>
        </w:rPr>
        <w:t>Hung,</w:t>
      </w:r>
      <w:r w:rsidRPr="00A73265">
        <w:rPr>
          <w:rFonts w:eastAsia="Malgun Gothic"/>
          <w:i/>
          <w:sz w:val="18"/>
        </w:rPr>
        <w:t xml:space="preserve"> </w:t>
      </w:r>
      <w:r w:rsidRPr="00A73265">
        <w:rPr>
          <w:rFonts w:eastAsia="Malgun Gothic"/>
          <w:sz w:val="18"/>
        </w:rPr>
        <w:t>T.-Y.;</w:t>
      </w:r>
      <w:r w:rsidRPr="00A73265">
        <w:rPr>
          <w:rFonts w:eastAsia="Malgun Gothic"/>
          <w:i/>
          <w:sz w:val="18"/>
        </w:rPr>
        <w:t xml:space="preserve"> </w:t>
      </w:r>
      <w:r w:rsidRPr="00A73265">
        <w:rPr>
          <w:rFonts w:eastAsia="Malgun Gothic"/>
          <w:sz w:val="18"/>
        </w:rPr>
        <w:t>Lu,</w:t>
      </w:r>
      <w:r w:rsidRPr="00A73265">
        <w:rPr>
          <w:rFonts w:eastAsia="Malgun Gothic"/>
          <w:i/>
          <w:sz w:val="18"/>
        </w:rPr>
        <w:t xml:space="preserve"> </w:t>
      </w:r>
      <w:r w:rsidRPr="00A73265">
        <w:rPr>
          <w:rFonts w:eastAsia="Malgun Gothic"/>
          <w:sz w:val="18"/>
        </w:rPr>
        <w:t>S.</w:t>
      </w:r>
      <w:r w:rsidRPr="00A73265">
        <w:rPr>
          <w:rFonts w:eastAsia="Malgun Gothic"/>
          <w:i/>
          <w:sz w:val="18"/>
        </w:rPr>
        <w:t xml:space="preserve"> </w:t>
      </w:r>
      <w:r w:rsidRPr="00A73265">
        <w:rPr>
          <w:rFonts w:eastAsia="Malgun Gothic"/>
          <w:sz w:val="18"/>
        </w:rPr>
        <w:t>Defect-GAN:</w:t>
      </w:r>
      <w:r w:rsidRPr="00A73265">
        <w:rPr>
          <w:rFonts w:eastAsia="Malgun Gothic"/>
          <w:i/>
          <w:sz w:val="18"/>
        </w:rPr>
        <w:t xml:space="preserve"> </w:t>
      </w:r>
      <w:r w:rsidRPr="00A73265">
        <w:rPr>
          <w:rFonts w:eastAsia="Malgun Gothic"/>
          <w:sz w:val="18"/>
        </w:rPr>
        <w:t>High-Fidelity</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Synthesis</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Automated</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Inspection.</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Winter Conference on Applications of Computer Vision (WACV)</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2021</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2524–2534.</w:t>
      </w:r>
      <w:r w:rsidRPr="00A73265">
        <w:rPr>
          <w:rFonts w:eastAsia="Malgun Gothic"/>
          <w:i/>
          <w:sz w:val="18"/>
        </w:rPr>
        <w:t xml:space="preserve"> </w:t>
      </w:r>
      <w:r w:rsidRPr="00A73265">
        <w:rPr>
          <w:rFonts w:eastAsia="Malgun Gothic"/>
          <w:sz w:val="18"/>
        </w:rPr>
        <w:t>https://doi.org/10.1109/WACV48630.2021.00257.</w:t>
      </w:r>
    </w:p>
    <w:p w14:paraId="4BAA4C80"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Niu,</w:t>
      </w:r>
      <w:r w:rsidRPr="00A73265">
        <w:rPr>
          <w:rFonts w:eastAsia="Malgun Gothic"/>
          <w:i/>
          <w:sz w:val="18"/>
        </w:rPr>
        <w:t xml:space="preserve"> </w:t>
      </w:r>
      <w:r w:rsidRPr="00A73265">
        <w:rPr>
          <w:rFonts w:eastAsia="Malgun Gothic"/>
          <w:sz w:val="18"/>
        </w:rPr>
        <w:t>S.;</w:t>
      </w:r>
      <w:r w:rsidRPr="00A73265">
        <w:rPr>
          <w:rFonts w:eastAsia="Malgun Gothic"/>
          <w:i/>
          <w:sz w:val="18"/>
        </w:rPr>
        <w:t xml:space="preserve"> </w:t>
      </w:r>
      <w:r w:rsidRPr="00A73265">
        <w:rPr>
          <w:rFonts w:eastAsia="Malgun Gothic"/>
          <w:sz w:val="18"/>
        </w:rPr>
        <w:t>Li,</w:t>
      </w:r>
      <w:r w:rsidRPr="00A73265">
        <w:rPr>
          <w:rFonts w:eastAsia="Malgun Gothic"/>
          <w:i/>
          <w:sz w:val="18"/>
        </w:rPr>
        <w:t xml:space="preserve"> </w:t>
      </w:r>
      <w:r w:rsidRPr="00A73265">
        <w:rPr>
          <w:rFonts w:eastAsia="Malgun Gothic"/>
          <w:sz w:val="18"/>
        </w:rPr>
        <w:t>B.;</w:t>
      </w:r>
      <w:r w:rsidRPr="00A73265">
        <w:rPr>
          <w:rFonts w:eastAsia="Malgun Gothic"/>
          <w:i/>
          <w:sz w:val="18"/>
        </w:rPr>
        <w:t xml:space="preserve"> </w:t>
      </w:r>
      <w:r w:rsidRPr="00A73265">
        <w:rPr>
          <w:rFonts w:eastAsia="Malgun Gothic"/>
          <w:sz w:val="18"/>
        </w:rPr>
        <w:t>Wang,</w:t>
      </w:r>
      <w:r w:rsidRPr="00A73265">
        <w:rPr>
          <w:rFonts w:eastAsia="Malgun Gothic"/>
          <w:i/>
          <w:sz w:val="18"/>
        </w:rPr>
        <w:t xml:space="preserve"> </w:t>
      </w:r>
      <w:r w:rsidRPr="00A73265">
        <w:rPr>
          <w:rFonts w:eastAsia="Malgun Gothic"/>
          <w:sz w:val="18"/>
        </w:rPr>
        <w:t>X.;</w:t>
      </w:r>
      <w:r w:rsidRPr="00A73265">
        <w:rPr>
          <w:rFonts w:eastAsia="Malgun Gothic"/>
          <w:i/>
          <w:sz w:val="18"/>
        </w:rPr>
        <w:t xml:space="preserve"> </w:t>
      </w:r>
      <w:r w:rsidRPr="00A73265">
        <w:rPr>
          <w:rFonts w:eastAsia="Malgun Gothic"/>
          <w:sz w:val="18"/>
        </w:rPr>
        <w:t>Lin,</w:t>
      </w:r>
      <w:r w:rsidRPr="00A73265">
        <w:rPr>
          <w:rFonts w:eastAsia="Malgun Gothic"/>
          <w:i/>
          <w:sz w:val="18"/>
        </w:rPr>
        <w:t xml:space="preserve"> </w:t>
      </w:r>
      <w:r w:rsidRPr="00A73265">
        <w:rPr>
          <w:rFonts w:eastAsia="Malgun Gothic"/>
          <w:sz w:val="18"/>
        </w:rPr>
        <w:t>H.</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Image</w:t>
      </w:r>
      <w:r w:rsidRPr="00A73265">
        <w:rPr>
          <w:rFonts w:eastAsia="Malgun Gothic"/>
          <w:i/>
          <w:sz w:val="18"/>
        </w:rPr>
        <w:t xml:space="preserve"> </w:t>
      </w:r>
      <w:r w:rsidRPr="00A73265">
        <w:rPr>
          <w:rFonts w:eastAsia="Malgun Gothic"/>
          <w:sz w:val="18"/>
        </w:rPr>
        <w:t>Sample</w:t>
      </w:r>
      <w:r w:rsidRPr="00A73265">
        <w:rPr>
          <w:rFonts w:eastAsia="Malgun Gothic"/>
          <w:i/>
          <w:sz w:val="18"/>
        </w:rPr>
        <w:t xml:space="preserve"> </w:t>
      </w:r>
      <w:r w:rsidRPr="00A73265">
        <w:rPr>
          <w:rFonts w:eastAsia="Malgun Gothic"/>
          <w:sz w:val="18"/>
        </w:rPr>
        <w:t>Generation</w:t>
      </w:r>
      <w:r w:rsidRPr="00A73265">
        <w:rPr>
          <w:rFonts w:eastAsia="Malgun Gothic"/>
          <w:i/>
          <w:sz w:val="18"/>
        </w:rPr>
        <w:t xml:space="preserve"> </w:t>
      </w:r>
      <w:r w:rsidRPr="00A73265">
        <w:rPr>
          <w:rFonts w:eastAsiaTheme="minorEastAsia" w:hint="eastAsia"/>
          <w:sz w:val="18"/>
          <w:lang w:eastAsia="zh-CN"/>
        </w:rPr>
        <w:t>w</w:t>
      </w:r>
      <w:r w:rsidRPr="00A73265">
        <w:rPr>
          <w:rFonts w:eastAsia="Malgun Gothic"/>
          <w:sz w:val="18"/>
        </w:rPr>
        <w:t>ith</w:t>
      </w:r>
      <w:r w:rsidRPr="00A73265">
        <w:rPr>
          <w:rFonts w:eastAsia="Malgun Gothic"/>
          <w:i/>
          <w:sz w:val="18"/>
        </w:rPr>
        <w:t xml:space="preserve"> </w:t>
      </w:r>
      <w:r w:rsidRPr="00A73265">
        <w:rPr>
          <w:rFonts w:eastAsia="Malgun Gothic"/>
          <w:sz w:val="18"/>
        </w:rPr>
        <w:t>GAN</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Improving</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Recognition.</w:t>
      </w:r>
      <w:r w:rsidRPr="00A73265">
        <w:rPr>
          <w:rFonts w:eastAsia="Malgun Gothic"/>
          <w:i/>
          <w:sz w:val="18"/>
        </w:rPr>
        <w:t xml:space="preserve"> IEEE Trans. Autom. Sci. Eng. </w:t>
      </w:r>
      <w:r w:rsidRPr="00A73265">
        <w:rPr>
          <w:rFonts w:eastAsia="Malgun Gothic"/>
          <w:b/>
          <w:bCs/>
          <w:sz w:val="18"/>
        </w:rPr>
        <w:t>2020</w:t>
      </w:r>
      <w:r w:rsidRPr="00A73265">
        <w:rPr>
          <w:rFonts w:eastAsia="Malgun Gothic"/>
          <w:sz w:val="18"/>
        </w:rPr>
        <w:t>,</w:t>
      </w:r>
      <w:r w:rsidRPr="00A73265">
        <w:rPr>
          <w:rFonts w:eastAsia="Malgun Gothic"/>
          <w:i/>
          <w:sz w:val="18"/>
        </w:rPr>
        <w:t xml:space="preserve"> </w:t>
      </w:r>
      <w:r w:rsidRPr="00A73265">
        <w:rPr>
          <w:rFonts w:eastAsia="Malgun Gothic"/>
          <w:i/>
          <w:iCs/>
          <w:sz w:val="18"/>
        </w:rPr>
        <w:t>17</w:t>
      </w:r>
      <w:r w:rsidRPr="00A73265">
        <w:rPr>
          <w:rFonts w:eastAsia="Malgun Gothic"/>
          <w:sz w:val="18"/>
        </w:rPr>
        <w:t>,</w:t>
      </w:r>
      <w:r w:rsidRPr="00A73265">
        <w:rPr>
          <w:rFonts w:eastAsia="Malgun Gothic"/>
          <w:i/>
          <w:sz w:val="18"/>
        </w:rPr>
        <w:t xml:space="preserve"> </w:t>
      </w:r>
      <w:r w:rsidRPr="00A73265">
        <w:rPr>
          <w:rFonts w:eastAsia="Malgun Gothic"/>
          <w:sz w:val="18"/>
        </w:rPr>
        <w:t>1611–1622.</w:t>
      </w:r>
      <w:r w:rsidRPr="00A73265">
        <w:rPr>
          <w:rFonts w:eastAsia="Malgun Gothic"/>
          <w:i/>
          <w:sz w:val="18"/>
        </w:rPr>
        <w:t xml:space="preserve"> </w:t>
      </w:r>
      <w:r w:rsidRPr="00A73265">
        <w:rPr>
          <w:rFonts w:eastAsia="Malgun Gothic"/>
          <w:sz w:val="18"/>
        </w:rPr>
        <w:t>https://doi.org/10.1109/TASE.2020.2967415.</w:t>
      </w:r>
    </w:p>
    <w:p w14:paraId="5F45980D"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Rombach,</w:t>
      </w:r>
      <w:r w:rsidRPr="00A73265">
        <w:rPr>
          <w:rFonts w:eastAsia="Malgun Gothic"/>
          <w:i/>
          <w:sz w:val="18"/>
        </w:rPr>
        <w:t xml:space="preserve"> </w:t>
      </w:r>
      <w:r w:rsidRPr="00A73265">
        <w:rPr>
          <w:rFonts w:eastAsia="Malgun Gothic"/>
          <w:sz w:val="18"/>
        </w:rPr>
        <w:t>R.;</w:t>
      </w:r>
      <w:r w:rsidRPr="00A73265">
        <w:rPr>
          <w:rFonts w:eastAsia="Malgun Gothic"/>
          <w:i/>
          <w:sz w:val="18"/>
        </w:rPr>
        <w:t xml:space="preserve"> </w:t>
      </w:r>
      <w:r w:rsidRPr="00A73265">
        <w:rPr>
          <w:rFonts w:eastAsia="Malgun Gothic"/>
          <w:sz w:val="18"/>
        </w:rPr>
        <w:t>Blattmann,</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Lorenz,</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Esser,</w:t>
      </w:r>
      <w:r w:rsidRPr="00A73265">
        <w:rPr>
          <w:rFonts w:eastAsia="Malgun Gothic"/>
          <w:i/>
          <w:sz w:val="18"/>
        </w:rPr>
        <w:t xml:space="preserve"> </w:t>
      </w:r>
      <w:r w:rsidRPr="00A73265">
        <w:rPr>
          <w:rFonts w:eastAsia="Malgun Gothic"/>
          <w:sz w:val="18"/>
        </w:rPr>
        <w:t>P.;</w:t>
      </w:r>
      <w:r w:rsidRPr="00A73265">
        <w:rPr>
          <w:rFonts w:eastAsia="Malgun Gothic"/>
          <w:i/>
          <w:sz w:val="18"/>
        </w:rPr>
        <w:t xml:space="preserve"> </w:t>
      </w:r>
      <w:r w:rsidRPr="00A73265">
        <w:rPr>
          <w:rFonts w:eastAsia="Malgun Gothic"/>
          <w:sz w:val="18"/>
        </w:rPr>
        <w:t>Ommer,</w:t>
      </w:r>
      <w:r w:rsidRPr="00A73265">
        <w:rPr>
          <w:rFonts w:eastAsia="Malgun Gothic"/>
          <w:i/>
          <w:sz w:val="18"/>
        </w:rPr>
        <w:t xml:space="preserve"> </w:t>
      </w:r>
      <w:r w:rsidRPr="00A73265">
        <w:rPr>
          <w:rFonts w:eastAsia="Malgun Gothic"/>
          <w:sz w:val="18"/>
        </w:rPr>
        <w:t>B.</w:t>
      </w:r>
      <w:r w:rsidRPr="00A73265">
        <w:rPr>
          <w:rFonts w:eastAsia="Malgun Gothic"/>
          <w:i/>
          <w:sz w:val="18"/>
        </w:rPr>
        <w:t xml:space="preserve"> </w:t>
      </w:r>
      <w:r w:rsidRPr="00A73265">
        <w:rPr>
          <w:rFonts w:eastAsia="Malgun Gothic"/>
          <w:sz w:val="18"/>
        </w:rPr>
        <w:t>High-Resolution</w:t>
      </w:r>
      <w:r w:rsidRPr="00A73265">
        <w:rPr>
          <w:rFonts w:eastAsia="Malgun Gothic"/>
          <w:i/>
          <w:sz w:val="18"/>
        </w:rPr>
        <w:t xml:space="preserve"> </w:t>
      </w:r>
      <w:r w:rsidRPr="00A73265">
        <w:rPr>
          <w:rFonts w:eastAsia="Malgun Gothic"/>
          <w:sz w:val="18"/>
        </w:rPr>
        <w:t>Image</w:t>
      </w:r>
      <w:r w:rsidRPr="00A73265">
        <w:rPr>
          <w:rFonts w:eastAsia="Malgun Gothic"/>
          <w:i/>
          <w:sz w:val="18"/>
        </w:rPr>
        <w:t xml:space="preserve"> </w:t>
      </w:r>
      <w:r w:rsidRPr="00A73265">
        <w:rPr>
          <w:rFonts w:eastAsia="Malgun Gothic"/>
          <w:sz w:val="18"/>
        </w:rPr>
        <w:t>Synthesis</w:t>
      </w:r>
      <w:r w:rsidRPr="00A73265">
        <w:rPr>
          <w:rFonts w:eastAsia="Malgun Gothic"/>
          <w:i/>
          <w:sz w:val="18"/>
        </w:rPr>
        <w:t xml:space="preserve"> </w:t>
      </w:r>
      <w:r w:rsidRPr="00A73265">
        <w:rPr>
          <w:rFonts w:eastAsia="Malgun Gothic"/>
          <w:sz w:val="18"/>
        </w:rPr>
        <w:t>with</w:t>
      </w:r>
      <w:r w:rsidRPr="00A73265">
        <w:rPr>
          <w:rFonts w:eastAsia="Malgun Gothic"/>
          <w:i/>
          <w:sz w:val="18"/>
        </w:rPr>
        <w:t xml:space="preserve"> </w:t>
      </w:r>
      <w:r w:rsidRPr="00A73265">
        <w:rPr>
          <w:rFonts w:eastAsia="Malgun Gothic"/>
          <w:sz w:val="18"/>
        </w:rPr>
        <w:t>Latent</w:t>
      </w:r>
      <w:r w:rsidRPr="00A73265">
        <w:rPr>
          <w:rFonts w:eastAsia="Malgun Gothic"/>
          <w:i/>
          <w:sz w:val="18"/>
        </w:rPr>
        <w:t xml:space="preserve"> </w:t>
      </w:r>
      <w:r w:rsidRPr="00A73265">
        <w:rPr>
          <w:rFonts w:eastAsia="Malgun Gothic"/>
          <w:sz w:val="18"/>
        </w:rPr>
        <w:t>Diffusion</w:t>
      </w:r>
      <w:r w:rsidRPr="00A73265">
        <w:rPr>
          <w:rFonts w:eastAsia="Malgun Gothic"/>
          <w:i/>
          <w:sz w:val="18"/>
        </w:rPr>
        <w:t xml:space="preserve"> </w:t>
      </w:r>
      <w:r w:rsidRPr="00A73265">
        <w:rPr>
          <w:rFonts w:eastAsia="Malgun Gothic"/>
          <w:sz w:val="18"/>
        </w:rPr>
        <w:t>Models.</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(CVPR)</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2022</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10684–10695.</w:t>
      </w:r>
      <w:r w:rsidRPr="00A73265">
        <w:rPr>
          <w:rFonts w:eastAsia="Malgun Gothic"/>
          <w:i/>
          <w:sz w:val="18"/>
        </w:rPr>
        <w:t xml:space="preserve"> </w:t>
      </w:r>
      <w:r w:rsidRPr="00A73265">
        <w:rPr>
          <w:rFonts w:eastAsia="Malgun Gothic"/>
          <w:sz w:val="18"/>
        </w:rPr>
        <w:t>https://doi.org/10.1109/CVPR52688.2022.01042.</w:t>
      </w:r>
    </w:p>
    <w:p w14:paraId="0BE7047E"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Hu,</w:t>
      </w:r>
      <w:r w:rsidRPr="00A73265">
        <w:rPr>
          <w:rFonts w:eastAsia="Malgun Gothic"/>
          <w:i/>
          <w:sz w:val="18"/>
        </w:rPr>
        <w:t xml:space="preserve"> </w:t>
      </w:r>
      <w:r w:rsidRPr="00A73265">
        <w:rPr>
          <w:rFonts w:eastAsia="Malgun Gothic"/>
          <w:sz w:val="18"/>
        </w:rPr>
        <w:t>T.;</w:t>
      </w:r>
      <w:r w:rsidRPr="00A73265">
        <w:rPr>
          <w:rFonts w:eastAsia="Malgun Gothic"/>
          <w:i/>
          <w:sz w:val="18"/>
        </w:rPr>
        <w:t xml:space="preserve"> </w:t>
      </w:r>
      <w:r w:rsidRPr="00A73265">
        <w:rPr>
          <w:rFonts w:eastAsia="Malgun Gothic"/>
          <w:sz w:val="18"/>
        </w:rPr>
        <w:t>Zhang,</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Yi,</w:t>
      </w:r>
      <w:r w:rsidRPr="00A73265">
        <w:rPr>
          <w:rFonts w:eastAsia="Malgun Gothic"/>
          <w:i/>
          <w:sz w:val="18"/>
        </w:rPr>
        <w:t xml:space="preserve"> </w:t>
      </w:r>
      <w:r w:rsidRPr="00A73265">
        <w:rPr>
          <w:rFonts w:eastAsia="Malgun Gothic"/>
          <w:sz w:val="18"/>
        </w:rPr>
        <w:t>R.;</w:t>
      </w:r>
      <w:r w:rsidRPr="00A73265">
        <w:rPr>
          <w:rFonts w:eastAsia="Malgun Gothic"/>
          <w:i/>
          <w:sz w:val="18"/>
        </w:rPr>
        <w:t xml:space="preserve"> </w:t>
      </w:r>
      <w:r w:rsidRPr="00A73265">
        <w:rPr>
          <w:rFonts w:eastAsia="Malgun Gothic"/>
          <w:sz w:val="18"/>
        </w:rPr>
        <w:t>Du,</w:t>
      </w:r>
      <w:r w:rsidRPr="00A73265">
        <w:rPr>
          <w:rFonts w:eastAsia="Malgun Gothic"/>
          <w:i/>
          <w:sz w:val="18"/>
        </w:rPr>
        <w:t xml:space="preserve"> </w:t>
      </w:r>
      <w:r w:rsidRPr="00A73265">
        <w:rPr>
          <w:rFonts w:eastAsia="Malgun Gothic"/>
          <w:sz w:val="18"/>
        </w:rPr>
        <w:t>Y.;</w:t>
      </w:r>
      <w:r w:rsidRPr="00A73265">
        <w:rPr>
          <w:rFonts w:eastAsia="Malgun Gothic"/>
          <w:i/>
          <w:sz w:val="18"/>
        </w:rPr>
        <w:t xml:space="preserve"> </w:t>
      </w:r>
      <w:r w:rsidRPr="00A73265">
        <w:rPr>
          <w:rFonts w:eastAsia="Malgun Gothic"/>
          <w:sz w:val="18"/>
        </w:rPr>
        <w:t>Chen,</w:t>
      </w:r>
      <w:r w:rsidRPr="00A73265">
        <w:rPr>
          <w:rFonts w:eastAsia="Malgun Gothic"/>
          <w:i/>
          <w:sz w:val="18"/>
        </w:rPr>
        <w:t xml:space="preserve"> </w:t>
      </w:r>
      <w:r w:rsidRPr="00A73265">
        <w:rPr>
          <w:rFonts w:eastAsia="Malgun Gothic"/>
          <w:sz w:val="18"/>
        </w:rPr>
        <w:t>X.;</w:t>
      </w:r>
      <w:r w:rsidRPr="00A73265">
        <w:rPr>
          <w:rFonts w:eastAsia="Malgun Gothic"/>
          <w:i/>
          <w:sz w:val="18"/>
        </w:rPr>
        <w:t xml:space="preserve"> </w:t>
      </w:r>
      <w:r w:rsidRPr="00A73265">
        <w:rPr>
          <w:rFonts w:eastAsia="Malgun Gothic"/>
          <w:sz w:val="18"/>
        </w:rPr>
        <w:t>Liu,</w:t>
      </w:r>
      <w:r w:rsidRPr="00A73265">
        <w:rPr>
          <w:rFonts w:eastAsia="Malgun Gothic"/>
          <w:i/>
          <w:sz w:val="18"/>
        </w:rPr>
        <w:t xml:space="preserve"> </w:t>
      </w:r>
      <w:r w:rsidRPr="00A73265">
        <w:rPr>
          <w:rFonts w:eastAsia="Malgun Gothic"/>
          <w:sz w:val="18"/>
        </w:rPr>
        <w:t>L.;</w:t>
      </w:r>
      <w:r w:rsidRPr="00A73265">
        <w:rPr>
          <w:rFonts w:eastAsia="Malgun Gothic"/>
          <w:i/>
          <w:sz w:val="18"/>
        </w:rPr>
        <w:t xml:space="preserve"> </w:t>
      </w:r>
      <w:r w:rsidRPr="00A73265">
        <w:rPr>
          <w:rFonts w:eastAsia="Malgun Gothic"/>
          <w:sz w:val="18"/>
        </w:rPr>
        <w:t>Wang,</w:t>
      </w:r>
      <w:r w:rsidRPr="00A73265">
        <w:rPr>
          <w:rFonts w:eastAsia="Malgun Gothic"/>
          <w:i/>
          <w:sz w:val="18"/>
        </w:rPr>
        <w:t xml:space="preserve"> </w:t>
      </w:r>
      <w:r w:rsidRPr="00A73265">
        <w:rPr>
          <w:rFonts w:eastAsia="Malgun Gothic"/>
          <w:sz w:val="18"/>
        </w:rPr>
        <w:t>Y.;</w:t>
      </w:r>
      <w:r w:rsidRPr="00A73265">
        <w:rPr>
          <w:rFonts w:eastAsia="Malgun Gothic"/>
          <w:i/>
          <w:sz w:val="18"/>
        </w:rPr>
        <w:t xml:space="preserve"> </w:t>
      </w:r>
      <w:r w:rsidRPr="00A73265">
        <w:rPr>
          <w:rFonts w:eastAsia="Malgun Gothic"/>
          <w:sz w:val="18"/>
        </w:rPr>
        <w:t>Wang,</w:t>
      </w:r>
      <w:r w:rsidRPr="00A73265">
        <w:rPr>
          <w:rFonts w:eastAsia="Malgun Gothic"/>
          <w:i/>
          <w:sz w:val="18"/>
        </w:rPr>
        <w:t xml:space="preserve"> </w:t>
      </w:r>
      <w:r w:rsidRPr="00A73265">
        <w:rPr>
          <w:rFonts w:eastAsia="Malgun Gothic"/>
          <w:sz w:val="18"/>
        </w:rPr>
        <w:t>C.</w:t>
      </w:r>
      <w:r w:rsidRPr="00A73265">
        <w:rPr>
          <w:rFonts w:eastAsia="Malgun Gothic"/>
          <w:i/>
          <w:sz w:val="18"/>
        </w:rPr>
        <w:t xml:space="preserve"> </w:t>
      </w:r>
      <w:r w:rsidRPr="00A73265">
        <w:rPr>
          <w:rFonts w:eastAsia="Malgun Gothic"/>
          <w:sz w:val="18"/>
        </w:rPr>
        <w:t>AnomalyDiffusion:</w:t>
      </w:r>
      <w:r w:rsidRPr="00A73265">
        <w:rPr>
          <w:rFonts w:eastAsia="Malgun Gothic"/>
          <w:i/>
          <w:sz w:val="18"/>
        </w:rPr>
        <w:t xml:space="preserve"> </w:t>
      </w:r>
      <w:r w:rsidRPr="00A73265">
        <w:rPr>
          <w:rFonts w:eastAsia="Malgun Gothic"/>
          <w:sz w:val="18"/>
        </w:rPr>
        <w:t>Few-Shot</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Image</w:t>
      </w:r>
      <w:r w:rsidRPr="00A73265">
        <w:rPr>
          <w:rFonts w:eastAsia="Malgun Gothic"/>
          <w:i/>
          <w:sz w:val="18"/>
        </w:rPr>
        <w:t xml:space="preserve"> </w:t>
      </w:r>
      <w:r w:rsidRPr="00A73265">
        <w:rPr>
          <w:rFonts w:eastAsia="Malgun Gothic"/>
          <w:sz w:val="18"/>
        </w:rPr>
        <w:t>Generation</w:t>
      </w:r>
      <w:r w:rsidRPr="00A73265">
        <w:rPr>
          <w:rFonts w:eastAsia="Malgun Gothic"/>
          <w:i/>
          <w:sz w:val="18"/>
        </w:rPr>
        <w:t xml:space="preserve"> </w:t>
      </w:r>
      <w:r w:rsidRPr="00A73265">
        <w:rPr>
          <w:rFonts w:eastAsia="Malgun Gothic"/>
          <w:sz w:val="18"/>
        </w:rPr>
        <w:t>with</w:t>
      </w:r>
      <w:r w:rsidRPr="00A73265">
        <w:rPr>
          <w:rFonts w:eastAsia="Malgun Gothic"/>
          <w:i/>
          <w:sz w:val="18"/>
        </w:rPr>
        <w:t xml:space="preserve"> </w:t>
      </w:r>
      <w:r w:rsidRPr="00A73265">
        <w:rPr>
          <w:rFonts w:eastAsia="Malgun Gothic"/>
          <w:sz w:val="18"/>
        </w:rPr>
        <w:t>Diffusion</w:t>
      </w:r>
      <w:r w:rsidRPr="00A73265">
        <w:rPr>
          <w:rFonts w:eastAsia="Malgun Gothic"/>
          <w:i/>
          <w:sz w:val="18"/>
        </w:rPr>
        <w:t xml:space="preserve"> </w:t>
      </w:r>
      <w:r w:rsidRPr="00A73265">
        <w:rPr>
          <w:rFonts w:eastAsia="Malgun Gothic"/>
          <w:sz w:val="18"/>
        </w:rPr>
        <w:t>Model.</w:t>
      </w:r>
      <w:r w:rsidRPr="00A73265">
        <w:rPr>
          <w:rFonts w:eastAsia="Malgun Gothic"/>
          <w:i/>
          <w:sz w:val="18"/>
        </w:rPr>
        <w:t xml:space="preserve"> </w:t>
      </w:r>
      <w:r w:rsidRPr="00A73265">
        <w:rPr>
          <w:rFonts w:eastAsia="Malgun Gothic"/>
          <w:i/>
          <w:iCs/>
          <w:sz w:val="18"/>
        </w:rPr>
        <w:t xml:space="preserve">Proc. AAAI Conf. Artif. Intell. </w:t>
      </w:r>
      <w:r w:rsidRPr="00A73265">
        <w:rPr>
          <w:rFonts w:eastAsia="Malgun Gothic"/>
          <w:b/>
          <w:bCs/>
          <w:sz w:val="18"/>
        </w:rPr>
        <w:t>2024</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i/>
          <w:iCs/>
          <w:sz w:val="18"/>
        </w:rPr>
        <w:t>38</w:t>
      </w:r>
      <w:r w:rsidRPr="00A73265">
        <w:rPr>
          <w:rFonts w:eastAsia="Malgun Gothic"/>
          <w:sz w:val="18"/>
        </w:rPr>
        <w:t>,</w:t>
      </w:r>
      <w:r w:rsidRPr="00A73265">
        <w:rPr>
          <w:rFonts w:eastAsia="Malgun Gothic"/>
          <w:i/>
          <w:sz w:val="18"/>
        </w:rPr>
        <w:t xml:space="preserve"> </w:t>
      </w:r>
      <w:r w:rsidRPr="00A73265">
        <w:rPr>
          <w:rFonts w:eastAsia="Malgun Gothic"/>
          <w:sz w:val="18"/>
        </w:rPr>
        <w:t>8526–8534.</w:t>
      </w:r>
      <w:r w:rsidRPr="00A73265">
        <w:rPr>
          <w:rFonts w:eastAsia="Malgun Gothic"/>
          <w:i/>
          <w:sz w:val="18"/>
        </w:rPr>
        <w:t xml:space="preserve"> </w:t>
      </w:r>
      <w:r w:rsidRPr="00A73265">
        <w:rPr>
          <w:rFonts w:eastAsia="Malgun Gothic"/>
          <w:sz w:val="18"/>
        </w:rPr>
        <w:t>https://doi.org/10.1609/aaai.v38i8.28696.</w:t>
      </w:r>
    </w:p>
    <w:p w14:paraId="38A3FA1D"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Zhang,</w:t>
      </w:r>
      <w:r w:rsidRPr="00A73265">
        <w:rPr>
          <w:rFonts w:eastAsia="Malgun Gothic"/>
          <w:i/>
          <w:sz w:val="18"/>
        </w:rPr>
        <w:t xml:space="preserve"> </w:t>
      </w:r>
      <w:r w:rsidRPr="00A73265">
        <w:rPr>
          <w:rFonts w:eastAsia="Malgun Gothic"/>
          <w:sz w:val="18"/>
        </w:rPr>
        <w:t>X.;</w:t>
      </w:r>
      <w:r w:rsidRPr="00A73265">
        <w:rPr>
          <w:rFonts w:eastAsia="Malgun Gothic"/>
          <w:i/>
          <w:sz w:val="18"/>
        </w:rPr>
        <w:t xml:space="preserve"> </w:t>
      </w:r>
      <w:r w:rsidRPr="00A73265">
        <w:rPr>
          <w:rFonts w:eastAsia="Malgun Gothic"/>
          <w:sz w:val="18"/>
        </w:rPr>
        <w:t>Xu,</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Zhou,</w:t>
      </w:r>
      <w:r w:rsidRPr="00A73265">
        <w:rPr>
          <w:rFonts w:eastAsia="Malgun Gothic"/>
          <w:i/>
          <w:sz w:val="18"/>
        </w:rPr>
        <w:t xml:space="preserve"> </w:t>
      </w:r>
      <w:r w:rsidRPr="00A73265">
        <w:rPr>
          <w:rFonts w:eastAsia="Malgun Gothic"/>
          <w:sz w:val="18"/>
        </w:rPr>
        <w:t>X.</w:t>
      </w:r>
      <w:r w:rsidRPr="00A73265">
        <w:rPr>
          <w:rFonts w:eastAsia="Malgun Gothic"/>
          <w:i/>
          <w:sz w:val="18"/>
        </w:rPr>
        <w:t xml:space="preserve"> </w:t>
      </w:r>
      <w:r w:rsidRPr="00A73265">
        <w:rPr>
          <w:rFonts w:eastAsia="Malgun Gothic"/>
          <w:sz w:val="18"/>
        </w:rPr>
        <w:t>RealNet:</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Feature</w:t>
      </w:r>
      <w:r w:rsidRPr="00A73265">
        <w:rPr>
          <w:rFonts w:eastAsia="Malgun Gothic"/>
          <w:i/>
          <w:sz w:val="18"/>
        </w:rPr>
        <w:t xml:space="preserve"> </w:t>
      </w:r>
      <w:r w:rsidRPr="00A73265">
        <w:rPr>
          <w:rFonts w:eastAsia="Malgun Gothic"/>
          <w:sz w:val="18"/>
        </w:rPr>
        <w:t>Selection</w:t>
      </w:r>
      <w:r w:rsidRPr="00A73265">
        <w:rPr>
          <w:rFonts w:eastAsia="Malgun Gothic"/>
          <w:i/>
          <w:sz w:val="18"/>
        </w:rPr>
        <w:t xml:space="preserve"> </w:t>
      </w:r>
      <w:r w:rsidRPr="00A73265">
        <w:rPr>
          <w:rFonts w:eastAsia="Malgun Gothic"/>
          <w:sz w:val="18"/>
        </w:rPr>
        <w:t>Network</w:t>
      </w:r>
      <w:r w:rsidRPr="00A73265">
        <w:rPr>
          <w:rFonts w:eastAsia="Malgun Gothic"/>
          <w:i/>
          <w:sz w:val="18"/>
        </w:rPr>
        <w:t xml:space="preserve"> </w:t>
      </w:r>
      <w:r w:rsidRPr="00A73265">
        <w:rPr>
          <w:rFonts w:eastAsia="Malgun Gothic"/>
          <w:sz w:val="18"/>
        </w:rPr>
        <w:t>with</w:t>
      </w:r>
      <w:r w:rsidRPr="00A73265">
        <w:rPr>
          <w:rFonts w:eastAsia="Malgun Gothic"/>
          <w:i/>
          <w:sz w:val="18"/>
        </w:rPr>
        <w:t xml:space="preserve"> </w:t>
      </w:r>
      <w:r w:rsidRPr="00A73265">
        <w:rPr>
          <w:rFonts w:eastAsia="Malgun Gothic"/>
          <w:sz w:val="18"/>
        </w:rPr>
        <w:t>Realistic</w:t>
      </w:r>
      <w:r w:rsidRPr="00A73265">
        <w:rPr>
          <w:rFonts w:eastAsia="Malgun Gothic"/>
          <w:i/>
          <w:sz w:val="18"/>
        </w:rPr>
        <w:t xml:space="preserve"> </w:t>
      </w:r>
      <w:r w:rsidRPr="00A73265">
        <w:rPr>
          <w:rFonts w:eastAsia="Malgun Gothic"/>
          <w:sz w:val="18"/>
        </w:rPr>
        <w:t>Synthetic</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Anomaly</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(CVPR)</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2024</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16699–16708.</w:t>
      </w:r>
    </w:p>
    <w:p w14:paraId="05BF080D"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Zhang,</w:t>
      </w:r>
      <w:r w:rsidRPr="00A73265">
        <w:rPr>
          <w:rFonts w:eastAsia="Malgun Gothic"/>
          <w:i/>
          <w:sz w:val="18"/>
        </w:rPr>
        <w:t xml:space="preserve"> </w:t>
      </w:r>
      <w:r w:rsidRPr="00A73265">
        <w:rPr>
          <w:rFonts w:eastAsia="Malgun Gothic"/>
          <w:sz w:val="18"/>
        </w:rPr>
        <w:t>L.;</w:t>
      </w:r>
      <w:r w:rsidRPr="00A73265">
        <w:rPr>
          <w:rFonts w:eastAsia="Malgun Gothic"/>
          <w:i/>
          <w:sz w:val="18"/>
        </w:rPr>
        <w:t xml:space="preserve"> </w:t>
      </w:r>
      <w:r w:rsidRPr="00A73265">
        <w:rPr>
          <w:rFonts w:eastAsia="Malgun Gothic"/>
          <w:sz w:val="18"/>
        </w:rPr>
        <w:t>Rao,</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Agrawala,</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Adding</w:t>
      </w:r>
      <w:r w:rsidRPr="00A73265">
        <w:rPr>
          <w:rFonts w:eastAsia="Malgun Gothic"/>
          <w:i/>
          <w:sz w:val="18"/>
        </w:rPr>
        <w:t xml:space="preserve"> </w:t>
      </w:r>
      <w:r w:rsidRPr="00A73265">
        <w:rPr>
          <w:rFonts w:eastAsia="Malgun Gothic"/>
          <w:sz w:val="18"/>
        </w:rPr>
        <w:t>Conditional</w:t>
      </w:r>
      <w:r w:rsidRPr="00A73265">
        <w:rPr>
          <w:rFonts w:eastAsia="Malgun Gothic"/>
          <w:i/>
          <w:sz w:val="18"/>
        </w:rPr>
        <w:t xml:space="preserve"> </w:t>
      </w:r>
      <w:r w:rsidRPr="00A73265">
        <w:rPr>
          <w:rFonts w:eastAsia="Malgun Gothic"/>
          <w:sz w:val="18"/>
        </w:rPr>
        <w:t>Control</w:t>
      </w:r>
      <w:r w:rsidRPr="00A73265">
        <w:rPr>
          <w:rFonts w:eastAsia="Malgun Gothic"/>
          <w:i/>
          <w:sz w:val="18"/>
        </w:rPr>
        <w:t xml:space="preserve"> </w:t>
      </w:r>
      <w:r w:rsidRPr="00A73265">
        <w:rPr>
          <w:rFonts w:eastAsia="Malgun Gothic"/>
          <w:sz w:val="18"/>
        </w:rPr>
        <w:t>to</w:t>
      </w:r>
      <w:r w:rsidRPr="00A73265">
        <w:rPr>
          <w:rFonts w:eastAsia="Malgun Gothic"/>
          <w:i/>
          <w:sz w:val="18"/>
        </w:rPr>
        <w:t xml:space="preserve"> </w:t>
      </w:r>
      <w:r w:rsidRPr="00A73265">
        <w:rPr>
          <w:rFonts w:eastAsia="Malgun Gothic"/>
          <w:sz w:val="18"/>
        </w:rPr>
        <w:t>Text-to-Image</w:t>
      </w:r>
      <w:r w:rsidRPr="00A73265">
        <w:rPr>
          <w:rFonts w:eastAsia="Malgun Gothic"/>
          <w:i/>
          <w:sz w:val="18"/>
        </w:rPr>
        <w:t xml:space="preserve"> </w:t>
      </w:r>
      <w:r w:rsidRPr="00A73265">
        <w:rPr>
          <w:rFonts w:eastAsia="Malgun Gothic"/>
          <w:sz w:val="18"/>
        </w:rPr>
        <w:t>Diffusion</w:t>
      </w:r>
      <w:r w:rsidRPr="00A73265">
        <w:rPr>
          <w:rFonts w:eastAsia="Malgun Gothic"/>
          <w:i/>
          <w:sz w:val="18"/>
        </w:rPr>
        <w:t xml:space="preserve"> </w:t>
      </w:r>
      <w:r w:rsidRPr="00A73265">
        <w:rPr>
          <w:rFonts w:eastAsia="Malgun Gothic"/>
          <w:sz w:val="18"/>
        </w:rPr>
        <w:t>Models.</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International Conference on Computer Vision (ICCV)</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2023</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3836–3847.</w:t>
      </w:r>
      <w:r w:rsidRPr="00A73265">
        <w:rPr>
          <w:rFonts w:eastAsia="Malgun Gothic"/>
          <w:i/>
          <w:sz w:val="18"/>
        </w:rPr>
        <w:t xml:space="preserve"> </w:t>
      </w:r>
      <w:r w:rsidRPr="00A73265">
        <w:rPr>
          <w:rFonts w:eastAsia="Malgun Gothic"/>
          <w:sz w:val="18"/>
        </w:rPr>
        <w:t>https://doi.org/10.1109/ICCV51070.2023.00355.</w:t>
      </w:r>
    </w:p>
    <w:p w14:paraId="0CA48237"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Dwibedi,</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Misra,</w:t>
      </w:r>
      <w:r w:rsidRPr="00A73265">
        <w:rPr>
          <w:rFonts w:eastAsia="Malgun Gothic"/>
          <w:i/>
          <w:sz w:val="18"/>
        </w:rPr>
        <w:t xml:space="preserve"> </w:t>
      </w:r>
      <w:r w:rsidRPr="00A73265">
        <w:rPr>
          <w:rFonts w:eastAsia="Malgun Gothic"/>
          <w:sz w:val="18"/>
        </w:rPr>
        <w:t>I.;</w:t>
      </w:r>
      <w:r w:rsidRPr="00A73265">
        <w:rPr>
          <w:rFonts w:eastAsia="Malgun Gothic"/>
          <w:i/>
          <w:sz w:val="18"/>
        </w:rPr>
        <w:t xml:space="preserve"> </w:t>
      </w:r>
      <w:r w:rsidRPr="00A73265">
        <w:rPr>
          <w:rFonts w:eastAsia="Malgun Gothic"/>
          <w:sz w:val="18"/>
        </w:rPr>
        <w:t>Hebert,</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Cut,</w:t>
      </w:r>
      <w:r w:rsidRPr="00A73265">
        <w:rPr>
          <w:rFonts w:eastAsia="Malgun Gothic"/>
          <w:i/>
          <w:sz w:val="18"/>
        </w:rPr>
        <w:t xml:space="preserve"> </w:t>
      </w:r>
      <w:r w:rsidRPr="00A73265">
        <w:rPr>
          <w:rFonts w:eastAsia="Malgun Gothic"/>
          <w:sz w:val="18"/>
        </w:rPr>
        <w:t>Paste</w:t>
      </w:r>
      <w:r w:rsidRPr="00A73265">
        <w:rPr>
          <w:rFonts w:eastAsia="Malgun Gothic"/>
          <w:i/>
          <w:sz w:val="18"/>
        </w:rPr>
        <w:t xml:space="preserve"> </w:t>
      </w:r>
      <w:r w:rsidRPr="00A73265">
        <w:rPr>
          <w:rFonts w:eastAsia="Malgun Gothic"/>
          <w:sz w:val="18"/>
        </w:rPr>
        <w:t>and</w:t>
      </w:r>
      <w:r w:rsidRPr="00A73265">
        <w:rPr>
          <w:rFonts w:eastAsia="Malgun Gothic"/>
          <w:i/>
          <w:sz w:val="18"/>
        </w:rPr>
        <w:t xml:space="preserve"> </w:t>
      </w:r>
      <w:r w:rsidRPr="00A73265">
        <w:rPr>
          <w:rFonts w:eastAsia="Malgun Gothic"/>
          <w:sz w:val="18"/>
        </w:rPr>
        <w:t>Learn:</w:t>
      </w:r>
      <w:r w:rsidRPr="00A73265">
        <w:rPr>
          <w:rFonts w:eastAsia="Malgun Gothic"/>
          <w:i/>
          <w:sz w:val="18"/>
        </w:rPr>
        <w:t xml:space="preserve"> </w:t>
      </w:r>
      <w:r w:rsidRPr="00A73265">
        <w:rPr>
          <w:rFonts w:eastAsia="Malgun Gothic"/>
          <w:sz w:val="18"/>
        </w:rPr>
        <w:t>Surprisingly</w:t>
      </w:r>
      <w:r w:rsidRPr="00A73265">
        <w:rPr>
          <w:rFonts w:eastAsia="Malgun Gothic"/>
          <w:i/>
          <w:sz w:val="18"/>
        </w:rPr>
        <w:t xml:space="preserve"> </w:t>
      </w:r>
      <w:r w:rsidRPr="00A73265">
        <w:rPr>
          <w:rFonts w:eastAsia="Malgun Gothic"/>
          <w:sz w:val="18"/>
        </w:rPr>
        <w:t>Easy</w:t>
      </w:r>
      <w:r w:rsidRPr="00A73265">
        <w:rPr>
          <w:rFonts w:eastAsia="Malgun Gothic"/>
          <w:i/>
          <w:sz w:val="18"/>
        </w:rPr>
        <w:t xml:space="preserve"> </w:t>
      </w:r>
      <w:r w:rsidRPr="00A73265">
        <w:rPr>
          <w:rFonts w:eastAsia="Malgun Gothic"/>
          <w:sz w:val="18"/>
        </w:rPr>
        <w:t>Synthesis</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Instance</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 International Conference on Computer Vision (ICCV)</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2017</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1310–1319.</w:t>
      </w:r>
      <w:r w:rsidRPr="00A73265">
        <w:rPr>
          <w:rFonts w:eastAsia="Malgun Gothic"/>
          <w:i/>
          <w:sz w:val="18"/>
        </w:rPr>
        <w:t xml:space="preserve"> </w:t>
      </w:r>
      <w:r w:rsidRPr="00A73265">
        <w:rPr>
          <w:rFonts w:eastAsia="Malgun Gothic"/>
          <w:sz w:val="18"/>
        </w:rPr>
        <w:t>https://doi.org/10.1109/ICCV.2017.146.</w:t>
      </w:r>
    </w:p>
    <w:p w14:paraId="1E2420E5"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Ghiasi,</w:t>
      </w:r>
      <w:r w:rsidRPr="00A73265">
        <w:rPr>
          <w:rFonts w:eastAsia="Malgun Gothic"/>
          <w:i/>
          <w:sz w:val="18"/>
        </w:rPr>
        <w:t xml:space="preserve"> </w:t>
      </w:r>
      <w:r w:rsidRPr="00A73265">
        <w:rPr>
          <w:rFonts w:eastAsia="Malgun Gothic"/>
          <w:sz w:val="18"/>
        </w:rPr>
        <w:t>G.;</w:t>
      </w:r>
      <w:r w:rsidRPr="00A73265">
        <w:rPr>
          <w:rFonts w:eastAsia="Malgun Gothic"/>
          <w:i/>
          <w:sz w:val="18"/>
        </w:rPr>
        <w:t xml:space="preserve"> </w:t>
      </w:r>
      <w:r w:rsidRPr="00A73265">
        <w:rPr>
          <w:rFonts w:eastAsia="Malgun Gothic"/>
          <w:sz w:val="18"/>
        </w:rPr>
        <w:t>Cui,</w:t>
      </w:r>
      <w:r w:rsidRPr="00A73265">
        <w:rPr>
          <w:rFonts w:eastAsia="Malgun Gothic"/>
          <w:i/>
          <w:sz w:val="18"/>
        </w:rPr>
        <w:t xml:space="preserve"> </w:t>
      </w:r>
      <w:r w:rsidRPr="00A73265">
        <w:rPr>
          <w:rFonts w:eastAsia="Malgun Gothic"/>
          <w:sz w:val="18"/>
        </w:rPr>
        <w:t>Y.;</w:t>
      </w:r>
      <w:r w:rsidRPr="00A73265">
        <w:rPr>
          <w:rFonts w:eastAsia="Malgun Gothic"/>
          <w:i/>
          <w:sz w:val="18"/>
        </w:rPr>
        <w:t xml:space="preserve"> </w:t>
      </w:r>
      <w:r w:rsidRPr="00A73265">
        <w:rPr>
          <w:rFonts w:eastAsia="Malgun Gothic"/>
          <w:sz w:val="18"/>
        </w:rPr>
        <w:t>Srinivas,</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Qian,</w:t>
      </w:r>
      <w:r w:rsidRPr="00A73265">
        <w:rPr>
          <w:rFonts w:eastAsia="Malgun Gothic"/>
          <w:i/>
          <w:sz w:val="18"/>
        </w:rPr>
        <w:t xml:space="preserve"> </w:t>
      </w:r>
      <w:r w:rsidRPr="00A73265">
        <w:rPr>
          <w:rFonts w:eastAsia="Malgun Gothic"/>
          <w:sz w:val="18"/>
        </w:rPr>
        <w:t>R.;</w:t>
      </w:r>
      <w:r w:rsidRPr="00A73265">
        <w:rPr>
          <w:rFonts w:eastAsia="Malgun Gothic"/>
          <w:i/>
          <w:sz w:val="18"/>
        </w:rPr>
        <w:t xml:space="preserve"> </w:t>
      </w:r>
      <w:r w:rsidRPr="00A73265">
        <w:rPr>
          <w:rFonts w:eastAsia="Malgun Gothic"/>
          <w:sz w:val="18"/>
        </w:rPr>
        <w:t>Lin,</w:t>
      </w:r>
      <w:r w:rsidRPr="00A73265">
        <w:rPr>
          <w:rFonts w:eastAsia="Malgun Gothic"/>
          <w:i/>
          <w:sz w:val="18"/>
        </w:rPr>
        <w:t xml:space="preserve"> </w:t>
      </w:r>
      <w:r w:rsidRPr="00A73265">
        <w:rPr>
          <w:rFonts w:eastAsia="Malgun Gothic"/>
          <w:sz w:val="18"/>
        </w:rPr>
        <w:t>T.-Y.;</w:t>
      </w:r>
      <w:r w:rsidRPr="00A73265">
        <w:rPr>
          <w:rFonts w:eastAsia="Malgun Gothic"/>
          <w:i/>
          <w:sz w:val="18"/>
        </w:rPr>
        <w:t xml:space="preserve"> </w:t>
      </w:r>
      <w:r w:rsidRPr="00A73265">
        <w:rPr>
          <w:rFonts w:eastAsia="Malgun Gothic"/>
          <w:sz w:val="18"/>
        </w:rPr>
        <w:t>Cubuk,</w:t>
      </w:r>
      <w:r w:rsidRPr="00A73265">
        <w:rPr>
          <w:rFonts w:eastAsia="Malgun Gothic"/>
          <w:i/>
          <w:sz w:val="18"/>
        </w:rPr>
        <w:t xml:space="preserve"> </w:t>
      </w:r>
      <w:r w:rsidRPr="00A73265">
        <w:rPr>
          <w:rFonts w:eastAsia="Malgun Gothic"/>
          <w:sz w:val="18"/>
        </w:rPr>
        <w:t>E.D.;</w:t>
      </w:r>
      <w:r w:rsidRPr="00A73265">
        <w:rPr>
          <w:rFonts w:eastAsia="Malgun Gothic"/>
          <w:i/>
          <w:sz w:val="18"/>
        </w:rPr>
        <w:t xml:space="preserve"> </w:t>
      </w:r>
      <w:r w:rsidRPr="00A73265">
        <w:rPr>
          <w:rFonts w:eastAsia="Malgun Gothic"/>
          <w:sz w:val="18"/>
        </w:rPr>
        <w:t>Le,</w:t>
      </w:r>
      <w:r w:rsidRPr="00A73265">
        <w:rPr>
          <w:rFonts w:eastAsia="Malgun Gothic"/>
          <w:i/>
          <w:sz w:val="18"/>
        </w:rPr>
        <w:t xml:space="preserve"> </w:t>
      </w:r>
      <w:r w:rsidRPr="00A73265">
        <w:rPr>
          <w:rFonts w:eastAsia="Malgun Gothic"/>
          <w:sz w:val="18"/>
        </w:rPr>
        <w:t>Q.V.;</w:t>
      </w:r>
      <w:r w:rsidRPr="00A73265">
        <w:rPr>
          <w:rFonts w:eastAsia="Malgun Gothic"/>
          <w:i/>
          <w:sz w:val="18"/>
        </w:rPr>
        <w:t xml:space="preserve"> </w:t>
      </w:r>
      <w:r w:rsidRPr="00A73265">
        <w:rPr>
          <w:rFonts w:eastAsia="Malgun Gothic"/>
          <w:sz w:val="18"/>
        </w:rPr>
        <w:t>Zoph,</w:t>
      </w:r>
      <w:r w:rsidRPr="00A73265">
        <w:rPr>
          <w:rFonts w:eastAsia="Malgun Gothic"/>
          <w:i/>
          <w:sz w:val="18"/>
        </w:rPr>
        <w:t xml:space="preserve"> </w:t>
      </w:r>
      <w:r w:rsidRPr="00A73265">
        <w:rPr>
          <w:rFonts w:eastAsia="Malgun Gothic"/>
          <w:sz w:val="18"/>
        </w:rPr>
        <w:t>B.</w:t>
      </w:r>
      <w:r w:rsidRPr="00A73265">
        <w:rPr>
          <w:rFonts w:eastAsia="Malgun Gothic"/>
          <w:i/>
          <w:sz w:val="18"/>
        </w:rPr>
        <w:t xml:space="preserve"> </w:t>
      </w:r>
      <w:r w:rsidRPr="00A73265">
        <w:rPr>
          <w:rFonts w:eastAsia="Malgun Gothic"/>
          <w:sz w:val="18"/>
        </w:rPr>
        <w:t>Simple</w:t>
      </w:r>
      <w:r w:rsidRPr="00A73265">
        <w:rPr>
          <w:rFonts w:eastAsia="Malgun Gothic"/>
          <w:i/>
          <w:sz w:val="18"/>
        </w:rPr>
        <w:t xml:space="preserve"> </w:t>
      </w:r>
      <w:r w:rsidRPr="00A73265">
        <w:rPr>
          <w:rFonts w:eastAsia="Malgun Gothic"/>
          <w:sz w:val="18"/>
        </w:rPr>
        <w:t>Copy-Paste</w:t>
      </w:r>
      <w:r w:rsidRPr="00A73265">
        <w:rPr>
          <w:rFonts w:eastAsia="Malgun Gothic"/>
          <w:i/>
          <w:sz w:val="18"/>
        </w:rPr>
        <w:t xml:space="preserve"> </w:t>
      </w:r>
      <w:r w:rsidRPr="00A73265">
        <w:rPr>
          <w:rFonts w:eastAsia="Malgun Gothic"/>
          <w:sz w:val="18"/>
        </w:rPr>
        <w:t>Is</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Strong</w:t>
      </w:r>
      <w:r w:rsidRPr="00A73265">
        <w:rPr>
          <w:rFonts w:eastAsia="Malgun Gothic"/>
          <w:i/>
          <w:sz w:val="18"/>
        </w:rPr>
        <w:t xml:space="preserve"> </w:t>
      </w:r>
      <w:r w:rsidRPr="00A73265">
        <w:rPr>
          <w:rFonts w:eastAsia="Malgun Gothic"/>
          <w:sz w:val="18"/>
        </w:rPr>
        <w:t>Data</w:t>
      </w:r>
      <w:r w:rsidRPr="00A73265">
        <w:rPr>
          <w:rFonts w:eastAsia="Malgun Gothic"/>
          <w:i/>
          <w:sz w:val="18"/>
        </w:rPr>
        <w:t xml:space="preserve"> </w:t>
      </w:r>
      <w:r w:rsidRPr="00A73265">
        <w:rPr>
          <w:rFonts w:eastAsia="Malgun Gothic"/>
          <w:sz w:val="18"/>
        </w:rPr>
        <w:t>Augmentation</w:t>
      </w:r>
      <w:r w:rsidRPr="00A73265">
        <w:rPr>
          <w:rFonts w:eastAsia="Malgun Gothic"/>
          <w:i/>
          <w:sz w:val="18"/>
        </w:rPr>
        <w:t xml:space="preserve"> </w:t>
      </w:r>
      <w:r w:rsidRPr="00A73265">
        <w:rPr>
          <w:rFonts w:eastAsia="Malgun Gothic"/>
          <w:sz w:val="18"/>
        </w:rPr>
        <w:t>Method</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Instance</w:t>
      </w:r>
      <w:r w:rsidRPr="00A73265">
        <w:rPr>
          <w:rFonts w:eastAsia="Malgun Gothic"/>
          <w:i/>
          <w:sz w:val="18"/>
        </w:rPr>
        <w:t xml:space="preserve"> </w:t>
      </w:r>
      <w:r w:rsidRPr="00A73265">
        <w:rPr>
          <w:rFonts w:eastAsia="Malgun Gothic"/>
          <w:sz w:val="18"/>
        </w:rPr>
        <w:t>Segmentation.</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(CVPR)</w:t>
      </w:r>
      <w:r w:rsidRPr="00A73265">
        <w:rPr>
          <w:rFonts w:eastAsiaTheme="minorEastAsia"/>
          <w:sz w:val="18"/>
          <w:lang w:eastAsia="zh-CN"/>
        </w:rPr>
        <w:t>;</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2021</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2918–2928.</w:t>
      </w:r>
      <w:r w:rsidRPr="00A73265">
        <w:rPr>
          <w:rFonts w:eastAsia="Malgun Gothic"/>
          <w:i/>
          <w:sz w:val="18"/>
        </w:rPr>
        <w:t xml:space="preserve"> </w:t>
      </w:r>
      <w:r w:rsidRPr="00A73265">
        <w:rPr>
          <w:rFonts w:eastAsia="Malgun Gothic"/>
          <w:sz w:val="18"/>
        </w:rPr>
        <w:t>https://doi.org/10.1109/CVPR46437.2021.00294.</w:t>
      </w:r>
    </w:p>
    <w:p w14:paraId="6B0EAB69"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Dvornik,</w:t>
      </w:r>
      <w:r w:rsidRPr="00A73265">
        <w:rPr>
          <w:rFonts w:eastAsia="Malgun Gothic"/>
          <w:i/>
          <w:sz w:val="18"/>
        </w:rPr>
        <w:t xml:space="preserve"> </w:t>
      </w:r>
      <w:r w:rsidRPr="00A73265">
        <w:rPr>
          <w:rFonts w:eastAsia="Malgun Gothic"/>
          <w:sz w:val="18"/>
        </w:rPr>
        <w:t>N.;</w:t>
      </w:r>
      <w:r w:rsidRPr="00A73265">
        <w:rPr>
          <w:rFonts w:eastAsia="Malgun Gothic"/>
          <w:i/>
          <w:sz w:val="18"/>
        </w:rPr>
        <w:t xml:space="preserve"> </w:t>
      </w:r>
      <w:r w:rsidRPr="00A73265">
        <w:rPr>
          <w:rFonts w:eastAsia="Malgun Gothic"/>
          <w:sz w:val="18"/>
        </w:rPr>
        <w:t>Mairal,</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Schmid,</w:t>
      </w:r>
      <w:r w:rsidRPr="00A73265">
        <w:rPr>
          <w:rFonts w:eastAsia="Malgun Gothic"/>
          <w:i/>
          <w:sz w:val="18"/>
        </w:rPr>
        <w:t xml:space="preserve"> </w:t>
      </w:r>
      <w:r w:rsidRPr="00A73265">
        <w:rPr>
          <w:rFonts w:eastAsia="Malgun Gothic"/>
          <w:sz w:val="18"/>
        </w:rPr>
        <w:t>C.</w:t>
      </w:r>
      <w:r w:rsidRPr="00A73265">
        <w:rPr>
          <w:rFonts w:eastAsia="Malgun Gothic"/>
          <w:i/>
          <w:sz w:val="18"/>
        </w:rPr>
        <w:t xml:space="preserve"> </w:t>
      </w:r>
      <w:r w:rsidRPr="00A73265">
        <w:rPr>
          <w:rFonts w:eastAsia="Malgun Gothic"/>
          <w:sz w:val="18"/>
        </w:rPr>
        <w:t>Modeling</w:t>
      </w:r>
      <w:r w:rsidRPr="00A73265">
        <w:rPr>
          <w:rFonts w:eastAsia="Malgun Gothic"/>
          <w:i/>
          <w:sz w:val="18"/>
        </w:rPr>
        <w:t xml:space="preserve"> </w:t>
      </w:r>
      <w:r w:rsidRPr="00A73265">
        <w:rPr>
          <w:rFonts w:eastAsia="Malgun Gothic"/>
          <w:sz w:val="18"/>
        </w:rPr>
        <w:t>Visual</w:t>
      </w:r>
      <w:r w:rsidRPr="00A73265">
        <w:rPr>
          <w:rFonts w:eastAsia="Malgun Gothic"/>
          <w:i/>
          <w:sz w:val="18"/>
        </w:rPr>
        <w:t xml:space="preserve"> </w:t>
      </w:r>
      <w:r w:rsidRPr="00A73265">
        <w:rPr>
          <w:rFonts w:eastAsia="Malgun Gothic"/>
          <w:sz w:val="18"/>
        </w:rPr>
        <w:t>Context</w:t>
      </w:r>
      <w:r w:rsidRPr="00A73265">
        <w:rPr>
          <w:rFonts w:eastAsia="Malgun Gothic"/>
          <w:i/>
          <w:sz w:val="18"/>
        </w:rPr>
        <w:t xml:space="preserve"> </w:t>
      </w:r>
      <w:r w:rsidRPr="00A73265">
        <w:rPr>
          <w:rFonts w:eastAsia="Malgun Gothic"/>
          <w:sz w:val="18"/>
        </w:rPr>
        <w:t>Is</w:t>
      </w:r>
      <w:r w:rsidRPr="00A73265">
        <w:rPr>
          <w:rFonts w:eastAsia="Malgun Gothic"/>
          <w:i/>
          <w:sz w:val="18"/>
        </w:rPr>
        <w:t xml:space="preserve"> </w:t>
      </w:r>
      <w:r w:rsidRPr="00A73265">
        <w:rPr>
          <w:rFonts w:eastAsia="Malgun Gothic"/>
          <w:sz w:val="18"/>
        </w:rPr>
        <w:t>Key</w:t>
      </w:r>
      <w:r w:rsidRPr="00A73265">
        <w:rPr>
          <w:rFonts w:eastAsia="Malgun Gothic"/>
          <w:i/>
          <w:sz w:val="18"/>
        </w:rPr>
        <w:t xml:space="preserve"> </w:t>
      </w:r>
      <w:r w:rsidRPr="00A73265">
        <w:rPr>
          <w:rFonts w:eastAsia="Malgun Gothic"/>
          <w:sz w:val="18"/>
        </w:rPr>
        <w:t>to</w:t>
      </w:r>
      <w:r w:rsidRPr="00A73265">
        <w:rPr>
          <w:rFonts w:eastAsia="Malgun Gothic"/>
          <w:i/>
          <w:sz w:val="18"/>
        </w:rPr>
        <w:t xml:space="preserve"> </w:t>
      </w:r>
      <w:r w:rsidRPr="00A73265">
        <w:rPr>
          <w:rFonts w:eastAsia="Malgun Gothic"/>
          <w:sz w:val="18"/>
        </w:rPr>
        <w:t>Augmenting</w:t>
      </w:r>
      <w:r w:rsidRPr="00A73265">
        <w:rPr>
          <w:rFonts w:eastAsia="Malgun Gothic"/>
          <w:i/>
          <w:sz w:val="18"/>
        </w:rPr>
        <w:t xml:space="preserve"> </w:t>
      </w:r>
      <w:r w:rsidRPr="00A73265">
        <w:rPr>
          <w:rFonts w:eastAsia="Malgun Gothic"/>
          <w:sz w:val="18"/>
        </w:rPr>
        <w:t>Object</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Datasets.</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European Conference on Computer Vision (ECCV)</w:t>
      </w:r>
      <w:r w:rsidRPr="00A73265">
        <w:rPr>
          <w:rFonts w:eastAsiaTheme="minorEastAsia" w:hint="eastAsia"/>
          <w:sz w:val="18"/>
          <w:lang w:eastAsia="zh-CN"/>
        </w:rPr>
        <w:t xml:space="preserve">; </w:t>
      </w:r>
      <w:r w:rsidRPr="00A73265">
        <w:rPr>
          <w:rFonts w:eastAsiaTheme="minorEastAsia"/>
          <w:sz w:val="18"/>
          <w:lang w:eastAsia="zh-CN"/>
        </w:rPr>
        <w:t>Springer</w:t>
      </w:r>
      <w:r w:rsidRPr="00A73265">
        <w:rPr>
          <w:rFonts w:eastAsiaTheme="minorEastAsia" w:hint="eastAsia"/>
          <w:sz w:val="18"/>
          <w:lang w:eastAsia="zh-CN"/>
        </w:rPr>
        <w:t xml:space="preserve">: </w:t>
      </w:r>
      <w:r w:rsidRPr="00A73265">
        <w:rPr>
          <w:rFonts w:eastAsiaTheme="minorEastAsia"/>
          <w:sz w:val="18"/>
          <w:lang w:eastAsia="zh-CN"/>
        </w:rPr>
        <w:t>Cham, Switzerland</w:t>
      </w:r>
      <w:r w:rsidRPr="00A73265">
        <w:rPr>
          <w:rFonts w:eastAsiaTheme="minorEastAsia" w:hint="eastAsia"/>
          <w:sz w:val="18"/>
          <w:lang w:eastAsia="zh-CN"/>
        </w:rPr>
        <w:t xml:space="preserve">, </w:t>
      </w:r>
      <w:r w:rsidRPr="00A73265">
        <w:rPr>
          <w:rFonts w:eastAsia="Malgun Gothic"/>
          <w:sz w:val="18"/>
        </w:rPr>
        <w:t>2018</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364–380.</w:t>
      </w:r>
      <w:r w:rsidRPr="00A73265">
        <w:rPr>
          <w:rFonts w:eastAsia="Malgun Gothic"/>
          <w:i/>
          <w:sz w:val="18"/>
        </w:rPr>
        <w:t xml:space="preserve"> </w:t>
      </w:r>
      <w:r w:rsidRPr="00A73265">
        <w:rPr>
          <w:rFonts w:eastAsia="Malgun Gothic"/>
          <w:sz w:val="18"/>
        </w:rPr>
        <w:t>https://doi.org/10.1007/978-3-030-01258-8_23.</w:t>
      </w:r>
    </w:p>
    <w:p w14:paraId="2CD2BA28"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Fang,</w:t>
      </w:r>
      <w:r w:rsidRPr="00A73265">
        <w:rPr>
          <w:rFonts w:eastAsia="Malgun Gothic"/>
          <w:i/>
          <w:sz w:val="18"/>
        </w:rPr>
        <w:t xml:space="preserve"> </w:t>
      </w:r>
      <w:r w:rsidRPr="00A73265">
        <w:rPr>
          <w:rFonts w:eastAsia="Malgun Gothic"/>
          <w:sz w:val="18"/>
        </w:rPr>
        <w:t>H.-S.;</w:t>
      </w:r>
      <w:r w:rsidRPr="00A73265">
        <w:rPr>
          <w:rFonts w:eastAsia="Malgun Gothic"/>
          <w:i/>
          <w:sz w:val="18"/>
        </w:rPr>
        <w:t xml:space="preserve"> </w:t>
      </w:r>
      <w:r w:rsidRPr="00A73265">
        <w:rPr>
          <w:rFonts w:eastAsia="Malgun Gothic"/>
          <w:sz w:val="18"/>
        </w:rPr>
        <w:t>Sun,</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Wang,</w:t>
      </w:r>
      <w:r w:rsidRPr="00A73265">
        <w:rPr>
          <w:rFonts w:eastAsia="Malgun Gothic"/>
          <w:i/>
          <w:sz w:val="18"/>
        </w:rPr>
        <w:t xml:space="preserve"> </w:t>
      </w:r>
      <w:r w:rsidRPr="00A73265">
        <w:rPr>
          <w:rFonts w:eastAsia="Malgun Gothic"/>
          <w:sz w:val="18"/>
        </w:rPr>
        <w:t>R.;</w:t>
      </w:r>
      <w:r w:rsidRPr="00A73265">
        <w:rPr>
          <w:rFonts w:eastAsia="Malgun Gothic"/>
          <w:i/>
          <w:sz w:val="18"/>
        </w:rPr>
        <w:t xml:space="preserve"> </w:t>
      </w:r>
      <w:r w:rsidRPr="00A73265">
        <w:rPr>
          <w:rFonts w:eastAsia="Malgun Gothic"/>
          <w:sz w:val="18"/>
        </w:rPr>
        <w:t>Gou,</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Li,</w:t>
      </w:r>
      <w:r w:rsidRPr="00A73265">
        <w:rPr>
          <w:rFonts w:eastAsia="Malgun Gothic"/>
          <w:i/>
          <w:sz w:val="18"/>
        </w:rPr>
        <w:t xml:space="preserve"> </w:t>
      </w:r>
      <w:r w:rsidRPr="00A73265">
        <w:rPr>
          <w:rFonts w:eastAsia="Malgun Gothic"/>
          <w:sz w:val="18"/>
        </w:rPr>
        <w:t>Y.-L.;</w:t>
      </w:r>
      <w:r w:rsidRPr="00A73265">
        <w:rPr>
          <w:rFonts w:eastAsia="Malgun Gothic"/>
          <w:i/>
          <w:sz w:val="18"/>
        </w:rPr>
        <w:t xml:space="preserve"> </w:t>
      </w:r>
      <w:r w:rsidRPr="00A73265">
        <w:rPr>
          <w:rFonts w:eastAsia="Malgun Gothic"/>
          <w:sz w:val="18"/>
        </w:rPr>
        <w:t>Lu,</w:t>
      </w:r>
      <w:r w:rsidRPr="00A73265">
        <w:rPr>
          <w:rFonts w:eastAsia="Malgun Gothic"/>
          <w:i/>
          <w:sz w:val="18"/>
        </w:rPr>
        <w:t xml:space="preserve"> </w:t>
      </w:r>
      <w:r w:rsidRPr="00A73265">
        <w:rPr>
          <w:rFonts w:eastAsia="Malgun Gothic"/>
          <w:sz w:val="18"/>
        </w:rPr>
        <w:t>C.</w:t>
      </w:r>
      <w:r w:rsidRPr="00A73265">
        <w:rPr>
          <w:rFonts w:eastAsia="Malgun Gothic"/>
          <w:i/>
          <w:sz w:val="18"/>
        </w:rPr>
        <w:t xml:space="preserve"> </w:t>
      </w:r>
      <w:r w:rsidRPr="00A73265">
        <w:rPr>
          <w:rFonts w:eastAsia="Malgun Gothic"/>
          <w:sz w:val="18"/>
        </w:rPr>
        <w:t>InstaBoost:</w:t>
      </w:r>
      <w:r w:rsidRPr="00A73265">
        <w:rPr>
          <w:rFonts w:eastAsia="Malgun Gothic"/>
          <w:i/>
          <w:sz w:val="18"/>
        </w:rPr>
        <w:t xml:space="preserve"> </w:t>
      </w:r>
      <w:r w:rsidRPr="00A73265">
        <w:rPr>
          <w:rFonts w:eastAsia="Malgun Gothic"/>
          <w:sz w:val="18"/>
        </w:rPr>
        <w:t>Boosting</w:t>
      </w:r>
      <w:r w:rsidRPr="00A73265">
        <w:rPr>
          <w:rFonts w:eastAsia="Malgun Gothic"/>
          <w:i/>
          <w:sz w:val="18"/>
        </w:rPr>
        <w:t xml:space="preserve"> </w:t>
      </w:r>
      <w:r w:rsidRPr="00A73265">
        <w:rPr>
          <w:rFonts w:eastAsia="Malgun Gothic"/>
          <w:sz w:val="18"/>
        </w:rPr>
        <w:t>Instance</w:t>
      </w:r>
      <w:r w:rsidRPr="00A73265">
        <w:rPr>
          <w:rFonts w:eastAsia="Malgun Gothic"/>
          <w:i/>
          <w:sz w:val="18"/>
        </w:rPr>
        <w:t xml:space="preserve"> </w:t>
      </w:r>
      <w:r w:rsidRPr="00A73265">
        <w:rPr>
          <w:rFonts w:eastAsia="Malgun Gothic"/>
          <w:sz w:val="18"/>
        </w:rPr>
        <w:t>Segmentation</w:t>
      </w:r>
      <w:r w:rsidRPr="00A73265">
        <w:rPr>
          <w:rFonts w:eastAsia="Malgun Gothic"/>
          <w:i/>
          <w:sz w:val="18"/>
        </w:rPr>
        <w:t xml:space="preserve"> </w:t>
      </w:r>
      <w:r w:rsidRPr="00A73265">
        <w:rPr>
          <w:rFonts w:eastAsia="Malgun Gothic"/>
          <w:sz w:val="18"/>
        </w:rPr>
        <w:t>via</w:t>
      </w:r>
      <w:r w:rsidRPr="00A73265">
        <w:rPr>
          <w:rFonts w:eastAsia="Malgun Gothic"/>
          <w:i/>
          <w:sz w:val="18"/>
        </w:rPr>
        <w:t xml:space="preserve"> </w:t>
      </w:r>
      <w:r w:rsidRPr="00A73265">
        <w:rPr>
          <w:rFonts w:eastAsia="Malgun Gothic"/>
          <w:sz w:val="18"/>
        </w:rPr>
        <w:t>Probability</w:t>
      </w:r>
      <w:r w:rsidRPr="00A73265">
        <w:rPr>
          <w:rFonts w:eastAsia="Malgun Gothic"/>
          <w:i/>
          <w:sz w:val="18"/>
        </w:rPr>
        <w:t xml:space="preserve"> </w:t>
      </w:r>
      <w:r w:rsidRPr="00A73265">
        <w:rPr>
          <w:rFonts w:eastAsia="Malgun Gothic"/>
          <w:sz w:val="18"/>
        </w:rPr>
        <w:t>Map</w:t>
      </w:r>
      <w:r w:rsidRPr="00A73265">
        <w:rPr>
          <w:rFonts w:eastAsia="Malgun Gothic"/>
          <w:i/>
          <w:sz w:val="18"/>
        </w:rPr>
        <w:t xml:space="preserve"> </w:t>
      </w:r>
      <w:r w:rsidRPr="00A73265">
        <w:rPr>
          <w:rFonts w:eastAsia="Malgun Gothic"/>
          <w:sz w:val="18"/>
        </w:rPr>
        <w:t>Guided</w:t>
      </w:r>
      <w:r w:rsidRPr="00A73265">
        <w:rPr>
          <w:rFonts w:eastAsia="Malgun Gothic"/>
          <w:i/>
          <w:sz w:val="18"/>
        </w:rPr>
        <w:t xml:space="preserve"> </w:t>
      </w:r>
      <w:r w:rsidRPr="00A73265">
        <w:rPr>
          <w:rFonts w:eastAsia="Malgun Gothic"/>
          <w:sz w:val="18"/>
        </w:rPr>
        <w:t>Copy-Pasting.</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International Conference on Computer Vision (ICCV)</w:t>
      </w:r>
      <w:r w:rsidRPr="00A73265">
        <w:rPr>
          <w:rFonts w:eastAsiaTheme="minorEastAsia"/>
          <w:sz w:val="18"/>
          <w:lang w:eastAsia="zh-CN"/>
        </w:rPr>
        <w:t>;</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2019</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682–691.</w:t>
      </w:r>
      <w:r w:rsidRPr="00A73265">
        <w:rPr>
          <w:rFonts w:eastAsia="Malgun Gothic"/>
          <w:i/>
          <w:sz w:val="18"/>
        </w:rPr>
        <w:t xml:space="preserve"> </w:t>
      </w:r>
      <w:r w:rsidRPr="00A73265">
        <w:rPr>
          <w:rFonts w:eastAsia="Malgun Gothic"/>
          <w:sz w:val="18"/>
        </w:rPr>
        <w:t>https://doi.org/10.1109/ICCV.2019.00077.</w:t>
      </w:r>
    </w:p>
    <w:p w14:paraId="2B3C504C"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Cubuk,</w:t>
      </w:r>
      <w:r w:rsidRPr="00A73265">
        <w:rPr>
          <w:rFonts w:eastAsia="Malgun Gothic"/>
          <w:i/>
          <w:sz w:val="18"/>
        </w:rPr>
        <w:t xml:space="preserve"> </w:t>
      </w:r>
      <w:r w:rsidRPr="00A73265">
        <w:rPr>
          <w:rFonts w:eastAsia="Malgun Gothic"/>
          <w:sz w:val="18"/>
        </w:rPr>
        <w:t>E.D.;</w:t>
      </w:r>
      <w:r w:rsidRPr="00A73265">
        <w:rPr>
          <w:rFonts w:eastAsia="Malgun Gothic"/>
          <w:i/>
          <w:sz w:val="18"/>
        </w:rPr>
        <w:t xml:space="preserve"> </w:t>
      </w:r>
      <w:r w:rsidRPr="00A73265">
        <w:rPr>
          <w:rFonts w:eastAsia="Malgun Gothic"/>
          <w:sz w:val="18"/>
        </w:rPr>
        <w:t>Zoph,</w:t>
      </w:r>
      <w:r w:rsidRPr="00A73265">
        <w:rPr>
          <w:rFonts w:eastAsia="Malgun Gothic"/>
          <w:i/>
          <w:sz w:val="18"/>
        </w:rPr>
        <w:t xml:space="preserve"> </w:t>
      </w:r>
      <w:r w:rsidRPr="00A73265">
        <w:rPr>
          <w:rFonts w:eastAsia="Malgun Gothic"/>
          <w:sz w:val="18"/>
        </w:rPr>
        <w:t>B.;</w:t>
      </w:r>
      <w:r w:rsidRPr="00A73265">
        <w:rPr>
          <w:rFonts w:eastAsia="Malgun Gothic"/>
          <w:i/>
          <w:sz w:val="18"/>
        </w:rPr>
        <w:t xml:space="preserve"> </w:t>
      </w:r>
      <w:r w:rsidRPr="00A73265">
        <w:rPr>
          <w:rFonts w:eastAsia="Malgun Gothic"/>
          <w:sz w:val="18"/>
        </w:rPr>
        <w:t>Mané,</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Vasudevan,</w:t>
      </w:r>
      <w:r w:rsidRPr="00A73265">
        <w:rPr>
          <w:rFonts w:eastAsia="Malgun Gothic"/>
          <w:i/>
          <w:sz w:val="18"/>
        </w:rPr>
        <w:t xml:space="preserve"> </w:t>
      </w:r>
      <w:r w:rsidRPr="00A73265">
        <w:rPr>
          <w:rFonts w:eastAsia="Malgun Gothic"/>
          <w:sz w:val="18"/>
        </w:rPr>
        <w:t>V.;</w:t>
      </w:r>
      <w:r w:rsidRPr="00A73265">
        <w:rPr>
          <w:rFonts w:eastAsia="Malgun Gothic"/>
          <w:i/>
          <w:sz w:val="18"/>
        </w:rPr>
        <w:t xml:space="preserve"> </w:t>
      </w:r>
      <w:r w:rsidRPr="00A73265">
        <w:rPr>
          <w:rFonts w:eastAsia="Malgun Gothic"/>
          <w:sz w:val="18"/>
        </w:rPr>
        <w:t>Le,</w:t>
      </w:r>
      <w:r w:rsidRPr="00A73265">
        <w:rPr>
          <w:rFonts w:eastAsia="Malgun Gothic"/>
          <w:i/>
          <w:sz w:val="18"/>
        </w:rPr>
        <w:t xml:space="preserve"> </w:t>
      </w:r>
      <w:r w:rsidRPr="00A73265">
        <w:rPr>
          <w:rFonts w:eastAsia="Malgun Gothic"/>
          <w:sz w:val="18"/>
        </w:rPr>
        <w:t>Q.V.</w:t>
      </w:r>
      <w:r w:rsidRPr="00A73265">
        <w:rPr>
          <w:rFonts w:eastAsia="Malgun Gothic"/>
          <w:i/>
          <w:sz w:val="18"/>
        </w:rPr>
        <w:t xml:space="preserve"> </w:t>
      </w:r>
      <w:r w:rsidRPr="00A73265">
        <w:rPr>
          <w:rFonts w:eastAsia="Malgun Gothic"/>
          <w:sz w:val="18"/>
        </w:rPr>
        <w:t>AutoAugment:</w:t>
      </w:r>
      <w:r w:rsidRPr="00A73265">
        <w:rPr>
          <w:rFonts w:eastAsia="Malgun Gothic"/>
          <w:i/>
          <w:sz w:val="18"/>
        </w:rPr>
        <w:t xml:space="preserve"> </w:t>
      </w:r>
      <w:r w:rsidRPr="00A73265">
        <w:rPr>
          <w:rFonts w:eastAsia="Malgun Gothic"/>
          <w:sz w:val="18"/>
        </w:rPr>
        <w:t>Learning</w:t>
      </w:r>
      <w:r w:rsidRPr="00A73265">
        <w:rPr>
          <w:rFonts w:eastAsia="Malgun Gothic"/>
          <w:i/>
          <w:sz w:val="18"/>
        </w:rPr>
        <w:t xml:space="preserve"> </w:t>
      </w:r>
      <w:r w:rsidRPr="00A73265">
        <w:rPr>
          <w:rFonts w:eastAsia="Malgun Gothic"/>
          <w:sz w:val="18"/>
        </w:rPr>
        <w:t>Augmentation</w:t>
      </w:r>
      <w:r w:rsidRPr="00A73265">
        <w:rPr>
          <w:rFonts w:eastAsia="Malgun Gothic"/>
          <w:i/>
          <w:sz w:val="18"/>
        </w:rPr>
        <w:t xml:space="preserve"> </w:t>
      </w:r>
      <w:r w:rsidRPr="00A73265">
        <w:rPr>
          <w:rFonts w:eastAsia="Malgun Gothic"/>
          <w:sz w:val="18"/>
        </w:rPr>
        <w:t>Strategies</w:t>
      </w:r>
      <w:r w:rsidRPr="00A73265">
        <w:rPr>
          <w:rFonts w:eastAsia="Malgun Gothic"/>
          <w:i/>
          <w:sz w:val="18"/>
        </w:rPr>
        <w:t xml:space="preserve"> </w:t>
      </w:r>
      <w:r w:rsidRPr="00A73265">
        <w:rPr>
          <w:rFonts w:eastAsia="Malgun Gothic"/>
          <w:sz w:val="18"/>
        </w:rPr>
        <w:t>from</w:t>
      </w:r>
      <w:r w:rsidRPr="00A73265">
        <w:rPr>
          <w:rFonts w:eastAsia="Malgun Gothic"/>
          <w:i/>
          <w:sz w:val="18"/>
        </w:rPr>
        <w:t xml:space="preserve"> </w:t>
      </w:r>
      <w:r w:rsidRPr="00A73265">
        <w:rPr>
          <w:rFonts w:eastAsia="Malgun Gothic"/>
          <w:sz w:val="18"/>
        </w:rPr>
        <w:t>Data.</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(CVPR)</w:t>
      </w:r>
      <w:r w:rsidRPr="00A73265">
        <w:rPr>
          <w:rFonts w:eastAsiaTheme="minorEastAsia"/>
          <w:sz w:val="18"/>
          <w:lang w:eastAsia="zh-CN"/>
        </w:rPr>
        <w:t>;</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2019</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113–123.</w:t>
      </w:r>
      <w:r w:rsidRPr="00A73265">
        <w:rPr>
          <w:rFonts w:eastAsia="Malgun Gothic"/>
          <w:i/>
          <w:sz w:val="18"/>
        </w:rPr>
        <w:t xml:space="preserve"> </w:t>
      </w:r>
      <w:r w:rsidRPr="00A73265">
        <w:rPr>
          <w:rFonts w:eastAsia="Malgun Gothic"/>
          <w:sz w:val="18"/>
        </w:rPr>
        <w:t>https://doi.org/10.1109/CVPR.2019.00020.</w:t>
      </w:r>
    </w:p>
    <w:p w14:paraId="43E13D30"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Cubuk,</w:t>
      </w:r>
      <w:r w:rsidRPr="00A73265">
        <w:rPr>
          <w:rFonts w:eastAsia="Malgun Gothic"/>
          <w:i/>
          <w:sz w:val="18"/>
        </w:rPr>
        <w:t xml:space="preserve"> </w:t>
      </w:r>
      <w:r w:rsidRPr="00A73265">
        <w:rPr>
          <w:rFonts w:eastAsia="Malgun Gothic"/>
          <w:sz w:val="18"/>
        </w:rPr>
        <w:t>E.D.;</w:t>
      </w:r>
      <w:r w:rsidRPr="00A73265">
        <w:rPr>
          <w:rFonts w:eastAsia="Malgun Gothic"/>
          <w:i/>
          <w:sz w:val="18"/>
        </w:rPr>
        <w:t xml:space="preserve"> </w:t>
      </w:r>
      <w:r w:rsidRPr="00A73265">
        <w:rPr>
          <w:rFonts w:eastAsia="Malgun Gothic"/>
          <w:sz w:val="18"/>
        </w:rPr>
        <w:t>Zoph,</w:t>
      </w:r>
      <w:r w:rsidRPr="00A73265">
        <w:rPr>
          <w:rFonts w:eastAsia="Malgun Gothic"/>
          <w:i/>
          <w:sz w:val="18"/>
        </w:rPr>
        <w:t xml:space="preserve"> </w:t>
      </w:r>
      <w:r w:rsidRPr="00A73265">
        <w:rPr>
          <w:rFonts w:eastAsia="Malgun Gothic"/>
          <w:sz w:val="18"/>
        </w:rPr>
        <w:t>B.;</w:t>
      </w:r>
      <w:r w:rsidRPr="00A73265">
        <w:rPr>
          <w:rFonts w:eastAsia="Malgun Gothic"/>
          <w:i/>
          <w:sz w:val="18"/>
        </w:rPr>
        <w:t xml:space="preserve"> </w:t>
      </w:r>
      <w:r w:rsidRPr="00A73265">
        <w:rPr>
          <w:rFonts w:eastAsia="Malgun Gothic"/>
          <w:sz w:val="18"/>
        </w:rPr>
        <w:t>Shlens,</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Le,</w:t>
      </w:r>
      <w:r w:rsidRPr="00A73265">
        <w:rPr>
          <w:rFonts w:eastAsia="Malgun Gothic"/>
          <w:i/>
          <w:sz w:val="18"/>
        </w:rPr>
        <w:t xml:space="preserve"> </w:t>
      </w:r>
      <w:r w:rsidRPr="00A73265">
        <w:rPr>
          <w:rFonts w:eastAsia="Malgun Gothic"/>
          <w:sz w:val="18"/>
        </w:rPr>
        <w:t>Q.V.</w:t>
      </w:r>
      <w:r w:rsidRPr="00A73265">
        <w:rPr>
          <w:rFonts w:eastAsia="Malgun Gothic"/>
          <w:i/>
          <w:sz w:val="18"/>
        </w:rPr>
        <w:t xml:space="preserve"> </w:t>
      </w:r>
      <w:r w:rsidRPr="00A73265">
        <w:rPr>
          <w:rFonts w:eastAsia="Malgun Gothic"/>
          <w:sz w:val="18"/>
        </w:rPr>
        <w:t>RandAugment:</w:t>
      </w:r>
      <w:r w:rsidRPr="00A73265">
        <w:rPr>
          <w:rFonts w:eastAsia="Malgun Gothic"/>
          <w:i/>
          <w:sz w:val="18"/>
        </w:rPr>
        <w:t xml:space="preserve"> </w:t>
      </w:r>
      <w:r w:rsidRPr="00A73265">
        <w:rPr>
          <w:rFonts w:eastAsia="Malgun Gothic"/>
          <w:sz w:val="18"/>
        </w:rPr>
        <w:t>Practical</w:t>
      </w:r>
      <w:r w:rsidRPr="00A73265">
        <w:rPr>
          <w:rFonts w:eastAsia="Malgun Gothic"/>
          <w:i/>
          <w:sz w:val="18"/>
        </w:rPr>
        <w:t xml:space="preserve"> </w:t>
      </w:r>
      <w:r w:rsidRPr="00A73265">
        <w:rPr>
          <w:rFonts w:eastAsia="Malgun Gothic"/>
          <w:sz w:val="18"/>
        </w:rPr>
        <w:t>Automated</w:t>
      </w:r>
      <w:r w:rsidRPr="00A73265">
        <w:rPr>
          <w:rFonts w:eastAsia="Malgun Gothic"/>
          <w:i/>
          <w:sz w:val="18"/>
        </w:rPr>
        <w:t xml:space="preserve"> </w:t>
      </w:r>
      <w:r w:rsidRPr="00A73265">
        <w:rPr>
          <w:rFonts w:eastAsia="Malgun Gothic"/>
          <w:sz w:val="18"/>
        </w:rPr>
        <w:t>Data</w:t>
      </w:r>
      <w:r w:rsidRPr="00A73265">
        <w:rPr>
          <w:rFonts w:eastAsia="Malgun Gothic"/>
          <w:i/>
          <w:sz w:val="18"/>
        </w:rPr>
        <w:t xml:space="preserve"> </w:t>
      </w:r>
      <w:r w:rsidRPr="00A73265">
        <w:rPr>
          <w:rFonts w:eastAsia="Malgun Gothic"/>
          <w:sz w:val="18"/>
        </w:rPr>
        <w:t>Augmentation</w:t>
      </w:r>
      <w:r w:rsidRPr="00A73265">
        <w:rPr>
          <w:rFonts w:eastAsia="Malgun Gothic"/>
          <w:i/>
          <w:sz w:val="18"/>
        </w:rPr>
        <w:t xml:space="preserve"> </w:t>
      </w:r>
      <w:r w:rsidRPr="00A73265">
        <w:rPr>
          <w:rFonts w:eastAsia="Malgun Gothic"/>
          <w:sz w:val="18"/>
        </w:rPr>
        <w:t>with</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Reduced</w:t>
      </w:r>
      <w:r w:rsidRPr="00A73265">
        <w:rPr>
          <w:rFonts w:eastAsia="Malgun Gothic"/>
          <w:i/>
          <w:sz w:val="18"/>
        </w:rPr>
        <w:t xml:space="preserve"> </w:t>
      </w:r>
      <w:r w:rsidRPr="00A73265">
        <w:rPr>
          <w:rFonts w:eastAsia="Malgun Gothic"/>
          <w:sz w:val="18"/>
        </w:rPr>
        <w:t>Search</w:t>
      </w:r>
      <w:r w:rsidRPr="00A73265">
        <w:rPr>
          <w:rFonts w:eastAsia="Malgun Gothic"/>
          <w:i/>
          <w:sz w:val="18"/>
        </w:rPr>
        <w:t xml:space="preserve"> </w:t>
      </w:r>
      <w:r w:rsidRPr="00A73265">
        <w:rPr>
          <w:rFonts w:eastAsia="Malgun Gothic"/>
          <w:sz w:val="18"/>
        </w:rPr>
        <w:t>Space.</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Workshops (CVPRW)</w:t>
      </w:r>
      <w:r w:rsidRPr="00A73265">
        <w:rPr>
          <w:rFonts w:eastAsiaTheme="minorEastAsia"/>
          <w:sz w:val="18"/>
          <w:lang w:eastAsia="zh-CN"/>
        </w:rPr>
        <w:t>;</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2020</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702–703.</w:t>
      </w:r>
      <w:r w:rsidRPr="00A73265">
        <w:rPr>
          <w:rFonts w:eastAsia="Malgun Gothic"/>
          <w:i/>
          <w:sz w:val="18"/>
        </w:rPr>
        <w:t xml:space="preserve"> </w:t>
      </w:r>
      <w:r w:rsidRPr="00A73265">
        <w:rPr>
          <w:rFonts w:eastAsia="Malgun Gothic"/>
          <w:sz w:val="18"/>
        </w:rPr>
        <w:t>https://doi.org/10.1109/CVPRW50498.2020.00359.</w:t>
      </w:r>
    </w:p>
    <w:p w14:paraId="32F54284"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Ho,</w:t>
      </w:r>
      <w:r w:rsidRPr="00A73265">
        <w:rPr>
          <w:rFonts w:eastAsia="Malgun Gothic"/>
          <w:i/>
          <w:sz w:val="18"/>
        </w:rPr>
        <w:t xml:space="preserve"> </w:t>
      </w:r>
      <w:r w:rsidRPr="00A73265">
        <w:rPr>
          <w:rFonts w:eastAsia="Malgun Gothic"/>
          <w:sz w:val="18"/>
        </w:rPr>
        <w:t>T.K.;</w:t>
      </w:r>
      <w:r w:rsidRPr="00A73265">
        <w:rPr>
          <w:rFonts w:eastAsia="Malgun Gothic"/>
          <w:i/>
          <w:sz w:val="18"/>
        </w:rPr>
        <w:t xml:space="preserve"> </w:t>
      </w:r>
      <w:r w:rsidRPr="00A73265">
        <w:rPr>
          <w:rFonts w:eastAsia="Malgun Gothic"/>
          <w:sz w:val="18"/>
        </w:rPr>
        <w:t>Basu,</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Complexity</w:t>
      </w:r>
      <w:r w:rsidRPr="00A73265">
        <w:rPr>
          <w:rFonts w:eastAsia="Malgun Gothic"/>
          <w:i/>
          <w:sz w:val="18"/>
        </w:rPr>
        <w:t xml:space="preserve"> </w:t>
      </w:r>
      <w:r w:rsidRPr="00A73265">
        <w:rPr>
          <w:rFonts w:eastAsia="Malgun Gothic"/>
          <w:sz w:val="18"/>
        </w:rPr>
        <w:t>Measures</w:t>
      </w:r>
      <w:r w:rsidRPr="00A73265">
        <w:rPr>
          <w:rFonts w:eastAsia="Malgun Gothic"/>
          <w:i/>
          <w:sz w:val="18"/>
        </w:rPr>
        <w:t xml:space="preserve"> </w:t>
      </w:r>
      <w:r w:rsidRPr="00A73265">
        <w:rPr>
          <w:rFonts w:eastAsia="Malgun Gothic"/>
          <w:sz w:val="18"/>
        </w:rPr>
        <w:t>of</w:t>
      </w:r>
      <w:r w:rsidRPr="00A73265">
        <w:rPr>
          <w:rFonts w:eastAsia="Malgun Gothic"/>
          <w:i/>
          <w:sz w:val="18"/>
        </w:rPr>
        <w:t xml:space="preserve"> </w:t>
      </w:r>
      <w:r w:rsidRPr="00A73265">
        <w:rPr>
          <w:rFonts w:eastAsia="Malgun Gothic"/>
          <w:sz w:val="18"/>
        </w:rPr>
        <w:t>Supervised</w:t>
      </w:r>
      <w:r w:rsidRPr="00A73265">
        <w:rPr>
          <w:rFonts w:eastAsia="Malgun Gothic"/>
          <w:i/>
          <w:sz w:val="18"/>
        </w:rPr>
        <w:t xml:space="preserve"> </w:t>
      </w:r>
      <w:r w:rsidRPr="00A73265">
        <w:rPr>
          <w:rFonts w:eastAsia="Malgun Gothic"/>
          <w:sz w:val="18"/>
        </w:rPr>
        <w:t>Classification</w:t>
      </w:r>
      <w:r w:rsidRPr="00A73265">
        <w:rPr>
          <w:rFonts w:eastAsia="Malgun Gothic"/>
          <w:i/>
          <w:sz w:val="18"/>
        </w:rPr>
        <w:t xml:space="preserve"> </w:t>
      </w:r>
      <w:r w:rsidRPr="00A73265">
        <w:rPr>
          <w:rFonts w:eastAsia="Malgun Gothic"/>
          <w:sz w:val="18"/>
        </w:rPr>
        <w:t>Problems.</w:t>
      </w:r>
      <w:r w:rsidRPr="00A73265">
        <w:rPr>
          <w:rFonts w:eastAsia="Malgun Gothic"/>
          <w:i/>
          <w:sz w:val="18"/>
        </w:rPr>
        <w:t xml:space="preserve"> IEEE Trans. Pattern Anal. Mach. Intell. </w:t>
      </w:r>
      <w:r w:rsidRPr="00A73265">
        <w:rPr>
          <w:rFonts w:eastAsia="Malgun Gothic"/>
          <w:b/>
          <w:sz w:val="18"/>
        </w:rPr>
        <w:t>2002</w:t>
      </w:r>
      <w:r w:rsidRPr="00A73265">
        <w:rPr>
          <w:rFonts w:eastAsia="Malgun Gothic"/>
          <w:sz w:val="18"/>
        </w:rPr>
        <w:t>,</w:t>
      </w:r>
      <w:r w:rsidRPr="00A73265">
        <w:rPr>
          <w:rFonts w:eastAsia="Malgun Gothic"/>
          <w:i/>
          <w:sz w:val="18"/>
        </w:rPr>
        <w:t xml:space="preserve"> 24</w:t>
      </w:r>
      <w:r w:rsidRPr="00A73265">
        <w:rPr>
          <w:rFonts w:eastAsia="Malgun Gothic"/>
          <w:sz w:val="18"/>
        </w:rPr>
        <w:t>,</w:t>
      </w:r>
      <w:r w:rsidRPr="00A73265">
        <w:rPr>
          <w:rFonts w:eastAsia="Malgun Gothic"/>
          <w:i/>
          <w:sz w:val="18"/>
        </w:rPr>
        <w:t xml:space="preserve"> </w:t>
      </w:r>
      <w:r w:rsidRPr="00A73265">
        <w:rPr>
          <w:rFonts w:eastAsia="Malgun Gothic"/>
          <w:sz w:val="18"/>
        </w:rPr>
        <w:t>289–300.</w:t>
      </w:r>
      <w:r w:rsidRPr="00A73265">
        <w:rPr>
          <w:rFonts w:eastAsia="Malgun Gothic"/>
          <w:i/>
          <w:sz w:val="18"/>
        </w:rPr>
        <w:t xml:space="preserve"> </w:t>
      </w:r>
      <w:r w:rsidRPr="00A73265">
        <w:rPr>
          <w:rFonts w:eastAsia="Malgun Gothic"/>
          <w:sz w:val="18"/>
        </w:rPr>
        <w:t>https://doi.org/10.1109/34.990132.</w:t>
      </w:r>
    </w:p>
    <w:p w14:paraId="060580E6"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Silvestre-Blanes,</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Albero-Albero,</w:t>
      </w:r>
      <w:r w:rsidRPr="00A73265">
        <w:rPr>
          <w:rFonts w:eastAsia="Malgun Gothic"/>
          <w:i/>
          <w:sz w:val="18"/>
        </w:rPr>
        <w:t xml:space="preserve"> </w:t>
      </w:r>
      <w:r w:rsidRPr="00A73265">
        <w:rPr>
          <w:rFonts w:eastAsia="Malgun Gothic"/>
          <w:sz w:val="18"/>
        </w:rPr>
        <w:t>T.;</w:t>
      </w:r>
      <w:r w:rsidRPr="00A73265">
        <w:rPr>
          <w:rFonts w:eastAsia="Malgun Gothic"/>
          <w:i/>
          <w:sz w:val="18"/>
        </w:rPr>
        <w:t xml:space="preserve"> </w:t>
      </w:r>
      <w:r w:rsidRPr="00A73265">
        <w:rPr>
          <w:rFonts w:eastAsia="Malgun Gothic"/>
          <w:sz w:val="18"/>
        </w:rPr>
        <w:t>Miralles,</w:t>
      </w:r>
      <w:r w:rsidRPr="00A73265">
        <w:rPr>
          <w:rFonts w:eastAsia="Malgun Gothic"/>
          <w:i/>
          <w:sz w:val="18"/>
        </w:rPr>
        <w:t xml:space="preserve"> </w:t>
      </w:r>
      <w:r w:rsidRPr="00A73265">
        <w:rPr>
          <w:rFonts w:eastAsia="Malgun Gothic"/>
          <w:sz w:val="18"/>
        </w:rPr>
        <w:t>I.;</w:t>
      </w:r>
      <w:r w:rsidRPr="00A73265">
        <w:rPr>
          <w:rFonts w:eastAsia="Malgun Gothic"/>
          <w:i/>
          <w:sz w:val="18"/>
        </w:rPr>
        <w:t xml:space="preserve"> </w:t>
      </w:r>
      <w:r w:rsidRPr="00A73265">
        <w:rPr>
          <w:rFonts w:eastAsia="Malgun Gothic"/>
          <w:sz w:val="18"/>
        </w:rPr>
        <w:t>Pérez-Llorens,</w:t>
      </w:r>
      <w:r w:rsidRPr="00A73265">
        <w:rPr>
          <w:rFonts w:eastAsia="Malgun Gothic"/>
          <w:i/>
          <w:sz w:val="18"/>
        </w:rPr>
        <w:t xml:space="preserve"> </w:t>
      </w:r>
      <w:r w:rsidRPr="00A73265">
        <w:rPr>
          <w:rFonts w:eastAsia="Malgun Gothic"/>
          <w:sz w:val="18"/>
        </w:rPr>
        <w:t>R.;</w:t>
      </w:r>
      <w:r w:rsidRPr="00A73265">
        <w:rPr>
          <w:rFonts w:eastAsia="Malgun Gothic"/>
          <w:i/>
          <w:sz w:val="18"/>
        </w:rPr>
        <w:t xml:space="preserve"> </w:t>
      </w:r>
      <w:r w:rsidRPr="00A73265">
        <w:rPr>
          <w:rFonts w:eastAsia="Malgun Gothic"/>
          <w:sz w:val="18"/>
        </w:rPr>
        <w:t>Moreno,</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Public</w:t>
      </w:r>
      <w:r w:rsidRPr="00A73265">
        <w:rPr>
          <w:rFonts w:eastAsia="Malgun Gothic"/>
          <w:i/>
          <w:sz w:val="18"/>
        </w:rPr>
        <w:t xml:space="preserve"> </w:t>
      </w:r>
      <w:r w:rsidRPr="00A73265">
        <w:rPr>
          <w:rFonts w:eastAsia="Malgun Gothic"/>
          <w:sz w:val="18"/>
        </w:rPr>
        <w:t>Fabric</w:t>
      </w:r>
      <w:r w:rsidRPr="00A73265">
        <w:rPr>
          <w:rFonts w:eastAsia="Malgun Gothic"/>
          <w:i/>
          <w:sz w:val="18"/>
        </w:rPr>
        <w:t xml:space="preserve"> </w:t>
      </w:r>
      <w:r w:rsidRPr="00A73265">
        <w:rPr>
          <w:rFonts w:eastAsia="Malgun Gothic"/>
          <w:sz w:val="18"/>
        </w:rPr>
        <w:t>Database</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Methods</w:t>
      </w:r>
      <w:r w:rsidRPr="00A73265">
        <w:rPr>
          <w:rFonts w:eastAsia="Malgun Gothic"/>
          <w:i/>
          <w:sz w:val="18"/>
        </w:rPr>
        <w:t xml:space="preserve"> </w:t>
      </w:r>
      <w:r w:rsidRPr="00A73265">
        <w:rPr>
          <w:rFonts w:eastAsia="Malgun Gothic"/>
          <w:sz w:val="18"/>
        </w:rPr>
        <w:t>and</w:t>
      </w:r>
      <w:r w:rsidRPr="00A73265">
        <w:rPr>
          <w:rFonts w:eastAsia="Malgun Gothic"/>
          <w:i/>
          <w:sz w:val="18"/>
        </w:rPr>
        <w:t xml:space="preserve"> </w:t>
      </w:r>
      <w:r w:rsidRPr="00A73265">
        <w:rPr>
          <w:rFonts w:eastAsia="Malgun Gothic"/>
          <w:sz w:val="18"/>
        </w:rPr>
        <w:t>Results.</w:t>
      </w:r>
      <w:r w:rsidRPr="00A73265">
        <w:rPr>
          <w:rFonts w:eastAsia="Malgun Gothic"/>
          <w:i/>
          <w:sz w:val="18"/>
        </w:rPr>
        <w:t xml:space="preserve"> Autex Res. J. </w:t>
      </w:r>
      <w:r w:rsidRPr="00A73265">
        <w:rPr>
          <w:rFonts w:eastAsia="Malgun Gothic"/>
          <w:b/>
          <w:sz w:val="18"/>
        </w:rPr>
        <w:t>2019</w:t>
      </w:r>
      <w:r w:rsidRPr="00A73265">
        <w:rPr>
          <w:rFonts w:eastAsia="Malgun Gothic"/>
          <w:sz w:val="18"/>
        </w:rPr>
        <w:t>,</w:t>
      </w:r>
      <w:r w:rsidRPr="00A73265">
        <w:rPr>
          <w:rFonts w:eastAsia="Malgun Gothic"/>
          <w:i/>
          <w:sz w:val="18"/>
        </w:rPr>
        <w:t xml:space="preserve"> 19</w:t>
      </w:r>
      <w:r w:rsidRPr="00A73265">
        <w:rPr>
          <w:rFonts w:eastAsia="Malgun Gothic"/>
          <w:sz w:val="18"/>
        </w:rPr>
        <w:t>,</w:t>
      </w:r>
      <w:r w:rsidRPr="00A73265">
        <w:rPr>
          <w:rFonts w:eastAsia="Malgun Gothic"/>
          <w:i/>
          <w:sz w:val="18"/>
        </w:rPr>
        <w:t xml:space="preserve"> </w:t>
      </w:r>
      <w:r w:rsidRPr="00A73265">
        <w:rPr>
          <w:rFonts w:eastAsia="Malgun Gothic"/>
          <w:sz w:val="18"/>
        </w:rPr>
        <w:t>363–374.</w:t>
      </w:r>
      <w:r w:rsidRPr="00A73265">
        <w:rPr>
          <w:rFonts w:eastAsia="Malgun Gothic"/>
          <w:i/>
          <w:sz w:val="18"/>
        </w:rPr>
        <w:t xml:space="preserve"> </w:t>
      </w:r>
      <w:r w:rsidRPr="00A73265">
        <w:rPr>
          <w:rFonts w:eastAsia="Malgun Gothic"/>
          <w:sz w:val="18"/>
        </w:rPr>
        <w:t>https://doi.org/10.2478/aut-2019-0035.</w:t>
      </w:r>
    </w:p>
    <w:p w14:paraId="1C2E9AD9"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Tabernik,</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Šela,</w:t>
      </w:r>
      <w:r w:rsidRPr="00A73265">
        <w:rPr>
          <w:rFonts w:eastAsia="Malgun Gothic"/>
          <w:i/>
          <w:sz w:val="18"/>
        </w:rPr>
        <w:t xml:space="preserve"> </w:t>
      </w:r>
      <w:r w:rsidRPr="00A73265">
        <w:rPr>
          <w:rFonts w:eastAsia="Malgun Gothic"/>
          <w:sz w:val="18"/>
        </w:rPr>
        <w:t>S.;</w:t>
      </w:r>
      <w:r w:rsidRPr="00A73265">
        <w:rPr>
          <w:rFonts w:eastAsia="Malgun Gothic"/>
          <w:i/>
          <w:sz w:val="18"/>
        </w:rPr>
        <w:t xml:space="preserve"> </w:t>
      </w:r>
      <w:r w:rsidRPr="00A73265">
        <w:rPr>
          <w:rFonts w:eastAsia="Malgun Gothic"/>
          <w:sz w:val="18"/>
        </w:rPr>
        <w:t>Skvarč,</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Skočaj,</w:t>
      </w:r>
      <w:r w:rsidRPr="00A73265">
        <w:rPr>
          <w:rFonts w:eastAsia="Malgun Gothic"/>
          <w:i/>
          <w:sz w:val="18"/>
        </w:rPr>
        <w:t xml:space="preserve"> </w:t>
      </w:r>
      <w:r w:rsidRPr="00A73265">
        <w:rPr>
          <w:rFonts w:eastAsia="Malgun Gothic"/>
          <w:sz w:val="18"/>
        </w:rPr>
        <w:t>D.</w:t>
      </w:r>
      <w:r w:rsidRPr="00A73265">
        <w:rPr>
          <w:rFonts w:eastAsia="Malgun Gothic"/>
          <w:i/>
          <w:sz w:val="18"/>
        </w:rPr>
        <w:t xml:space="preserve"> </w:t>
      </w:r>
      <w:r w:rsidRPr="00A73265">
        <w:rPr>
          <w:rFonts w:eastAsia="Malgun Gothic"/>
          <w:sz w:val="18"/>
        </w:rPr>
        <w:t>Segmentation-Based</w:t>
      </w:r>
      <w:r w:rsidRPr="00A73265">
        <w:rPr>
          <w:rFonts w:eastAsia="Malgun Gothic"/>
          <w:i/>
          <w:sz w:val="18"/>
        </w:rPr>
        <w:t xml:space="preserve"> </w:t>
      </w:r>
      <w:r w:rsidRPr="00A73265">
        <w:rPr>
          <w:rFonts w:eastAsia="Malgun Gothic"/>
          <w:sz w:val="18"/>
        </w:rPr>
        <w:t>Deep-Learning</w:t>
      </w:r>
      <w:r w:rsidRPr="00A73265">
        <w:rPr>
          <w:rFonts w:eastAsia="Malgun Gothic"/>
          <w:i/>
          <w:sz w:val="18"/>
        </w:rPr>
        <w:t xml:space="preserve"> </w:t>
      </w:r>
      <w:r w:rsidRPr="00A73265">
        <w:rPr>
          <w:rFonts w:eastAsia="Malgun Gothic"/>
          <w:sz w:val="18"/>
        </w:rPr>
        <w:t>Approach</w:t>
      </w:r>
      <w:r w:rsidRPr="00A73265">
        <w:rPr>
          <w:rFonts w:eastAsia="Malgun Gothic"/>
          <w:i/>
          <w:sz w:val="18"/>
        </w:rPr>
        <w:t xml:space="preserve"> </w:t>
      </w:r>
      <w:r w:rsidRPr="00A73265">
        <w:rPr>
          <w:rFonts w:eastAsia="Malgun Gothic"/>
          <w:sz w:val="18"/>
        </w:rPr>
        <w:t>for</w:t>
      </w:r>
      <w:r w:rsidRPr="00A73265">
        <w:rPr>
          <w:rFonts w:eastAsia="Malgun Gothic"/>
          <w:i/>
          <w:sz w:val="18"/>
        </w:rPr>
        <w:t xml:space="preserve"> </w:t>
      </w:r>
      <w:r w:rsidRPr="00A73265">
        <w:rPr>
          <w:rFonts w:eastAsia="Malgun Gothic"/>
          <w:sz w:val="18"/>
        </w:rPr>
        <w:t>Surface-Defect</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J. Intell. Manuf. </w:t>
      </w:r>
      <w:r w:rsidRPr="00A73265">
        <w:rPr>
          <w:rFonts w:eastAsia="Malgun Gothic"/>
          <w:b/>
          <w:sz w:val="18"/>
        </w:rPr>
        <w:t>2020</w:t>
      </w:r>
      <w:r w:rsidRPr="00A73265">
        <w:rPr>
          <w:rFonts w:eastAsia="Malgun Gothic"/>
          <w:sz w:val="18"/>
        </w:rPr>
        <w:t xml:space="preserve">, </w:t>
      </w:r>
      <w:r w:rsidRPr="00A73265">
        <w:rPr>
          <w:rFonts w:eastAsia="Malgun Gothic"/>
          <w:i/>
          <w:sz w:val="18"/>
        </w:rPr>
        <w:t>31</w:t>
      </w:r>
      <w:r w:rsidRPr="00A73265">
        <w:rPr>
          <w:rFonts w:eastAsia="Malgun Gothic"/>
          <w:sz w:val="18"/>
        </w:rPr>
        <w:t>, 759–776.</w:t>
      </w:r>
      <w:r w:rsidRPr="00A73265">
        <w:rPr>
          <w:rFonts w:eastAsia="Malgun Gothic"/>
          <w:i/>
          <w:sz w:val="18"/>
        </w:rPr>
        <w:t xml:space="preserve"> </w:t>
      </w:r>
      <w:r w:rsidRPr="00A73265">
        <w:rPr>
          <w:rFonts w:eastAsia="Malgun Gothic"/>
          <w:sz w:val="18"/>
        </w:rPr>
        <w:t>https://doi.org/10.1007/s10845-019-01476-x.</w:t>
      </w:r>
    </w:p>
    <w:p w14:paraId="42F73F83" w14:textId="49595F55"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Severstal:</w:t>
      </w:r>
      <w:r w:rsidRPr="00A73265">
        <w:rPr>
          <w:rFonts w:eastAsia="Malgun Gothic"/>
          <w:i/>
          <w:sz w:val="18"/>
        </w:rPr>
        <w:t xml:space="preserve"> </w:t>
      </w:r>
      <w:r w:rsidRPr="00A73265">
        <w:rPr>
          <w:rFonts w:eastAsia="Malgun Gothic"/>
          <w:sz w:val="18"/>
        </w:rPr>
        <w:t>Steel</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Malgun Gothic"/>
          <w:sz w:val="18"/>
        </w:rPr>
        <w:t>Kaggle</w:t>
      </w:r>
      <w:r w:rsidRPr="00A73265">
        <w:rPr>
          <w:rFonts w:eastAsia="Malgun Gothic"/>
          <w:i/>
          <w:sz w:val="18"/>
        </w:rPr>
        <w:t xml:space="preserve"> </w:t>
      </w:r>
      <w:r w:rsidRPr="00A73265">
        <w:rPr>
          <w:rFonts w:eastAsia="Malgun Gothic"/>
          <w:sz w:val="18"/>
        </w:rPr>
        <w:t>Competition.</w:t>
      </w:r>
      <w:r w:rsidRPr="00A73265">
        <w:rPr>
          <w:rFonts w:eastAsia="Malgun Gothic"/>
          <w:i/>
          <w:sz w:val="18"/>
        </w:rPr>
        <w:t xml:space="preserve"> </w:t>
      </w:r>
      <w:r w:rsidRPr="00A73265">
        <w:rPr>
          <w:rFonts w:eastAsia="Malgun Gothic"/>
          <w:sz w:val="18"/>
        </w:rPr>
        <w:t>2019.</w:t>
      </w:r>
      <w:r w:rsidRPr="00A73265">
        <w:rPr>
          <w:rFonts w:eastAsia="Malgun Gothic"/>
          <w:i/>
          <w:sz w:val="18"/>
        </w:rPr>
        <w:t xml:space="preserve"> </w:t>
      </w:r>
      <w:r w:rsidRPr="00A73265">
        <w:rPr>
          <w:rFonts w:eastAsia="Malgun Gothic"/>
          <w:sz w:val="18"/>
        </w:rPr>
        <w:t>Available</w:t>
      </w:r>
      <w:r w:rsidRPr="00A73265">
        <w:rPr>
          <w:rFonts w:eastAsia="Malgun Gothic"/>
          <w:i/>
          <w:sz w:val="18"/>
        </w:rPr>
        <w:t xml:space="preserve"> </w:t>
      </w:r>
      <w:r w:rsidRPr="00A73265">
        <w:rPr>
          <w:rFonts w:eastAsia="Malgun Gothic"/>
          <w:sz w:val="18"/>
        </w:rPr>
        <w:t>online:</w:t>
      </w:r>
      <w:r w:rsidRPr="00A73265">
        <w:rPr>
          <w:rFonts w:eastAsia="Malgun Gothic"/>
          <w:i/>
          <w:sz w:val="18"/>
        </w:rPr>
        <w:t xml:space="preserve"> </w:t>
      </w:r>
      <w:r w:rsidRPr="00A73265">
        <w:rPr>
          <w:rFonts w:eastAsia="Malgun Gothic"/>
          <w:sz w:val="18"/>
        </w:rPr>
        <w:t>https://www.kaggle.com/c/severstal-steel-defect-detection</w:t>
      </w:r>
      <w:r w:rsidRPr="00A73265">
        <w:rPr>
          <w:rFonts w:eastAsiaTheme="minorEastAsia" w:hint="eastAsia"/>
          <w:sz w:val="18"/>
          <w:lang w:eastAsia="zh-CN"/>
        </w:rPr>
        <w:t xml:space="preserve"> </w:t>
      </w:r>
      <w:r w:rsidRPr="00A73265">
        <w:rPr>
          <w:rFonts w:eastAsiaTheme="minorEastAsia"/>
          <w:sz w:val="18"/>
          <w:lang w:eastAsia="zh-CN"/>
        </w:rPr>
        <w:t>(accessed on</w:t>
      </w:r>
      <w:r w:rsidR="00765786" w:rsidRPr="00A73265">
        <w:rPr>
          <w:rFonts w:eastAsiaTheme="minorEastAsia"/>
          <w:sz w:val="18"/>
          <w:lang w:eastAsia="zh-CN"/>
        </w:rPr>
        <w:t>1 January 2026</w:t>
      </w:r>
      <w:r w:rsidRPr="00A73265">
        <w:rPr>
          <w:rFonts w:eastAsiaTheme="minorEastAsia"/>
          <w:sz w:val="18"/>
          <w:lang w:eastAsia="zh-CN"/>
        </w:rPr>
        <w:t>)</w:t>
      </w:r>
      <w:r w:rsidRPr="00A73265">
        <w:rPr>
          <w:rFonts w:eastAsia="Malgun Gothic"/>
          <w:sz w:val="18"/>
        </w:rPr>
        <w:t>.</w:t>
      </w:r>
    </w:p>
    <w:p w14:paraId="224C65C6"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Huang,</w:t>
      </w:r>
      <w:r w:rsidRPr="00A73265">
        <w:rPr>
          <w:rFonts w:eastAsia="Malgun Gothic"/>
          <w:i/>
          <w:sz w:val="18"/>
        </w:rPr>
        <w:t xml:space="preserve"> </w:t>
      </w:r>
      <w:r w:rsidRPr="00A73265">
        <w:rPr>
          <w:rFonts w:eastAsia="Malgun Gothic"/>
          <w:sz w:val="18"/>
        </w:rPr>
        <w:t>Y.;</w:t>
      </w:r>
      <w:r w:rsidRPr="00A73265">
        <w:rPr>
          <w:rFonts w:eastAsia="Malgun Gothic"/>
          <w:i/>
          <w:sz w:val="18"/>
        </w:rPr>
        <w:t xml:space="preserve"> </w:t>
      </w:r>
      <w:r w:rsidRPr="00A73265">
        <w:rPr>
          <w:rFonts w:eastAsia="Malgun Gothic"/>
          <w:sz w:val="18"/>
        </w:rPr>
        <w:t>Qiu,</w:t>
      </w:r>
      <w:r w:rsidRPr="00A73265">
        <w:rPr>
          <w:rFonts w:eastAsia="Malgun Gothic"/>
          <w:i/>
          <w:sz w:val="18"/>
        </w:rPr>
        <w:t xml:space="preserve"> </w:t>
      </w:r>
      <w:r w:rsidRPr="00A73265">
        <w:rPr>
          <w:rFonts w:eastAsia="Malgun Gothic"/>
          <w:sz w:val="18"/>
        </w:rPr>
        <w:t>C.;</w:t>
      </w:r>
      <w:r w:rsidRPr="00A73265">
        <w:rPr>
          <w:rFonts w:eastAsia="Malgun Gothic"/>
          <w:i/>
          <w:sz w:val="18"/>
        </w:rPr>
        <w:t xml:space="preserve"> </w:t>
      </w:r>
      <w:r w:rsidRPr="00A73265">
        <w:rPr>
          <w:rFonts w:eastAsia="Malgun Gothic"/>
          <w:sz w:val="18"/>
        </w:rPr>
        <w:t>Yuan,</w:t>
      </w:r>
      <w:r w:rsidRPr="00A73265">
        <w:rPr>
          <w:rFonts w:eastAsia="Malgun Gothic"/>
          <w:i/>
          <w:sz w:val="18"/>
        </w:rPr>
        <w:t xml:space="preserve"> </w:t>
      </w:r>
      <w:r w:rsidRPr="00A73265">
        <w:rPr>
          <w:rFonts w:eastAsia="Malgun Gothic"/>
          <w:sz w:val="18"/>
        </w:rPr>
        <w:t>K.</w:t>
      </w:r>
      <w:r w:rsidRPr="00A73265">
        <w:rPr>
          <w:rFonts w:eastAsia="Malgun Gothic"/>
          <w:i/>
          <w:sz w:val="18"/>
        </w:rPr>
        <w:t xml:space="preserve"> </w:t>
      </w:r>
      <w:r w:rsidRPr="00A73265">
        <w:rPr>
          <w:rFonts w:eastAsia="Malgun Gothic"/>
          <w:sz w:val="18"/>
        </w:rPr>
        <w:t>Surface</w:t>
      </w:r>
      <w:r w:rsidRPr="00A73265">
        <w:rPr>
          <w:rFonts w:eastAsia="Malgun Gothic"/>
          <w:i/>
          <w:sz w:val="18"/>
        </w:rPr>
        <w:t xml:space="preserve"> </w:t>
      </w:r>
      <w:r w:rsidRPr="00A73265">
        <w:rPr>
          <w:rFonts w:eastAsia="Malgun Gothic"/>
          <w:sz w:val="18"/>
        </w:rPr>
        <w:t>Defect</w:t>
      </w:r>
      <w:r w:rsidRPr="00A73265">
        <w:rPr>
          <w:rFonts w:eastAsia="Malgun Gothic"/>
          <w:i/>
          <w:sz w:val="18"/>
        </w:rPr>
        <w:t xml:space="preserve"> </w:t>
      </w:r>
      <w:r w:rsidRPr="00A73265">
        <w:rPr>
          <w:rFonts w:eastAsia="Malgun Gothic"/>
          <w:sz w:val="18"/>
        </w:rPr>
        <w:t>Saliency</w:t>
      </w:r>
      <w:r w:rsidRPr="00A73265">
        <w:rPr>
          <w:rFonts w:eastAsia="Malgun Gothic"/>
          <w:i/>
          <w:sz w:val="18"/>
        </w:rPr>
        <w:t xml:space="preserve"> </w:t>
      </w:r>
      <w:r w:rsidRPr="00A73265">
        <w:rPr>
          <w:rFonts w:eastAsia="Malgun Gothic"/>
          <w:sz w:val="18"/>
        </w:rPr>
        <w:t>of</w:t>
      </w:r>
      <w:r w:rsidRPr="00A73265">
        <w:rPr>
          <w:rFonts w:eastAsia="Malgun Gothic"/>
          <w:i/>
          <w:sz w:val="18"/>
        </w:rPr>
        <w:t xml:space="preserve"> </w:t>
      </w:r>
      <w:r w:rsidRPr="00A73265">
        <w:rPr>
          <w:rFonts w:eastAsia="Malgun Gothic"/>
          <w:sz w:val="18"/>
        </w:rPr>
        <w:t>Magnetic</w:t>
      </w:r>
      <w:r w:rsidRPr="00A73265">
        <w:rPr>
          <w:rFonts w:eastAsia="Malgun Gothic"/>
          <w:i/>
          <w:sz w:val="18"/>
        </w:rPr>
        <w:t xml:space="preserve"> </w:t>
      </w:r>
      <w:r w:rsidRPr="00A73265">
        <w:rPr>
          <w:rFonts w:eastAsia="Malgun Gothic"/>
          <w:sz w:val="18"/>
        </w:rPr>
        <w:t>Tile.</w:t>
      </w:r>
      <w:r w:rsidRPr="00A73265">
        <w:rPr>
          <w:rFonts w:eastAsia="Malgun Gothic"/>
          <w:i/>
          <w:sz w:val="18"/>
        </w:rPr>
        <w:t xml:space="preserve"> Vis. Comput. </w:t>
      </w:r>
      <w:r w:rsidRPr="00A73265">
        <w:rPr>
          <w:rFonts w:eastAsia="Malgun Gothic"/>
          <w:b/>
          <w:sz w:val="18"/>
        </w:rPr>
        <w:t>2020</w:t>
      </w:r>
      <w:r w:rsidRPr="00A73265">
        <w:rPr>
          <w:rFonts w:eastAsia="Malgun Gothic"/>
          <w:sz w:val="18"/>
        </w:rPr>
        <w:t xml:space="preserve">, </w:t>
      </w:r>
      <w:r w:rsidRPr="00A73265">
        <w:rPr>
          <w:rFonts w:eastAsia="Malgun Gothic"/>
          <w:i/>
          <w:sz w:val="18"/>
        </w:rPr>
        <w:t>36</w:t>
      </w:r>
      <w:r w:rsidRPr="00A73265">
        <w:rPr>
          <w:rFonts w:eastAsia="Malgun Gothic"/>
          <w:sz w:val="18"/>
        </w:rPr>
        <w:t>, 85–96.</w:t>
      </w:r>
      <w:r w:rsidRPr="00A73265">
        <w:rPr>
          <w:rFonts w:eastAsia="Malgun Gothic"/>
          <w:i/>
          <w:sz w:val="18"/>
        </w:rPr>
        <w:t xml:space="preserve"> </w:t>
      </w:r>
      <w:r w:rsidRPr="00A73265">
        <w:rPr>
          <w:rFonts w:eastAsia="Malgun Gothic"/>
          <w:sz w:val="18"/>
        </w:rPr>
        <w:t>https://doi.org/10.1007/s00371-018-1588-5.</w:t>
      </w:r>
    </w:p>
    <w:p w14:paraId="67E926F5"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Kirillov,</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Mintun,</w:t>
      </w:r>
      <w:r w:rsidRPr="00A73265">
        <w:rPr>
          <w:rFonts w:eastAsia="Malgun Gothic"/>
          <w:i/>
          <w:sz w:val="18"/>
        </w:rPr>
        <w:t xml:space="preserve"> </w:t>
      </w:r>
      <w:r w:rsidRPr="00A73265">
        <w:rPr>
          <w:rFonts w:eastAsia="Malgun Gothic"/>
          <w:sz w:val="18"/>
        </w:rPr>
        <w:t>E.;</w:t>
      </w:r>
      <w:r w:rsidRPr="00A73265">
        <w:rPr>
          <w:rFonts w:eastAsia="Malgun Gothic"/>
          <w:i/>
          <w:sz w:val="18"/>
        </w:rPr>
        <w:t xml:space="preserve"> </w:t>
      </w:r>
      <w:r w:rsidRPr="00A73265">
        <w:rPr>
          <w:rFonts w:eastAsia="Malgun Gothic"/>
          <w:sz w:val="18"/>
        </w:rPr>
        <w:t>Ravi,</w:t>
      </w:r>
      <w:r w:rsidRPr="00A73265">
        <w:rPr>
          <w:rFonts w:eastAsia="Malgun Gothic"/>
          <w:i/>
          <w:sz w:val="18"/>
        </w:rPr>
        <w:t xml:space="preserve"> </w:t>
      </w:r>
      <w:r w:rsidRPr="00A73265">
        <w:rPr>
          <w:rFonts w:eastAsia="Malgun Gothic"/>
          <w:sz w:val="18"/>
        </w:rPr>
        <w:t>N.;</w:t>
      </w:r>
      <w:r w:rsidRPr="00A73265">
        <w:rPr>
          <w:rFonts w:eastAsia="Malgun Gothic"/>
          <w:i/>
          <w:sz w:val="18"/>
        </w:rPr>
        <w:t xml:space="preserve"> </w:t>
      </w:r>
      <w:r w:rsidRPr="00A73265">
        <w:rPr>
          <w:rFonts w:eastAsia="Malgun Gothic"/>
          <w:sz w:val="18"/>
        </w:rPr>
        <w:t>Mao,</w:t>
      </w:r>
      <w:r w:rsidRPr="00A73265">
        <w:rPr>
          <w:rFonts w:eastAsia="Malgun Gothic"/>
          <w:i/>
          <w:sz w:val="18"/>
        </w:rPr>
        <w:t xml:space="preserve"> </w:t>
      </w:r>
      <w:r w:rsidRPr="00A73265">
        <w:rPr>
          <w:rFonts w:eastAsia="Malgun Gothic"/>
          <w:sz w:val="18"/>
        </w:rPr>
        <w:t>H.;</w:t>
      </w:r>
      <w:r w:rsidRPr="00A73265">
        <w:rPr>
          <w:rFonts w:eastAsia="Malgun Gothic"/>
          <w:i/>
          <w:sz w:val="18"/>
        </w:rPr>
        <w:t xml:space="preserve"> </w:t>
      </w:r>
      <w:r w:rsidRPr="00A73265">
        <w:rPr>
          <w:rFonts w:eastAsia="Malgun Gothic"/>
          <w:sz w:val="18"/>
        </w:rPr>
        <w:t>Rolland,</w:t>
      </w:r>
      <w:r w:rsidRPr="00A73265">
        <w:rPr>
          <w:rFonts w:eastAsia="Malgun Gothic"/>
          <w:i/>
          <w:sz w:val="18"/>
        </w:rPr>
        <w:t xml:space="preserve"> </w:t>
      </w:r>
      <w:r w:rsidRPr="00A73265">
        <w:rPr>
          <w:rFonts w:eastAsia="Malgun Gothic"/>
          <w:sz w:val="18"/>
        </w:rPr>
        <w:t>C.;</w:t>
      </w:r>
      <w:r w:rsidRPr="00A73265">
        <w:rPr>
          <w:rFonts w:eastAsia="Malgun Gothic"/>
          <w:i/>
          <w:sz w:val="18"/>
        </w:rPr>
        <w:t xml:space="preserve"> </w:t>
      </w:r>
      <w:r w:rsidRPr="00A73265">
        <w:rPr>
          <w:rFonts w:eastAsia="Malgun Gothic"/>
          <w:sz w:val="18"/>
        </w:rPr>
        <w:t>Gustafson,</w:t>
      </w:r>
      <w:r w:rsidRPr="00A73265">
        <w:rPr>
          <w:rFonts w:eastAsia="Malgun Gothic"/>
          <w:i/>
          <w:sz w:val="18"/>
        </w:rPr>
        <w:t xml:space="preserve"> </w:t>
      </w:r>
      <w:r w:rsidRPr="00A73265">
        <w:rPr>
          <w:rFonts w:eastAsia="Malgun Gothic"/>
          <w:sz w:val="18"/>
        </w:rPr>
        <w:t>L.;</w:t>
      </w:r>
      <w:r w:rsidRPr="00A73265">
        <w:rPr>
          <w:rFonts w:eastAsia="Malgun Gothic"/>
          <w:i/>
          <w:sz w:val="18"/>
        </w:rPr>
        <w:t xml:space="preserve"> </w:t>
      </w:r>
      <w:r w:rsidRPr="00A73265">
        <w:rPr>
          <w:rFonts w:eastAsia="Malgun Gothic"/>
          <w:sz w:val="18"/>
        </w:rPr>
        <w:t>Xiao,</w:t>
      </w:r>
      <w:r w:rsidRPr="00A73265">
        <w:rPr>
          <w:rFonts w:eastAsia="Malgun Gothic"/>
          <w:i/>
          <w:sz w:val="18"/>
        </w:rPr>
        <w:t xml:space="preserve"> </w:t>
      </w:r>
      <w:r w:rsidRPr="00A73265">
        <w:rPr>
          <w:rFonts w:eastAsia="Malgun Gothic"/>
          <w:sz w:val="18"/>
        </w:rPr>
        <w:t>T.;</w:t>
      </w:r>
      <w:r w:rsidRPr="00A73265">
        <w:rPr>
          <w:rFonts w:eastAsia="Malgun Gothic"/>
          <w:i/>
          <w:sz w:val="18"/>
        </w:rPr>
        <w:t xml:space="preserve"> </w:t>
      </w:r>
      <w:r w:rsidRPr="00A73265">
        <w:rPr>
          <w:rFonts w:eastAsia="Malgun Gothic"/>
          <w:sz w:val="18"/>
        </w:rPr>
        <w:t>Whitehead,</w:t>
      </w:r>
      <w:r w:rsidRPr="00A73265">
        <w:rPr>
          <w:rFonts w:eastAsia="Malgun Gothic"/>
          <w:i/>
          <w:sz w:val="18"/>
        </w:rPr>
        <w:t xml:space="preserve"> </w:t>
      </w:r>
      <w:r w:rsidRPr="00A73265">
        <w:rPr>
          <w:rFonts w:eastAsia="Malgun Gothic"/>
          <w:sz w:val="18"/>
        </w:rPr>
        <w:t>S.;</w:t>
      </w:r>
      <w:r w:rsidRPr="00A73265">
        <w:rPr>
          <w:rFonts w:eastAsia="Malgun Gothic"/>
          <w:i/>
          <w:sz w:val="18"/>
        </w:rPr>
        <w:t xml:space="preserve"> </w:t>
      </w:r>
      <w:r w:rsidRPr="00A73265">
        <w:rPr>
          <w:rFonts w:eastAsia="Malgun Gothic"/>
          <w:sz w:val="18"/>
        </w:rPr>
        <w:t>Berg,</w:t>
      </w:r>
      <w:r w:rsidRPr="00A73265">
        <w:rPr>
          <w:rFonts w:eastAsia="Malgun Gothic"/>
          <w:i/>
          <w:sz w:val="18"/>
        </w:rPr>
        <w:t xml:space="preserve"> </w:t>
      </w:r>
      <w:r w:rsidRPr="00A73265">
        <w:rPr>
          <w:rFonts w:eastAsia="Malgun Gothic"/>
          <w:sz w:val="18"/>
        </w:rPr>
        <w:t>A.C.;</w:t>
      </w:r>
      <w:r w:rsidRPr="00A73265">
        <w:rPr>
          <w:rFonts w:eastAsia="Malgun Gothic"/>
          <w:i/>
          <w:sz w:val="18"/>
        </w:rPr>
        <w:t xml:space="preserve"> </w:t>
      </w:r>
      <w:r w:rsidRPr="00A73265">
        <w:rPr>
          <w:rFonts w:eastAsia="Malgun Gothic"/>
          <w:sz w:val="18"/>
        </w:rPr>
        <w:t>Lo,</w:t>
      </w:r>
      <w:r w:rsidRPr="00A73265">
        <w:rPr>
          <w:rFonts w:eastAsia="Malgun Gothic"/>
          <w:i/>
          <w:sz w:val="18"/>
        </w:rPr>
        <w:t xml:space="preserve"> </w:t>
      </w:r>
      <w:r w:rsidRPr="00A73265">
        <w:rPr>
          <w:rFonts w:eastAsia="Malgun Gothic"/>
          <w:sz w:val="18"/>
        </w:rPr>
        <w:t>W.-Y.;</w:t>
      </w:r>
      <w:r w:rsidRPr="00A73265">
        <w:rPr>
          <w:rFonts w:eastAsia="Malgun Gothic"/>
          <w:i/>
          <w:sz w:val="18"/>
        </w:rPr>
        <w:t xml:space="preserve"> </w:t>
      </w:r>
      <w:r w:rsidRPr="00A73265">
        <w:rPr>
          <w:rFonts w:eastAsiaTheme="minorEastAsia" w:hint="eastAsia"/>
          <w:iCs/>
          <w:sz w:val="18"/>
          <w:lang w:eastAsia="zh-CN"/>
        </w:rPr>
        <w:t>et al</w:t>
      </w:r>
      <w:r w:rsidRPr="00A73265">
        <w:rPr>
          <w:rFonts w:eastAsia="Malgun Gothic"/>
          <w:sz w:val="18"/>
        </w:rPr>
        <w:t>.</w:t>
      </w:r>
      <w:r w:rsidRPr="00A73265">
        <w:rPr>
          <w:rFonts w:eastAsia="Malgun Gothic"/>
          <w:i/>
          <w:sz w:val="18"/>
        </w:rPr>
        <w:t xml:space="preserve"> </w:t>
      </w:r>
      <w:r w:rsidRPr="00A73265">
        <w:rPr>
          <w:rFonts w:eastAsia="Malgun Gothic"/>
          <w:sz w:val="18"/>
        </w:rPr>
        <w:t>Segment</w:t>
      </w:r>
      <w:r w:rsidRPr="00A73265">
        <w:rPr>
          <w:rFonts w:eastAsia="Malgun Gothic"/>
          <w:i/>
          <w:sz w:val="18"/>
        </w:rPr>
        <w:t xml:space="preserve"> </w:t>
      </w:r>
      <w:r w:rsidRPr="00A73265">
        <w:rPr>
          <w:rFonts w:eastAsia="Malgun Gothic"/>
          <w:sz w:val="18"/>
        </w:rPr>
        <w:t>Anything.</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International Conference on Computer Vision (ICCV)</w:t>
      </w:r>
      <w:r w:rsidRPr="00A73265">
        <w:rPr>
          <w:rFonts w:eastAsiaTheme="minorEastAsia"/>
          <w:sz w:val="18"/>
          <w:lang w:eastAsia="zh-CN"/>
        </w:rPr>
        <w:t>;</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2023</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4015–4026.</w:t>
      </w:r>
      <w:r w:rsidRPr="00A73265">
        <w:rPr>
          <w:rFonts w:eastAsia="Malgun Gothic"/>
          <w:i/>
          <w:sz w:val="18"/>
        </w:rPr>
        <w:t xml:space="preserve"> </w:t>
      </w:r>
      <w:r w:rsidRPr="00A73265">
        <w:rPr>
          <w:rFonts w:eastAsia="Malgun Gothic"/>
          <w:sz w:val="18"/>
        </w:rPr>
        <w:t>https://doi.org/10.1109/ICCV51070.2023.00371.</w:t>
      </w:r>
    </w:p>
    <w:p w14:paraId="76887086"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Gonzalez,</w:t>
      </w:r>
      <w:r w:rsidRPr="00A73265">
        <w:rPr>
          <w:rFonts w:eastAsia="Malgun Gothic"/>
          <w:i/>
          <w:sz w:val="18"/>
        </w:rPr>
        <w:t xml:space="preserve"> </w:t>
      </w:r>
      <w:r w:rsidRPr="00A73265">
        <w:rPr>
          <w:rFonts w:eastAsia="Malgun Gothic"/>
          <w:sz w:val="18"/>
        </w:rPr>
        <w:t>R.C.;</w:t>
      </w:r>
      <w:r w:rsidRPr="00A73265">
        <w:rPr>
          <w:rFonts w:eastAsia="Malgun Gothic"/>
          <w:i/>
          <w:sz w:val="18"/>
        </w:rPr>
        <w:t xml:space="preserve"> </w:t>
      </w:r>
      <w:r w:rsidRPr="00A73265">
        <w:rPr>
          <w:rFonts w:eastAsia="Malgun Gothic"/>
          <w:sz w:val="18"/>
        </w:rPr>
        <w:t>Woods,</w:t>
      </w:r>
      <w:r w:rsidRPr="00A73265">
        <w:rPr>
          <w:rFonts w:eastAsia="Malgun Gothic"/>
          <w:i/>
          <w:sz w:val="18"/>
        </w:rPr>
        <w:t xml:space="preserve"> </w:t>
      </w:r>
      <w:r w:rsidRPr="00A73265">
        <w:rPr>
          <w:rFonts w:eastAsia="Malgun Gothic"/>
          <w:sz w:val="18"/>
        </w:rPr>
        <w:t>R.E.</w:t>
      </w:r>
      <w:r w:rsidRPr="00A73265">
        <w:rPr>
          <w:rFonts w:eastAsia="Malgun Gothic"/>
          <w:i/>
          <w:sz w:val="18"/>
        </w:rPr>
        <w:t xml:space="preserve"> </w:t>
      </w:r>
      <w:r w:rsidRPr="00A73265">
        <w:rPr>
          <w:rFonts w:eastAsia="Malgun Gothic"/>
          <w:i/>
          <w:iCs/>
          <w:sz w:val="18"/>
        </w:rPr>
        <w:t>Digital Image Processing</w:t>
      </w:r>
      <w:r w:rsidRPr="00A73265">
        <w:rPr>
          <w:rFonts w:eastAsia="Malgun Gothic"/>
          <w:sz w:val="18"/>
        </w:rPr>
        <w:t>,</w:t>
      </w:r>
      <w:r w:rsidRPr="00A73265">
        <w:rPr>
          <w:rFonts w:eastAsia="Malgun Gothic"/>
          <w:i/>
          <w:sz w:val="18"/>
        </w:rPr>
        <w:t xml:space="preserve"> </w:t>
      </w:r>
      <w:r w:rsidRPr="00A73265">
        <w:rPr>
          <w:rFonts w:eastAsia="Malgun Gothic"/>
          <w:sz w:val="18"/>
        </w:rPr>
        <w:t>4th</w:t>
      </w:r>
      <w:r w:rsidRPr="00A73265">
        <w:rPr>
          <w:rFonts w:eastAsia="Malgun Gothic"/>
          <w:i/>
          <w:sz w:val="18"/>
        </w:rPr>
        <w:t xml:space="preserve"> </w:t>
      </w:r>
      <w:r w:rsidRPr="00A73265">
        <w:rPr>
          <w:rFonts w:eastAsia="Malgun Gothic"/>
          <w:sz w:val="18"/>
        </w:rPr>
        <w:t>ed.;</w:t>
      </w:r>
      <w:r w:rsidRPr="00A73265">
        <w:rPr>
          <w:rFonts w:eastAsia="Malgun Gothic"/>
          <w:i/>
          <w:sz w:val="18"/>
        </w:rPr>
        <w:t xml:space="preserve"> </w:t>
      </w:r>
      <w:r w:rsidRPr="00A73265">
        <w:rPr>
          <w:rFonts w:eastAsia="Malgun Gothic"/>
          <w:sz w:val="18"/>
        </w:rPr>
        <w:t>Pearson:</w:t>
      </w:r>
      <w:r w:rsidRPr="00A73265">
        <w:rPr>
          <w:rFonts w:eastAsia="Malgun Gothic"/>
          <w:i/>
          <w:sz w:val="18"/>
        </w:rPr>
        <w:t xml:space="preserve"> </w:t>
      </w:r>
      <w:r w:rsidRPr="00A73265">
        <w:rPr>
          <w:rFonts w:eastAsia="Malgun Gothic"/>
          <w:sz w:val="18"/>
        </w:rPr>
        <w:t>New</w:t>
      </w:r>
      <w:r w:rsidRPr="00A73265">
        <w:rPr>
          <w:rFonts w:eastAsia="Malgun Gothic"/>
          <w:i/>
          <w:sz w:val="18"/>
        </w:rPr>
        <w:t xml:space="preserve"> </w:t>
      </w:r>
      <w:r w:rsidRPr="00A73265">
        <w:rPr>
          <w:rFonts w:eastAsia="Malgun Gothic"/>
          <w:sz w:val="18"/>
        </w:rPr>
        <w:t>York, NY, USA, 2018.</w:t>
      </w:r>
    </w:p>
    <w:p w14:paraId="6B51B79E"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Hu,</w:t>
      </w:r>
      <w:r w:rsidRPr="00A73265">
        <w:rPr>
          <w:rFonts w:eastAsia="Malgun Gothic"/>
          <w:i/>
          <w:sz w:val="18"/>
        </w:rPr>
        <w:t xml:space="preserve"> </w:t>
      </w:r>
      <w:r w:rsidRPr="00A73265">
        <w:rPr>
          <w:rFonts w:eastAsia="Malgun Gothic"/>
          <w:sz w:val="18"/>
        </w:rPr>
        <w:t>M.-K.</w:t>
      </w:r>
      <w:r w:rsidRPr="00A73265">
        <w:rPr>
          <w:rFonts w:eastAsia="Malgun Gothic"/>
          <w:i/>
          <w:sz w:val="18"/>
        </w:rPr>
        <w:t xml:space="preserve"> </w:t>
      </w:r>
      <w:r w:rsidRPr="00A73265">
        <w:rPr>
          <w:rFonts w:eastAsia="Malgun Gothic"/>
          <w:sz w:val="18"/>
        </w:rPr>
        <w:t>Visual</w:t>
      </w:r>
      <w:r w:rsidRPr="00A73265">
        <w:rPr>
          <w:rFonts w:eastAsia="Malgun Gothic"/>
          <w:i/>
          <w:sz w:val="18"/>
        </w:rPr>
        <w:t xml:space="preserve"> </w:t>
      </w:r>
      <w:r w:rsidRPr="00A73265">
        <w:rPr>
          <w:rFonts w:eastAsia="Malgun Gothic"/>
          <w:sz w:val="18"/>
        </w:rPr>
        <w:t>Pattern</w:t>
      </w:r>
      <w:r w:rsidRPr="00A73265">
        <w:rPr>
          <w:rFonts w:eastAsia="Malgun Gothic"/>
          <w:i/>
          <w:sz w:val="18"/>
        </w:rPr>
        <w:t xml:space="preserve"> </w:t>
      </w:r>
      <w:r w:rsidRPr="00A73265">
        <w:rPr>
          <w:rFonts w:eastAsia="Malgun Gothic"/>
          <w:sz w:val="18"/>
        </w:rPr>
        <w:t>Recognition</w:t>
      </w:r>
      <w:r w:rsidRPr="00A73265">
        <w:rPr>
          <w:rFonts w:eastAsia="Malgun Gothic"/>
          <w:i/>
          <w:sz w:val="18"/>
        </w:rPr>
        <w:t xml:space="preserve"> </w:t>
      </w:r>
      <w:r w:rsidRPr="00A73265">
        <w:rPr>
          <w:rFonts w:eastAsia="Malgun Gothic"/>
          <w:sz w:val="18"/>
        </w:rPr>
        <w:t>by</w:t>
      </w:r>
      <w:r w:rsidRPr="00A73265">
        <w:rPr>
          <w:rFonts w:eastAsia="Malgun Gothic"/>
          <w:i/>
          <w:sz w:val="18"/>
        </w:rPr>
        <w:t xml:space="preserve"> </w:t>
      </w:r>
      <w:r w:rsidRPr="00A73265">
        <w:rPr>
          <w:rFonts w:eastAsia="Malgun Gothic"/>
          <w:sz w:val="18"/>
        </w:rPr>
        <w:t>Moment</w:t>
      </w:r>
      <w:r w:rsidRPr="00A73265">
        <w:rPr>
          <w:rFonts w:eastAsia="Malgun Gothic"/>
          <w:i/>
          <w:sz w:val="18"/>
        </w:rPr>
        <w:t xml:space="preserve"> </w:t>
      </w:r>
      <w:r w:rsidRPr="00A73265">
        <w:rPr>
          <w:rFonts w:eastAsia="Malgun Gothic"/>
          <w:sz w:val="18"/>
        </w:rPr>
        <w:t>Invariants.</w:t>
      </w:r>
      <w:r w:rsidRPr="00A73265">
        <w:rPr>
          <w:rFonts w:eastAsia="Malgun Gothic"/>
          <w:i/>
          <w:sz w:val="18"/>
        </w:rPr>
        <w:t xml:space="preserve"> IRE Trans. Inf. Theory </w:t>
      </w:r>
      <w:r w:rsidRPr="00A73265">
        <w:rPr>
          <w:rFonts w:eastAsia="Malgun Gothic"/>
          <w:b/>
          <w:sz w:val="18"/>
        </w:rPr>
        <w:t>1962</w:t>
      </w:r>
      <w:r w:rsidRPr="00A73265">
        <w:rPr>
          <w:rFonts w:eastAsia="Malgun Gothic"/>
          <w:sz w:val="18"/>
        </w:rPr>
        <w:t>,</w:t>
      </w:r>
      <w:r w:rsidRPr="00A73265">
        <w:rPr>
          <w:rFonts w:eastAsia="Malgun Gothic"/>
          <w:i/>
          <w:sz w:val="18"/>
        </w:rPr>
        <w:t xml:space="preserve"> 8</w:t>
      </w:r>
      <w:r w:rsidRPr="00A73265">
        <w:rPr>
          <w:rFonts w:eastAsia="Malgun Gothic"/>
          <w:sz w:val="18"/>
        </w:rPr>
        <w:t>,</w:t>
      </w:r>
      <w:r w:rsidRPr="00A73265">
        <w:rPr>
          <w:rFonts w:eastAsia="Malgun Gothic"/>
          <w:i/>
          <w:sz w:val="18"/>
        </w:rPr>
        <w:t xml:space="preserve"> </w:t>
      </w:r>
      <w:r w:rsidRPr="00A73265">
        <w:rPr>
          <w:rFonts w:eastAsia="Malgun Gothic"/>
          <w:sz w:val="18"/>
        </w:rPr>
        <w:t>179–187.</w:t>
      </w:r>
      <w:r w:rsidRPr="00A73265">
        <w:rPr>
          <w:rFonts w:eastAsia="Malgun Gothic"/>
          <w:i/>
          <w:sz w:val="18"/>
        </w:rPr>
        <w:t xml:space="preserve"> </w:t>
      </w:r>
      <w:r w:rsidRPr="00A73265">
        <w:rPr>
          <w:rFonts w:eastAsia="Malgun Gothic"/>
          <w:sz w:val="18"/>
        </w:rPr>
        <w:t>https://doi.org/10.1109/TIT.1962.1057692.</w:t>
      </w:r>
    </w:p>
    <w:p w14:paraId="38FE1AD1"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lastRenderedPageBreak/>
        <w:t>Redmon,</w:t>
      </w:r>
      <w:r w:rsidRPr="00A73265">
        <w:rPr>
          <w:rFonts w:eastAsia="Malgun Gothic"/>
          <w:i/>
          <w:sz w:val="18"/>
        </w:rPr>
        <w:t xml:space="preserve"> </w:t>
      </w:r>
      <w:r w:rsidRPr="00A73265">
        <w:rPr>
          <w:rFonts w:eastAsia="Malgun Gothic"/>
          <w:sz w:val="18"/>
        </w:rPr>
        <w:t>J.;</w:t>
      </w:r>
      <w:r w:rsidRPr="00A73265">
        <w:rPr>
          <w:rFonts w:eastAsia="Malgun Gothic"/>
          <w:i/>
          <w:sz w:val="18"/>
        </w:rPr>
        <w:t xml:space="preserve"> </w:t>
      </w:r>
      <w:r w:rsidRPr="00A73265">
        <w:rPr>
          <w:rFonts w:eastAsia="Malgun Gothic"/>
          <w:sz w:val="18"/>
        </w:rPr>
        <w:t>Divvala,</w:t>
      </w:r>
      <w:r w:rsidRPr="00A73265">
        <w:rPr>
          <w:rFonts w:eastAsia="Malgun Gothic"/>
          <w:i/>
          <w:sz w:val="18"/>
        </w:rPr>
        <w:t xml:space="preserve"> </w:t>
      </w:r>
      <w:r w:rsidRPr="00A73265">
        <w:rPr>
          <w:rFonts w:eastAsia="Malgun Gothic"/>
          <w:sz w:val="18"/>
        </w:rPr>
        <w:t>S.;</w:t>
      </w:r>
      <w:r w:rsidRPr="00A73265">
        <w:rPr>
          <w:rFonts w:eastAsia="Malgun Gothic"/>
          <w:i/>
          <w:sz w:val="18"/>
        </w:rPr>
        <w:t xml:space="preserve"> </w:t>
      </w:r>
      <w:r w:rsidRPr="00A73265">
        <w:rPr>
          <w:rFonts w:eastAsia="Malgun Gothic"/>
          <w:sz w:val="18"/>
        </w:rPr>
        <w:t>Girshick,</w:t>
      </w:r>
      <w:r w:rsidRPr="00A73265">
        <w:rPr>
          <w:rFonts w:eastAsia="Malgun Gothic"/>
          <w:i/>
          <w:sz w:val="18"/>
        </w:rPr>
        <w:t xml:space="preserve"> </w:t>
      </w:r>
      <w:r w:rsidRPr="00A73265">
        <w:rPr>
          <w:rFonts w:eastAsia="Malgun Gothic"/>
          <w:sz w:val="18"/>
        </w:rPr>
        <w:t>R.;</w:t>
      </w:r>
      <w:r w:rsidRPr="00A73265">
        <w:rPr>
          <w:rFonts w:eastAsia="Malgun Gothic"/>
          <w:i/>
          <w:sz w:val="18"/>
        </w:rPr>
        <w:t xml:space="preserve"> </w:t>
      </w:r>
      <w:r w:rsidRPr="00A73265">
        <w:rPr>
          <w:rFonts w:eastAsia="Malgun Gothic"/>
          <w:sz w:val="18"/>
        </w:rPr>
        <w:t>Farhadi,</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You</w:t>
      </w:r>
      <w:r w:rsidRPr="00A73265">
        <w:rPr>
          <w:rFonts w:eastAsia="Malgun Gothic"/>
          <w:i/>
          <w:sz w:val="18"/>
        </w:rPr>
        <w:t xml:space="preserve"> </w:t>
      </w:r>
      <w:r w:rsidRPr="00A73265">
        <w:rPr>
          <w:rFonts w:eastAsia="Malgun Gothic"/>
          <w:sz w:val="18"/>
        </w:rPr>
        <w:t>Only</w:t>
      </w:r>
      <w:r w:rsidRPr="00A73265">
        <w:rPr>
          <w:rFonts w:eastAsia="Malgun Gothic"/>
          <w:i/>
          <w:sz w:val="18"/>
        </w:rPr>
        <w:t xml:space="preserve"> </w:t>
      </w:r>
      <w:r w:rsidRPr="00A73265">
        <w:rPr>
          <w:rFonts w:eastAsia="Malgun Gothic"/>
          <w:sz w:val="18"/>
        </w:rPr>
        <w:t>Look</w:t>
      </w:r>
      <w:r w:rsidRPr="00A73265">
        <w:rPr>
          <w:rFonts w:eastAsia="Malgun Gothic"/>
          <w:i/>
          <w:sz w:val="18"/>
        </w:rPr>
        <w:t xml:space="preserve"> </w:t>
      </w:r>
      <w:r w:rsidRPr="00A73265">
        <w:rPr>
          <w:rFonts w:eastAsia="Malgun Gothic"/>
          <w:sz w:val="18"/>
        </w:rPr>
        <w:t>Once:</w:t>
      </w:r>
      <w:r w:rsidRPr="00A73265">
        <w:rPr>
          <w:rFonts w:eastAsia="Malgun Gothic"/>
          <w:i/>
          <w:sz w:val="18"/>
        </w:rPr>
        <w:t xml:space="preserve"> </w:t>
      </w:r>
      <w:r w:rsidRPr="00A73265">
        <w:rPr>
          <w:rFonts w:eastAsia="Malgun Gothic"/>
          <w:sz w:val="18"/>
        </w:rPr>
        <w:t>Unified,</w:t>
      </w:r>
      <w:r w:rsidRPr="00A73265">
        <w:rPr>
          <w:rFonts w:eastAsia="Malgun Gothic"/>
          <w:i/>
          <w:sz w:val="18"/>
        </w:rPr>
        <w:t xml:space="preserve"> </w:t>
      </w:r>
      <w:r w:rsidRPr="00A73265">
        <w:rPr>
          <w:rFonts w:eastAsia="Malgun Gothic"/>
          <w:sz w:val="18"/>
        </w:rPr>
        <w:t>Real-Time</w:t>
      </w:r>
      <w:r w:rsidRPr="00A73265">
        <w:rPr>
          <w:rFonts w:eastAsia="Malgun Gothic"/>
          <w:i/>
          <w:sz w:val="18"/>
        </w:rPr>
        <w:t xml:space="preserve"> </w:t>
      </w:r>
      <w:r w:rsidRPr="00A73265">
        <w:rPr>
          <w:rFonts w:eastAsia="Malgun Gothic"/>
          <w:sz w:val="18"/>
        </w:rPr>
        <w:t>Object</w:t>
      </w:r>
      <w:r w:rsidRPr="00A73265">
        <w:rPr>
          <w:rFonts w:eastAsia="Malgun Gothic"/>
          <w:i/>
          <w:sz w:val="18"/>
        </w:rPr>
        <w:t xml:space="preserve"> </w:t>
      </w:r>
      <w:r w:rsidRPr="00A73265">
        <w:rPr>
          <w:rFonts w:eastAsia="Malgun Gothic"/>
          <w:sz w:val="18"/>
        </w:rPr>
        <w:t>Detection.</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sz w:val="18"/>
        </w:rPr>
        <w:t>Proceedings of the IEEE Conference on Computer Vision and Pattern Recognition (CVPR)</w:t>
      </w:r>
      <w:r w:rsidRPr="00A73265">
        <w:rPr>
          <w:rFonts w:eastAsiaTheme="minorEastAsia"/>
          <w:sz w:val="18"/>
          <w:lang w:eastAsia="zh-CN"/>
        </w:rPr>
        <w:t>;</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2016</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779–788.</w:t>
      </w:r>
      <w:r w:rsidRPr="00A73265">
        <w:rPr>
          <w:rFonts w:eastAsia="Malgun Gothic"/>
          <w:i/>
          <w:sz w:val="18"/>
        </w:rPr>
        <w:t xml:space="preserve"> </w:t>
      </w:r>
      <w:r w:rsidRPr="00A73265">
        <w:rPr>
          <w:rFonts w:eastAsia="Malgun Gothic"/>
          <w:sz w:val="18"/>
        </w:rPr>
        <w:t>https://doi.org/10.1109/CVPR.2016.91.</w:t>
      </w:r>
    </w:p>
    <w:p w14:paraId="0757857E"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Heusel,</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Ramsauer,</w:t>
      </w:r>
      <w:r w:rsidRPr="00A73265">
        <w:rPr>
          <w:rFonts w:eastAsia="Malgun Gothic"/>
          <w:i/>
          <w:sz w:val="18"/>
        </w:rPr>
        <w:t xml:space="preserve"> </w:t>
      </w:r>
      <w:r w:rsidRPr="00A73265">
        <w:rPr>
          <w:rFonts w:eastAsia="Malgun Gothic"/>
          <w:sz w:val="18"/>
        </w:rPr>
        <w:t>H.;</w:t>
      </w:r>
      <w:r w:rsidRPr="00A73265">
        <w:rPr>
          <w:rFonts w:eastAsia="Malgun Gothic"/>
          <w:i/>
          <w:sz w:val="18"/>
        </w:rPr>
        <w:t xml:space="preserve"> </w:t>
      </w:r>
      <w:r w:rsidRPr="00A73265">
        <w:rPr>
          <w:rFonts w:eastAsia="Malgun Gothic"/>
          <w:sz w:val="18"/>
        </w:rPr>
        <w:t>Unterthiner,</w:t>
      </w:r>
      <w:r w:rsidRPr="00A73265">
        <w:rPr>
          <w:rFonts w:eastAsia="Malgun Gothic"/>
          <w:i/>
          <w:sz w:val="18"/>
        </w:rPr>
        <w:t xml:space="preserve"> </w:t>
      </w:r>
      <w:r w:rsidRPr="00A73265">
        <w:rPr>
          <w:rFonts w:eastAsia="Malgun Gothic"/>
          <w:sz w:val="18"/>
        </w:rPr>
        <w:t>T.;</w:t>
      </w:r>
      <w:r w:rsidRPr="00A73265">
        <w:rPr>
          <w:rFonts w:eastAsia="Malgun Gothic"/>
          <w:i/>
          <w:sz w:val="18"/>
        </w:rPr>
        <w:t xml:space="preserve"> </w:t>
      </w:r>
      <w:r w:rsidRPr="00A73265">
        <w:rPr>
          <w:rFonts w:eastAsia="Malgun Gothic"/>
          <w:sz w:val="18"/>
        </w:rPr>
        <w:t>Nessler,</w:t>
      </w:r>
      <w:r w:rsidRPr="00A73265">
        <w:rPr>
          <w:rFonts w:eastAsia="Malgun Gothic"/>
          <w:i/>
          <w:sz w:val="18"/>
        </w:rPr>
        <w:t xml:space="preserve"> </w:t>
      </w:r>
      <w:r w:rsidRPr="00A73265">
        <w:rPr>
          <w:rFonts w:eastAsia="Malgun Gothic"/>
          <w:sz w:val="18"/>
        </w:rPr>
        <w:t>B.;</w:t>
      </w:r>
      <w:r w:rsidRPr="00A73265">
        <w:rPr>
          <w:rFonts w:eastAsia="Malgun Gothic"/>
          <w:i/>
          <w:sz w:val="18"/>
        </w:rPr>
        <w:t xml:space="preserve"> </w:t>
      </w:r>
      <w:r w:rsidRPr="00A73265">
        <w:rPr>
          <w:rFonts w:eastAsia="Malgun Gothic"/>
          <w:sz w:val="18"/>
        </w:rPr>
        <w:t>Hochreiter,</w:t>
      </w:r>
      <w:r w:rsidRPr="00A73265">
        <w:rPr>
          <w:rFonts w:eastAsia="Malgun Gothic"/>
          <w:i/>
          <w:sz w:val="18"/>
        </w:rPr>
        <w:t xml:space="preserve"> </w:t>
      </w:r>
      <w:r w:rsidRPr="00A73265">
        <w:rPr>
          <w:rFonts w:eastAsia="Malgun Gothic"/>
          <w:sz w:val="18"/>
        </w:rPr>
        <w:t>S.</w:t>
      </w:r>
      <w:r w:rsidRPr="00A73265">
        <w:rPr>
          <w:rFonts w:eastAsia="Malgun Gothic"/>
          <w:i/>
          <w:sz w:val="18"/>
        </w:rPr>
        <w:t xml:space="preserve"> </w:t>
      </w:r>
      <w:r w:rsidRPr="00A73265">
        <w:rPr>
          <w:rFonts w:eastAsia="Malgun Gothic"/>
          <w:sz w:val="18"/>
        </w:rPr>
        <w:t>GANs</w:t>
      </w:r>
      <w:r w:rsidRPr="00A73265">
        <w:rPr>
          <w:rFonts w:eastAsia="Malgun Gothic"/>
          <w:i/>
          <w:sz w:val="18"/>
        </w:rPr>
        <w:t xml:space="preserve"> </w:t>
      </w:r>
      <w:r w:rsidRPr="00A73265">
        <w:rPr>
          <w:rFonts w:eastAsia="Malgun Gothic"/>
          <w:sz w:val="18"/>
        </w:rPr>
        <w:t>Trained</w:t>
      </w:r>
      <w:r w:rsidRPr="00A73265">
        <w:rPr>
          <w:rFonts w:eastAsia="Malgun Gothic"/>
          <w:i/>
          <w:sz w:val="18"/>
        </w:rPr>
        <w:t xml:space="preserve"> </w:t>
      </w:r>
      <w:r w:rsidRPr="00A73265">
        <w:rPr>
          <w:rFonts w:eastAsia="Malgun Gothic"/>
          <w:sz w:val="18"/>
        </w:rPr>
        <w:t>by</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Two</w:t>
      </w:r>
      <w:r w:rsidRPr="00A73265">
        <w:rPr>
          <w:rFonts w:eastAsia="Malgun Gothic"/>
          <w:i/>
          <w:sz w:val="18"/>
        </w:rPr>
        <w:t xml:space="preserve"> </w:t>
      </w:r>
      <w:r w:rsidRPr="00A73265">
        <w:rPr>
          <w:rFonts w:eastAsia="Malgun Gothic"/>
          <w:sz w:val="18"/>
        </w:rPr>
        <w:t>Time-Scale</w:t>
      </w:r>
      <w:r w:rsidRPr="00A73265">
        <w:rPr>
          <w:rFonts w:eastAsia="Malgun Gothic"/>
          <w:i/>
          <w:sz w:val="18"/>
        </w:rPr>
        <w:t xml:space="preserve"> </w:t>
      </w:r>
      <w:r w:rsidRPr="00A73265">
        <w:rPr>
          <w:rFonts w:eastAsia="Malgun Gothic"/>
          <w:sz w:val="18"/>
        </w:rPr>
        <w:t>Update</w:t>
      </w:r>
      <w:r w:rsidRPr="00A73265">
        <w:rPr>
          <w:rFonts w:eastAsia="Malgun Gothic"/>
          <w:i/>
          <w:sz w:val="18"/>
        </w:rPr>
        <w:t xml:space="preserve"> </w:t>
      </w:r>
      <w:r w:rsidRPr="00A73265">
        <w:rPr>
          <w:rFonts w:eastAsia="Malgun Gothic"/>
          <w:sz w:val="18"/>
        </w:rPr>
        <w:t>Rule</w:t>
      </w:r>
      <w:r w:rsidRPr="00A73265">
        <w:rPr>
          <w:rFonts w:eastAsia="Malgun Gothic"/>
          <w:i/>
          <w:sz w:val="18"/>
        </w:rPr>
        <w:t xml:space="preserve"> </w:t>
      </w:r>
      <w:r w:rsidRPr="00A73265">
        <w:rPr>
          <w:rFonts w:eastAsia="Malgun Gothic"/>
          <w:sz w:val="18"/>
        </w:rPr>
        <w:t>Converge</w:t>
      </w:r>
      <w:r w:rsidRPr="00A73265">
        <w:rPr>
          <w:rFonts w:eastAsia="Malgun Gothic"/>
          <w:i/>
          <w:sz w:val="18"/>
        </w:rPr>
        <w:t xml:space="preserve"> </w:t>
      </w:r>
      <w:r w:rsidRPr="00A73265">
        <w:rPr>
          <w:rFonts w:eastAsia="Malgun Gothic"/>
          <w:sz w:val="18"/>
        </w:rPr>
        <w:t>to</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Local</w:t>
      </w:r>
      <w:r w:rsidRPr="00A73265">
        <w:rPr>
          <w:rFonts w:eastAsia="Malgun Gothic"/>
          <w:i/>
          <w:sz w:val="18"/>
        </w:rPr>
        <w:t xml:space="preserve"> </w:t>
      </w:r>
      <w:r w:rsidRPr="00A73265">
        <w:rPr>
          <w:rFonts w:eastAsia="Malgun Gothic"/>
          <w:sz w:val="18"/>
        </w:rPr>
        <w:t>Nash</w:t>
      </w:r>
      <w:r w:rsidRPr="00A73265">
        <w:rPr>
          <w:rFonts w:eastAsia="Malgun Gothic"/>
          <w:i/>
          <w:sz w:val="18"/>
        </w:rPr>
        <w:t xml:space="preserve"> </w:t>
      </w:r>
      <w:r w:rsidRPr="00A73265">
        <w:rPr>
          <w:rFonts w:eastAsia="Malgun Gothic"/>
          <w:sz w:val="18"/>
        </w:rPr>
        <w:t xml:space="preserve">Equilibrium. </w:t>
      </w:r>
      <w:r w:rsidRPr="00A73265">
        <w:rPr>
          <w:rFonts w:eastAsia="Malgun Gothic"/>
          <w:i/>
          <w:sz w:val="18"/>
        </w:rPr>
        <w:t>Adv. Neural Inf. Process. Syst. (NeurIPS)</w:t>
      </w:r>
      <w:r w:rsidRPr="00A73265">
        <w:rPr>
          <w:rFonts w:eastAsia="Malgun Gothic"/>
          <w:sz w:val="18"/>
        </w:rPr>
        <w:t xml:space="preserve"> </w:t>
      </w:r>
      <w:r w:rsidRPr="00A73265">
        <w:rPr>
          <w:rFonts w:eastAsia="Malgun Gothic"/>
          <w:b/>
          <w:bCs/>
          <w:sz w:val="18"/>
        </w:rPr>
        <w:t>2017</w:t>
      </w:r>
      <w:r w:rsidRPr="00A73265">
        <w:rPr>
          <w:rFonts w:eastAsia="Malgun Gothic"/>
          <w:sz w:val="18"/>
        </w:rPr>
        <w:t>,</w:t>
      </w:r>
      <w:r w:rsidRPr="00A73265">
        <w:rPr>
          <w:rFonts w:eastAsia="Malgun Gothic"/>
          <w:i/>
          <w:sz w:val="18"/>
        </w:rPr>
        <w:t xml:space="preserve"> </w:t>
      </w:r>
      <w:r w:rsidRPr="00A73265">
        <w:rPr>
          <w:rFonts w:eastAsia="Malgun Gothic"/>
          <w:i/>
          <w:iCs/>
          <w:sz w:val="18"/>
        </w:rPr>
        <w:t>30</w:t>
      </w:r>
      <w:r w:rsidRPr="00A73265">
        <w:rPr>
          <w:rFonts w:eastAsia="Malgun Gothic"/>
          <w:sz w:val="18"/>
        </w:rPr>
        <w:t>,</w:t>
      </w:r>
      <w:r w:rsidRPr="00A73265">
        <w:rPr>
          <w:rFonts w:eastAsiaTheme="minorEastAsia" w:hint="eastAsia"/>
          <w:iCs/>
          <w:sz w:val="18"/>
          <w:lang w:eastAsia="zh-CN"/>
        </w:rPr>
        <w:t xml:space="preserve"> </w:t>
      </w:r>
      <w:r w:rsidRPr="00A73265">
        <w:rPr>
          <w:rFonts w:eastAsia="Malgun Gothic"/>
          <w:sz w:val="18"/>
        </w:rPr>
        <w:t>6626–6637.</w:t>
      </w:r>
    </w:p>
    <w:p w14:paraId="43A8E3C7" w14:textId="77777777" w:rsidR="00740203" w:rsidRPr="00A73265" w:rsidRDefault="00740203" w:rsidP="00740203">
      <w:pPr>
        <w:pStyle w:val="MDPI37itemize"/>
        <w:numPr>
          <w:ilvl w:val="0"/>
          <w:numId w:val="37"/>
        </w:numPr>
        <w:ind w:left="425"/>
        <w:rPr>
          <w:rFonts w:eastAsia="Malgun Gothic"/>
          <w:sz w:val="18"/>
        </w:rPr>
      </w:pPr>
      <w:r w:rsidRPr="00A73265">
        <w:rPr>
          <w:rFonts w:eastAsia="Malgun Gothic"/>
          <w:sz w:val="18"/>
        </w:rPr>
        <w:t>Bińkowski,</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Sutherland,</w:t>
      </w:r>
      <w:r w:rsidRPr="00A73265">
        <w:rPr>
          <w:rFonts w:eastAsia="Malgun Gothic"/>
          <w:i/>
          <w:sz w:val="18"/>
        </w:rPr>
        <w:t xml:space="preserve"> </w:t>
      </w:r>
      <w:r w:rsidRPr="00A73265">
        <w:rPr>
          <w:rFonts w:eastAsia="Malgun Gothic"/>
          <w:sz w:val="18"/>
        </w:rPr>
        <w:t>D.J.;</w:t>
      </w:r>
      <w:r w:rsidRPr="00A73265">
        <w:rPr>
          <w:rFonts w:eastAsia="Malgun Gothic"/>
          <w:i/>
          <w:sz w:val="18"/>
        </w:rPr>
        <w:t xml:space="preserve"> </w:t>
      </w:r>
      <w:r w:rsidRPr="00A73265">
        <w:rPr>
          <w:rFonts w:eastAsia="Malgun Gothic"/>
          <w:sz w:val="18"/>
        </w:rPr>
        <w:t>Arbel,</w:t>
      </w:r>
      <w:r w:rsidRPr="00A73265">
        <w:rPr>
          <w:rFonts w:eastAsia="Malgun Gothic"/>
          <w:i/>
          <w:sz w:val="18"/>
        </w:rPr>
        <w:t xml:space="preserve"> </w:t>
      </w:r>
      <w:r w:rsidRPr="00A73265">
        <w:rPr>
          <w:rFonts w:eastAsia="Malgun Gothic"/>
          <w:sz w:val="18"/>
        </w:rPr>
        <w:t>M.;</w:t>
      </w:r>
      <w:r w:rsidRPr="00A73265">
        <w:rPr>
          <w:rFonts w:eastAsia="Malgun Gothic"/>
          <w:i/>
          <w:sz w:val="18"/>
        </w:rPr>
        <w:t xml:space="preserve"> </w:t>
      </w:r>
      <w:r w:rsidRPr="00A73265">
        <w:rPr>
          <w:rFonts w:eastAsia="Malgun Gothic"/>
          <w:sz w:val="18"/>
        </w:rPr>
        <w:t>Gretton,</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Demystifying</w:t>
      </w:r>
      <w:r w:rsidRPr="00A73265">
        <w:rPr>
          <w:rFonts w:eastAsia="Malgun Gothic"/>
          <w:i/>
          <w:sz w:val="18"/>
        </w:rPr>
        <w:t xml:space="preserve"> </w:t>
      </w:r>
      <w:r w:rsidRPr="00A73265">
        <w:rPr>
          <w:rFonts w:eastAsia="Malgun Gothic"/>
          <w:sz w:val="18"/>
        </w:rPr>
        <w:t>MMD</w:t>
      </w:r>
      <w:r w:rsidRPr="00A73265">
        <w:rPr>
          <w:rFonts w:eastAsia="Malgun Gothic"/>
          <w:i/>
          <w:sz w:val="18"/>
        </w:rPr>
        <w:t xml:space="preserve"> </w:t>
      </w:r>
      <w:r w:rsidRPr="00A73265">
        <w:rPr>
          <w:rFonts w:eastAsia="Malgun Gothic"/>
          <w:sz w:val="18"/>
        </w:rPr>
        <w:t>GANs.</w:t>
      </w:r>
      <w:r w:rsidRPr="00A73265">
        <w:rPr>
          <w:rFonts w:eastAsia="Malgun Gothic"/>
          <w:i/>
          <w:sz w:val="18"/>
        </w:rPr>
        <w:t xml:space="preserve"> </w:t>
      </w:r>
      <w:r w:rsidRPr="00A73265">
        <w:rPr>
          <w:rFonts w:hint="eastAsia"/>
          <w:sz w:val="18"/>
        </w:rPr>
        <w:t xml:space="preserve">In </w:t>
      </w:r>
      <w:r w:rsidRPr="00A73265">
        <w:rPr>
          <w:sz w:val="18"/>
        </w:rPr>
        <w:t>Proceedings of the</w:t>
      </w:r>
      <w:r w:rsidRPr="00A73265">
        <w:rPr>
          <w:rFonts w:eastAsiaTheme="minorEastAsia" w:hint="eastAsia"/>
          <w:sz w:val="18"/>
          <w:lang w:eastAsia="zh-CN"/>
        </w:rPr>
        <w:t xml:space="preserve"> </w:t>
      </w:r>
      <w:r w:rsidRPr="00A73265">
        <w:rPr>
          <w:rFonts w:eastAsia="Malgun Gothic"/>
          <w:sz w:val="18"/>
        </w:rPr>
        <w:t>International</w:t>
      </w:r>
      <w:r w:rsidRPr="00A73265">
        <w:rPr>
          <w:rFonts w:eastAsia="Malgun Gothic"/>
          <w:i/>
          <w:sz w:val="18"/>
        </w:rPr>
        <w:t xml:space="preserve"> </w:t>
      </w:r>
      <w:r w:rsidRPr="00A73265">
        <w:rPr>
          <w:rFonts w:eastAsia="Malgun Gothic"/>
          <w:sz w:val="18"/>
        </w:rPr>
        <w:t>Conference</w:t>
      </w:r>
      <w:r w:rsidRPr="00A73265">
        <w:rPr>
          <w:rFonts w:eastAsia="Malgun Gothic"/>
          <w:i/>
          <w:sz w:val="18"/>
        </w:rPr>
        <w:t xml:space="preserve"> </w:t>
      </w:r>
      <w:r w:rsidRPr="00A73265">
        <w:rPr>
          <w:rFonts w:eastAsia="Malgun Gothic"/>
          <w:sz w:val="18"/>
        </w:rPr>
        <w:t>on</w:t>
      </w:r>
      <w:r w:rsidRPr="00A73265">
        <w:rPr>
          <w:rFonts w:eastAsia="Malgun Gothic"/>
          <w:i/>
          <w:sz w:val="18"/>
        </w:rPr>
        <w:t xml:space="preserve"> </w:t>
      </w:r>
      <w:r w:rsidRPr="00A73265">
        <w:rPr>
          <w:rFonts w:eastAsia="Malgun Gothic"/>
          <w:sz w:val="18"/>
        </w:rPr>
        <w:t>Learning</w:t>
      </w:r>
      <w:r w:rsidRPr="00A73265">
        <w:rPr>
          <w:rFonts w:eastAsia="Malgun Gothic"/>
          <w:i/>
          <w:sz w:val="18"/>
        </w:rPr>
        <w:t xml:space="preserve"> </w:t>
      </w:r>
      <w:r w:rsidRPr="00A73265">
        <w:rPr>
          <w:rFonts w:eastAsia="Malgun Gothic"/>
          <w:sz w:val="18"/>
        </w:rPr>
        <w:t>Representations</w:t>
      </w:r>
      <w:r w:rsidRPr="00A73265">
        <w:rPr>
          <w:rFonts w:eastAsia="Malgun Gothic"/>
          <w:i/>
          <w:sz w:val="18"/>
        </w:rPr>
        <w:t xml:space="preserve"> </w:t>
      </w:r>
      <w:r w:rsidRPr="00A73265">
        <w:rPr>
          <w:rFonts w:eastAsia="Malgun Gothic"/>
          <w:sz w:val="18"/>
        </w:rPr>
        <w:t>(ICLR)</w:t>
      </w:r>
      <w:r w:rsidRPr="00A73265">
        <w:rPr>
          <w:rFonts w:eastAsiaTheme="minorEastAsia" w:hint="eastAsia"/>
          <w:sz w:val="18"/>
          <w:lang w:eastAsia="zh-CN"/>
        </w:rPr>
        <w:t xml:space="preserve">, </w:t>
      </w:r>
      <w:r w:rsidRPr="00A73265">
        <w:rPr>
          <w:rFonts w:eastAsiaTheme="minorEastAsia"/>
          <w:sz w:val="18"/>
          <w:lang w:eastAsia="zh-CN"/>
        </w:rPr>
        <w:t>Vancouver, BC, Canada, 30 April–3 May 2018</w:t>
      </w:r>
      <w:r w:rsidRPr="00A73265">
        <w:rPr>
          <w:rFonts w:eastAsiaTheme="minorEastAsia" w:hint="eastAsia"/>
          <w:sz w:val="18"/>
          <w:lang w:eastAsia="zh-CN"/>
        </w:rPr>
        <w:t>.</w:t>
      </w:r>
    </w:p>
    <w:p w14:paraId="41371B31" w14:textId="77777777" w:rsidR="00740203" w:rsidRPr="00A73265" w:rsidRDefault="00740203" w:rsidP="00740203">
      <w:pPr>
        <w:pStyle w:val="MDPI37itemize"/>
        <w:numPr>
          <w:ilvl w:val="0"/>
          <w:numId w:val="37"/>
        </w:numPr>
        <w:ind w:left="425"/>
        <w:rPr>
          <w:sz w:val="18"/>
        </w:rPr>
      </w:pPr>
      <w:r w:rsidRPr="00A73265">
        <w:rPr>
          <w:rFonts w:eastAsia="Malgun Gothic"/>
          <w:sz w:val="18"/>
        </w:rPr>
        <w:t>Zhang,</w:t>
      </w:r>
      <w:r w:rsidRPr="00A73265">
        <w:rPr>
          <w:rFonts w:eastAsia="Malgun Gothic"/>
          <w:i/>
          <w:sz w:val="18"/>
        </w:rPr>
        <w:t xml:space="preserve"> </w:t>
      </w:r>
      <w:r w:rsidRPr="00A73265">
        <w:rPr>
          <w:rFonts w:eastAsia="Malgun Gothic"/>
          <w:sz w:val="18"/>
        </w:rPr>
        <w:t>R.;</w:t>
      </w:r>
      <w:r w:rsidRPr="00A73265">
        <w:rPr>
          <w:rFonts w:eastAsia="Malgun Gothic"/>
          <w:i/>
          <w:sz w:val="18"/>
        </w:rPr>
        <w:t xml:space="preserve"> </w:t>
      </w:r>
      <w:r w:rsidRPr="00A73265">
        <w:rPr>
          <w:rFonts w:eastAsia="Malgun Gothic"/>
          <w:sz w:val="18"/>
        </w:rPr>
        <w:t>Isola,</w:t>
      </w:r>
      <w:r w:rsidRPr="00A73265">
        <w:rPr>
          <w:rFonts w:eastAsia="Malgun Gothic"/>
          <w:i/>
          <w:sz w:val="18"/>
        </w:rPr>
        <w:t xml:space="preserve"> </w:t>
      </w:r>
      <w:r w:rsidRPr="00A73265">
        <w:rPr>
          <w:rFonts w:eastAsia="Malgun Gothic"/>
          <w:sz w:val="18"/>
        </w:rPr>
        <w:t>P.;</w:t>
      </w:r>
      <w:r w:rsidRPr="00A73265">
        <w:rPr>
          <w:rFonts w:eastAsia="Malgun Gothic"/>
          <w:i/>
          <w:sz w:val="18"/>
        </w:rPr>
        <w:t xml:space="preserve"> </w:t>
      </w:r>
      <w:r w:rsidRPr="00A73265">
        <w:rPr>
          <w:rFonts w:eastAsia="Malgun Gothic"/>
          <w:sz w:val="18"/>
        </w:rPr>
        <w:t>Efros,</w:t>
      </w:r>
      <w:r w:rsidRPr="00A73265">
        <w:rPr>
          <w:rFonts w:eastAsia="Malgun Gothic"/>
          <w:i/>
          <w:sz w:val="18"/>
        </w:rPr>
        <w:t xml:space="preserve"> </w:t>
      </w:r>
      <w:r w:rsidRPr="00A73265">
        <w:rPr>
          <w:rFonts w:eastAsia="Malgun Gothic"/>
          <w:sz w:val="18"/>
        </w:rPr>
        <w:t>A.A.;</w:t>
      </w:r>
      <w:r w:rsidRPr="00A73265">
        <w:rPr>
          <w:rFonts w:eastAsia="Malgun Gothic"/>
          <w:i/>
          <w:sz w:val="18"/>
        </w:rPr>
        <w:t xml:space="preserve"> </w:t>
      </w:r>
      <w:r w:rsidRPr="00A73265">
        <w:rPr>
          <w:rFonts w:eastAsia="Malgun Gothic"/>
          <w:sz w:val="18"/>
        </w:rPr>
        <w:t>Shechtman,</w:t>
      </w:r>
      <w:r w:rsidRPr="00A73265">
        <w:rPr>
          <w:rFonts w:eastAsia="Malgun Gothic"/>
          <w:i/>
          <w:sz w:val="18"/>
        </w:rPr>
        <w:t xml:space="preserve"> </w:t>
      </w:r>
      <w:r w:rsidRPr="00A73265">
        <w:rPr>
          <w:rFonts w:eastAsia="Malgun Gothic"/>
          <w:sz w:val="18"/>
        </w:rPr>
        <w:t>E.;</w:t>
      </w:r>
      <w:r w:rsidRPr="00A73265">
        <w:rPr>
          <w:rFonts w:eastAsia="Malgun Gothic"/>
          <w:i/>
          <w:sz w:val="18"/>
        </w:rPr>
        <w:t xml:space="preserve"> </w:t>
      </w:r>
      <w:r w:rsidRPr="00A73265">
        <w:rPr>
          <w:rFonts w:eastAsia="Malgun Gothic"/>
          <w:sz w:val="18"/>
        </w:rPr>
        <w:t>Wang,</w:t>
      </w:r>
      <w:r w:rsidRPr="00A73265">
        <w:rPr>
          <w:rFonts w:eastAsia="Malgun Gothic"/>
          <w:i/>
          <w:sz w:val="18"/>
        </w:rPr>
        <w:t xml:space="preserve"> </w:t>
      </w:r>
      <w:r w:rsidRPr="00A73265">
        <w:rPr>
          <w:rFonts w:eastAsia="Malgun Gothic"/>
          <w:sz w:val="18"/>
        </w:rPr>
        <w:t>O.</w:t>
      </w:r>
      <w:r w:rsidRPr="00A73265">
        <w:rPr>
          <w:rFonts w:eastAsia="Malgun Gothic"/>
          <w:i/>
          <w:sz w:val="18"/>
        </w:rPr>
        <w:t xml:space="preserve"> </w:t>
      </w:r>
      <w:r w:rsidRPr="00A73265">
        <w:rPr>
          <w:rFonts w:eastAsia="Malgun Gothic"/>
          <w:sz w:val="18"/>
        </w:rPr>
        <w:t>The</w:t>
      </w:r>
      <w:r w:rsidRPr="00A73265">
        <w:rPr>
          <w:rFonts w:eastAsia="Malgun Gothic"/>
          <w:i/>
          <w:sz w:val="18"/>
        </w:rPr>
        <w:t xml:space="preserve"> </w:t>
      </w:r>
      <w:r w:rsidRPr="00A73265">
        <w:rPr>
          <w:rFonts w:eastAsia="Malgun Gothic"/>
          <w:sz w:val="18"/>
        </w:rPr>
        <w:t>Unreasonable</w:t>
      </w:r>
      <w:r w:rsidRPr="00A73265">
        <w:rPr>
          <w:rFonts w:eastAsia="Malgun Gothic"/>
          <w:i/>
          <w:sz w:val="18"/>
        </w:rPr>
        <w:t xml:space="preserve"> </w:t>
      </w:r>
      <w:r w:rsidRPr="00A73265">
        <w:rPr>
          <w:rFonts w:eastAsia="Malgun Gothic"/>
          <w:sz w:val="18"/>
        </w:rPr>
        <w:t>Effectiveness</w:t>
      </w:r>
      <w:r w:rsidRPr="00A73265">
        <w:rPr>
          <w:rFonts w:eastAsia="Malgun Gothic"/>
          <w:i/>
          <w:sz w:val="18"/>
        </w:rPr>
        <w:t xml:space="preserve"> </w:t>
      </w:r>
      <w:r w:rsidRPr="00A73265">
        <w:rPr>
          <w:rFonts w:eastAsia="Malgun Gothic"/>
          <w:sz w:val="18"/>
        </w:rPr>
        <w:t>of</w:t>
      </w:r>
      <w:r w:rsidRPr="00A73265">
        <w:rPr>
          <w:rFonts w:eastAsia="Malgun Gothic"/>
          <w:i/>
          <w:sz w:val="18"/>
        </w:rPr>
        <w:t xml:space="preserve"> </w:t>
      </w:r>
      <w:r w:rsidRPr="00A73265">
        <w:rPr>
          <w:rFonts w:eastAsia="Malgun Gothic"/>
          <w:sz w:val="18"/>
        </w:rPr>
        <w:t>Deep</w:t>
      </w:r>
      <w:r w:rsidRPr="00A73265">
        <w:rPr>
          <w:rFonts w:eastAsia="Malgun Gothic"/>
          <w:i/>
          <w:sz w:val="18"/>
        </w:rPr>
        <w:t xml:space="preserve"> </w:t>
      </w:r>
      <w:r w:rsidRPr="00A73265">
        <w:rPr>
          <w:rFonts w:eastAsia="Malgun Gothic"/>
          <w:sz w:val="18"/>
        </w:rPr>
        <w:t>Features</w:t>
      </w:r>
      <w:r w:rsidRPr="00A73265">
        <w:rPr>
          <w:rFonts w:eastAsia="Malgun Gothic"/>
          <w:i/>
          <w:sz w:val="18"/>
        </w:rPr>
        <w:t xml:space="preserve"> </w:t>
      </w:r>
      <w:r w:rsidRPr="00A73265">
        <w:rPr>
          <w:rFonts w:eastAsia="Malgun Gothic"/>
          <w:sz w:val="18"/>
        </w:rPr>
        <w:t>as</w:t>
      </w:r>
      <w:r w:rsidRPr="00A73265">
        <w:rPr>
          <w:rFonts w:eastAsia="Malgun Gothic"/>
          <w:i/>
          <w:sz w:val="18"/>
        </w:rPr>
        <w:t xml:space="preserve"> </w:t>
      </w:r>
      <w:r w:rsidRPr="00A73265">
        <w:rPr>
          <w:rFonts w:eastAsia="Malgun Gothic"/>
          <w:sz w:val="18"/>
        </w:rPr>
        <w:t>a</w:t>
      </w:r>
      <w:r w:rsidRPr="00A73265">
        <w:rPr>
          <w:rFonts w:eastAsia="Malgun Gothic"/>
          <w:i/>
          <w:sz w:val="18"/>
        </w:rPr>
        <w:t xml:space="preserve"> </w:t>
      </w:r>
      <w:r w:rsidRPr="00A73265">
        <w:rPr>
          <w:rFonts w:eastAsia="Malgun Gothic"/>
          <w:sz w:val="18"/>
        </w:rPr>
        <w:t>Perceptual</w:t>
      </w:r>
      <w:r w:rsidRPr="00A73265">
        <w:rPr>
          <w:rFonts w:eastAsia="Malgun Gothic"/>
          <w:i/>
          <w:sz w:val="18"/>
        </w:rPr>
        <w:t xml:space="preserve"> </w:t>
      </w:r>
      <w:r w:rsidRPr="00A73265">
        <w:rPr>
          <w:rFonts w:eastAsia="Malgun Gothic"/>
          <w:sz w:val="18"/>
        </w:rPr>
        <w:t>Metric.</w:t>
      </w:r>
      <w:r w:rsidRPr="00A73265">
        <w:rPr>
          <w:rFonts w:eastAsia="Malgun Gothic"/>
          <w:i/>
          <w:sz w:val="18"/>
        </w:rPr>
        <w:t xml:space="preserve"> </w:t>
      </w:r>
      <w:r w:rsidRPr="00A73265">
        <w:rPr>
          <w:rFonts w:eastAsiaTheme="minorEastAsia" w:hint="eastAsia"/>
          <w:iCs/>
          <w:sz w:val="18"/>
          <w:lang w:eastAsia="zh-CN"/>
        </w:rPr>
        <w:t xml:space="preserve">In </w:t>
      </w:r>
      <w:r w:rsidRPr="00A73265">
        <w:rPr>
          <w:rFonts w:eastAsia="Malgun Gothic"/>
          <w:i/>
          <w:iCs/>
          <w:sz w:val="18"/>
        </w:rPr>
        <w:t>Proceedings of the IEEE/CVF Conference on Computer Vision and Pattern Recognition (CVPR)</w:t>
      </w:r>
      <w:r w:rsidRPr="00A73265">
        <w:rPr>
          <w:rFonts w:eastAsiaTheme="minorEastAsia"/>
          <w:sz w:val="18"/>
          <w:lang w:eastAsia="zh-CN"/>
        </w:rPr>
        <w:t>;</w:t>
      </w:r>
      <w:r w:rsidRPr="00A73265">
        <w:rPr>
          <w:rFonts w:eastAsiaTheme="minorEastAsia" w:hint="eastAsia"/>
          <w:sz w:val="18"/>
          <w:lang w:eastAsia="zh-CN"/>
        </w:rPr>
        <w:t xml:space="preserve"> </w:t>
      </w:r>
      <w:r w:rsidRPr="00A73265">
        <w:rPr>
          <w:rFonts w:eastAsiaTheme="minorEastAsia"/>
          <w:sz w:val="18"/>
          <w:lang w:eastAsia="zh-CN"/>
        </w:rPr>
        <w:t>IEEE: New York, NY, USA</w:t>
      </w:r>
      <w:r w:rsidRPr="00A73265">
        <w:rPr>
          <w:rFonts w:eastAsiaTheme="minorEastAsia" w:hint="eastAsia"/>
          <w:sz w:val="18"/>
          <w:lang w:eastAsia="zh-CN"/>
        </w:rPr>
        <w:t xml:space="preserve">, </w:t>
      </w:r>
      <w:r w:rsidRPr="00A73265">
        <w:rPr>
          <w:rFonts w:eastAsia="Malgun Gothic"/>
          <w:sz w:val="18"/>
        </w:rPr>
        <w:t>2018</w:t>
      </w:r>
      <w:r w:rsidRPr="00A73265">
        <w:rPr>
          <w:rFonts w:eastAsiaTheme="minorEastAsia" w:hint="eastAsia"/>
          <w:sz w:val="18"/>
          <w:lang w:eastAsia="zh-CN"/>
        </w:rPr>
        <w:t>;</w:t>
      </w:r>
      <w:r w:rsidRPr="00A73265">
        <w:rPr>
          <w:rFonts w:eastAsia="Malgun Gothic"/>
          <w:i/>
          <w:sz w:val="18"/>
        </w:rPr>
        <w:t xml:space="preserve"> </w:t>
      </w:r>
      <w:r w:rsidRPr="00A73265">
        <w:rPr>
          <w:rFonts w:eastAsia="Malgun Gothic"/>
          <w:sz w:val="18"/>
        </w:rPr>
        <w:t>pp.</w:t>
      </w:r>
      <w:r w:rsidRPr="00A73265">
        <w:rPr>
          <w:rFonts w:eastAsia="Malgun Gothic"/>
          <w:i/>
          <w:sz w:val="18"/>
        </w:rPr>
        <w:t xml:space="preserve"> </w:t>
      </w:r>
      <w:r w:rsidRPr="00A73265">
        <w:rPr>
          <w:rFonts w:eastAsia="Malgun Gothic"/>
          <w:sz w:val="18"/>
        </w:rPr>
        <w:t>586–595.</w:t>
      </w:r>
      <w:r w:rsidRPr="00A73265">
        <w:rPr>
          <w:rFonts w:eastAsia="Malgun Gothic"/>
          <w:i/>
          <w:sz w:val="18"/>
        </w:rPr>
        <w:t xml:space="preserve"> </w:t>
      </w:r>
      <w:r w:rsidRPr="00A73265">
        <w:rPr>
          <w:rFonts w:eastAsia="Malgun Gothic"/>
          <w:sz w:val="18"/>
        </w:rPr>
        <w:t>https://doi.org/10.1109/CVPR.2018.00068.</w:t>
      </w:r>
    </w:p>
    <w:p w14:paraId="3F20CF29" w14:textId="49095A31" w:rsidR="00FF0BD6" w:rsidRPr="00740203" w:rsidRDefault="00740203" w:rsidP="00740203">
      <w:pPr>
        <w:adjustRightInd w:val="0"/>
        <w:snapToGrid w:val="0"/>
        <w:spacing w:before="240"/>
        <w:rPr>
          <w:snapToGrid w:val="0"/>
          <w:sz w:val="18"/>
          <w:szCs w:val="18"/>
          <w14:ligatures w14:val="standardContextual"/>
        </w:rPr>
      </w:pPr>
      <w:r w:rsidRPr="00A73265">
        <w:rPr>
          <w:b/>
          <w:snapToGrid w:val="0"/>
          <w:sz w:val="18"/>
          <w:szCs w:val="18"/>
          <w14:ligatures w14:val="standardContextual"/>
        </w:rPr>
        <w:t>Disclaimer/Publisher’s Note:</w:t>
      </w:r>
      <w:r w:rsidRPr="00A73265">
        <w:rPr>
          <w:snapToGrid w:val="0"/>
          <w:sz w:val="18"/>
          <w:szCs w:val="18"/>
          <w14:ligatures w14:val="standardContextual"/>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F0BD6" w:rsidRPr="00740203" w:rsidSect="009D1371">
      <w:headerReference w:type="even" r:id="rId27"/>
      <w:headerReference w:type="default" r:id="rId28"/>
      <w:footerReference w:type="default" r:id="rId29"/>
      <w:headerReference w:type="first" r:id="rId30"/>
      <w:footerReference w:type="first" r:id="rId31"/>
      <w:type w:val="continuous"/>
      <w:pgSz w:w="11906" w:h="16838" w:code="9"/>
      <w:pgMar w:top="1417" w:right="720" w:bottom="907" w:left="720" w:header="720" w:footer="612"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680B7" w14:textId="77777777" w:rsidR="00E12C27" w:rsidRPr="008927EE" w:rsidRDefault="00E12C27">
      <w:pPr>
        <w:spacing w:line="240" w:lineRule="auto"/>
      </w:pPr>
      <w:r w:rsidRPr="008927EE">
        <w:separator/>
      </w:r>
    </w:p>
  </w:endnote>
  <w:endnote w:type="continuationSeparator" w:id="0">
    <w:p w14:paraId="074F4596" w14:textId="77777777" w:rsidR="00E12C27" w:rsidRPr="008927EE" w:rsidRDefault="00E12C27">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바탕"/>
    <w:charset w:val="81"/>
    <w:family w:val="roman"/>
    <w:pitch w:val="variable"/>
  </w:font>
  <w:font w:name="DengXian">
    <w:panose1 w:val="02010600030101010101"/>
    <w:charset w:val="86"/>
    <w:family w:val="auto"/>
    <w:pitch w:val="variable"/>
    <w:sig w:usb0="A00002BF" w:usb1="38CF7CFA" w:usb2="00000016" w:usb3="00000000" w:csb0="0004000F" w:csb1="00000000"/>
  </w:font>
  <w:font w:name="한컴바탕">
    <w:altName w:val="바탕"/>
    <w:charset w:val="81"/>
    <w:family w:val="roman"/>
    <w:pitch w:val="variable"/>
    <w:sig w:usb0="F7FFAFFF" w:usb1="FBDFFFFF" w:usb2="00FFFFFF" w:usb3="00000000" w:csb0="803F01FF" w:csb1="00000000"/>
  </w:font>
  <w:font w:name="Gulim">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2D86" w14:textId="77777777" w:rsidR="006627F8" w:rsidRPr="00B11D5D" w:rsidRDefault="006627F8" w:rsidP="00B11D5D">
    <w:pPr>
      <w:pStyle w:val="Footer"/>
      <w:spacing w:line="240" w:lineRule="auto"/>
      <w:jc w:val="right"/>
    </w:pPr>
    <w:r w:rsidRPr="005D53B5">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8F84" w14:textId="77777777" w:rsidR="006627F8" w:rsidRPr="008927EE" w:rsidRDefault="006627F8" w:rsidP="0098452D">
    <w:pPr>
      <w:pBdr>
        <w:top w:val="single" w:sz="4" w:space="0" w:color="000000"/>
      </w:pBdr>
      <w:tabs>
        <w:tab w:val="right" w:pos="8844"/>
      </w:tabs>
      <w:adjustRightInd w:val="0"/>
      <w:snapToGrid w:val="0"/>
      <w:spacing w:before="480" w:line="100" w:lineRule="exact"/>
      <w:jc w:val="left"/>
      <w:rPr>
        <w:i/>
        <w:sz w:val="16"/>
        <w:szCs w:val="16"/>
      </w:rPr>
    </w:pPr>
  </w:p>
  <w:p w14:paraId="4E2A7D44" w14:textId="77777777" w:rsidR="006627F8" w:rsidRPr="008927EE" w:rsidRDefault="006627F8"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Pr>
        <w:b/>
        <w:bCs/>
        <w:iCs/>
        <w:sz w:val="16"/>
        <w:szCs w:val="16"/>
      </w:rPr>
      <w:t>2026</w:t>
    </w:r>
    <w:r w:rsidRPr="008927EE">
      <w:rPr>
        <w:bCs/>
        <w:iCs/>
        <w:sz w:val="16"/>
        <w:szCs w:val="16"/>
      </w:rPr>
      <w:t>,</w:t>
    </w:r>
    <w:r w:rsidRPr="008927EE">
      <w:rPr>
        <w:bCs/>
        <w:i/>
        <w:iCs/>
        <w:sz w:val="16"/>
        <w:szCs w:val="16"/>
      </w:rPr>
      <w:t xml:space="preserve"> </w:t>
    </w:r>
    <w:r>
      <w:rPr>
        <w:bCs/>
        <w:i/>
        <w:iCs/>
        <w:sz w:val="16"/>
        <w:szCs w:val="16"/>
      </w:rPr>
      <w:t>16</w:t>
    </w:r>
    <w:r w:rsidRPr="008927EE">
      <w:rPr>
        <w:bCs/>
        <w:iCs/>
        <w:sz w:val="16"/>
        <w:szCs w:val="16"/>
      </w:rPr>
      <w:t>, x</w:t>
    </w:r>
    <w:r w:rsidRPr="008927EE">
      <w:rPr>
        <w:sz w:val="16"/>
        <w:szCs w:val="16"/>
      </w:rPr>
      <w:tab/>
    </w:r>
    <w:r w:rsidRPr="005D53B5">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739B4" w14:textId="77777777" w:rsidR="00E12C27" w:rsidRPr="008927EE" w:rsidRDefault="00E12C27">
      <w:pPr>
        <w:spacing w:line="240" w:lineRule="auto"/>
      </w:pPr>
      <w:r w:rsidRPr="008927EE">
        <w:separator/>
      </w:r>
    </w:p>
  </w:footnote>
  <w:footnote w:type="continuationSeparator" w:id="0">
    <w:p w14:paraId="590A219A" w14:textId="77777777" w:rsidR="00E12C27" w:rsidRPr="008927EE" w:rsidRDefault="00E12C27">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588A" w14:textId="77777777" w:rsidR="006627F8" w:rsidRPr="008927EE" w:rsidRDefault="006627F8"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157C" w14:textId="77777777" w:rsidR="006627F8" w:rsidRPr="008927EE" w:rsidRDefault="006627F8" w:rsidP="00532CFE">
    <w:pPr>
      <w:tabs>
        <w:tab w:val="right" w:pos="10466"/>
      </w:tabs>
      <w:adjustRightInd w:val="0"/>
      <w:snapToGrid w:val="0"/>
      <w:spacing w:line="240" w:lineRule="auto"/>
      <w:rPr>
        <w:sz w:val="16"/>
      </w:rPr>
    </w:pPr>
    <w:r w:rsidRPr="008927EE">
      <w:rPr>
        <w:i/>
        <w:sz w:val="16"/>
      </w:rPr>
      <w:t xml:space="preserve">Appl. Sci. </w:t>
    </w:r>
    <w:r>
      <w:rPr>
        <w:b/>
        <w:sz w:val="16"/>
      </w:rPr>
      <w:t>2026</w:t>
    </w:r>
    <w:r w:rsidRPr="008927EE">
      <w:rPr>
        <w:sz w:val="16"/>
      </w:rPr>
      <w:t>,</w:t>
    </w:r>
    <w:r w:rsidRPr="008927EE">
      <w:rPr>
        <w:i/>
        <w:sz w:val="16"/>
      </w:rPr>
      <w:t xml:space="preserve"> </w:t>
    </w:r>
    <w:r>
      <w:rPr>
        <w:i/>
        <w:sz w:val="16"/>
      </w:rPr>
      <w:t>16</w:t>
    </w:r>
    <w:r w:rsidRPr="008927EE">
      <w:rPr>
        <w:sz w:val="16"/>
      </w:rPr>
      <w:t>, x FOR PEER REVIEW</w:t>
    </w:r>
    <w:r w:rsidRPr="008927EE">
      <w:rPr>
        <w:sz w:val="16"/>
      </w:rPr>
      <w:ptab w:relativeTo="margin" w:alignment="right" w:leader="none"/>
    </w:r>
    <w:r w:rsidRPr="008927EE">
      <w:rPr>
        <w:sz w:val="16"/>
      </w:rPr>
      <w:fldChar w:fldCharType="begin"/>
    </w:r>
    <w:r w:rsidRPr="008927EE">
      <w:rPr>
        <w:sz w:val="16"/>
      </w:rPr>
      <w:instrText xml:space="preserve"> PAGE   \* MERGEFORMAT </w:instrText>
    </w:r>
    <w:r w:rsidRPr="008927EE">
      <w:rPr>
        <w:sz w:val="16"/>
      </w:rPr>
      <w:fldChar w:fldCharType="separate"/>
    </w:r>
    <w:r w:rsidR="00C01A10">
      <w:rPr>
        <w:noProof/>
        <w:sz w:val="16"/>
      </w:rPr>
      <w:t>27</w:t>
    </w:r>
    <w:r w:rsidRPr="008927EE">
      <w:rPr>
        <w:sz w:val="16"/>
      </w:rPr>
      <w:fldChar w:fldCharType="end"/>
    </w:r>
    <w:r w:rsidRPr="008927EE">
      <w:rPr>
        <w:sz w:val="16"/>
      </w:rPr>
      <w:t xml:space="preserve"> of </w:t>
    </w:r>
    <w:r w:rsidRPr="008927EE">
      <w:rPr>
        <w:sz w:val="16"/>
      </w:rPr>
      <w:fldChar w:fldCharType="begin"/>
    </w:r>
    <w:r w:rsidRPr="008927EE">
      <w:rPr>
        <w:sz w:val="16"/>
      </w:rPr>
      <w:instrText xml:space="preserve"> NUMPAGES   \* MERGEFORMAT </w:instrText>
    </w:r>
    <w:r w:rsidRPr="008927EE">
      <w:rPr>
        <w:sz w:val="16"/>
      </w:rPr>
      <w:fldChar w:fldCharType="separate"/>
    </w:r>
    <w:r w:rsidR="00C01A10">
      <w:rPr>
        <w:noProof/>
        <w:sz w:val="16"/>
      </w:rPr>
      <w:t>29</w:t>
    </w:r>
    <w:r w:rsidRPr="008927EE">
      <w:rPr>
        <w:sz w:val="16"/>
      </w:rPr>
      <w:fldChar w:fldCharType="end"/>
    </w:r>
  </w:p>
  <w:p w14:paraId="2463E93A" w14:textId="77777777" w:rsidR="006627F8" w:rsidRPr="008927EE" w:rsidRDefault="006627F8"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6627F8" w:rsidRPr="008927EE" w14:paraId="37F9BB73" w14:textId="77777777" w:rsidTr="009A5321">
      <w:trPr>
        <w:trHeight w:val="686"/>
      </w:trPr>
      <w:tc>
        <w:tcPr>
          <w:tcW w:w="3679" w:type="dxa"/>
          <w:vAlign w:val="center"/>
        </w:tcPr>
        <w:p w14:paraId="7217819E" w14:textId="77777777" w:rsidR="006627F8" w:rsidRPr="008927EE" w:rsidRDefault="006627F8" w:rsidP="00532CFE">
          <w:pPr>
            <w:pStyle w:val="Header"/>
            <w:pBdr>
              <w:bottom w:val="none" w:sz="0" w:space="0" w:color="auto"/>
            </w:pBdr>
            <w:jc w:val="left"/>
            <w:rPr>
              <w:rFonts w:eastAsia="DengXian"/>
              <w:b/>
              <w:bCs/>
            </w:rPr>
          </w:pPr>
          <w:r w:rsidRPr="008927EE">
            <w:rPr>
              <w:rFonts w:eastAsia="DengXian"/>
              <w:b/>
              <w:bCs/>
              <w:noProof/>
              <w:lang w:eastAsia="ko-KR"/>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0AD48270" w14:textId="77777777" w:rsidR="006627F8" w:rsidRPr="008927EE" w:rsidRDefault="006627F8" w:rsidP="00532CFE">
          <w:pPr>
            <w:pStyle w:val="Header"/>
            <w:pBdr>
              <w:bottom w:val="none" w:sz="0" w:space="0" w:color="auto"/>
            </w:pBdr>
            <w:rPr>
              <w:rFonts w:eastAsia="DengXian"/>
              <w:b/>
              <w:bCs/>
            </w:rPr>
          </w:pPr>
        </w:p>
      </w:tc>
      <w:tc>
        <w:tcPr>
          <w:tcW w:w="2273" w:type="dxa"/>
          <w:vAlign w:val="center"/>
        </w:tcPr>
        <w:p w14:paraId="159CB5DE" w14:textId="77777777" w:rsidR="006627F8" w:rsidRPr="008927EE" w:rsidRDefault="006627F8" w:rsidP="009A5321">
          <w:pPr>
            <w:pStyle w:val="Header"/>
            <w:pBdr>
              <w:bottom w:val="none" w:sz="0" w:space="0" w:color="auto"/>
            </w:pBdr>
            <w:jc w:val="right"/>
            <w:rPr>
              <w:rFonts w:eastAsia="DengXian"/>
              <w:b/>
              <w:bCs/>
            </w:rPr>
          </w:pPr>
          <w:r w:rsidRPr="008927EE">
            <w:rPr>
              <w:rFonts w:eastAsia="DengXian"/>
              <w:b/>
              <w:bCs/>
              <w:noProof/>
              <w:lang w:eastAsia="ko-KR"/>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0298EE4B" w14:textId="77777777" w:rsidR="006627F8" w:rsidRPr="008927EE" w:rsidRDefault="006627F8"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6E3"/>
    <w:multiLevelType w:val="hybridMultilevel"/>
    <w:tmpl w:val="FA726FC4"/>
    <w:lvl w:ilvl="0" w:tplc="40A2F552">
      <w:start w:val="3"/>
      <w:numFmt w:val="bullet"/>
      <w:lvlText w:val=""/>
      <w:lvlJc w:val="left"/>
      <w:pPr>
        <w:ind w:left="760" w:hanging="360"/>
      </w:pPr>
      <w:rPr>
        <w:rFonts w:ascii="Wingdings" w:eastAsia="SimSun"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B5F6105"/>
    <w:multiLevelType w:val="hybridMultilevel"/>
    <w:tmpl w:val="D0A63092"/>
    <w:lvl w:ilvl="0" w:tplc="97F2A9FA">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B5E1B"/>
    <w:multiLevelType w:val="hybridMultilevel"/>
    <w:tmpl w:val="C0366CA0"/>
    <w:lvl w:ilvl="0" w:tplc="A0788C52">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468F5"/>
    <w:multiLevelType w:val="hybridMultilevel"/>
    <w:tmpl w:val="B65A4528"/>
    <w:lvl w:ilvl="0" w:tplc="266AFB50">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8035E"/>
    <w:multiLevelType w:val="hybridMultilevel"/>
    <w:tmpl w:val="BFF6B410"/>
    <w:lvl w:ilvl="0" w:tplc="B6BCD0A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5" w15:restartNumberingAfterBreak="0">
    <w:nsid w:val="1E0C6F5D"/>
    <w:multiLevelType w:val="hybridMultilevel"/>
    <w:tmpl w:val="813E97D0"/>
    <w:lvl w:ilvl="0" w:tplc="1B7014E0">
      <w:start w:val="1"/>
      <w:numFmt w:val="bullet"/>
      <w:lvlRestart w:val="0"/>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8"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E62D16"/>
    <w:multiLevelType w:val="hybridMultilevel"/>
    <w:tmpl w:val="90047C0A"/>
    <w:lvl w:ilvl="0" w:tplc="F19216EA">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1" w15:restartNumberingAfterBreak="0">
    <w:nsid w:val="38042B2A"/>
    <w:multiLevelType w:val="hybridMultilevel"/>
    <w:tmpl w:val="83BE6ED6"/>
    <w:lvl w:ilvl="0" w:tplc="9F481A46">
      <w:start w:val="1"/>
      <w:numFmt w:val="decimal"/>
      <w:lvlText w:val="%1."/>
      <w:lvlJc w:val="left"/>
      <w:pPr>
        <w:ind w:left="3033" w:hanging="425"/>
      </w:pPr>
      <w:rPr>
        <w:b w:val="0"/>
        <w:i w:val="0"/>
        <w:sz w:val="18"/>
        <w:szCs w:val="18"/>
        <w:vertAlign w:val="baseline"/>
      </w:rPr>
    </w:lvl>
    <w:lvl w:ilvl="1" w:tplc="FFFFFFFF" w:tentative="1">
      <w:start w:val="1"/>
      <w:numFmt w:val="lowerLetter"/>
      <w:lvlText w:val="%2."/>
      <w:lvlJc w:val="left"/>
      <w:pPr>
        <w:ind w:left="3691" w:hanging="360"/>
      </w:pPr>
    </w:lvl>
    <w:lvl w:ilvl="2" w:tplc="FFFFFFFF" w:tentative="1">
      <w:start w:val="1"/>
      <w:numFmt w:val="lowerRoman"/>
      <w:lvlText w:val="%3."/>
      <w:lvlJc w:val="right"/>
      <w:pPr>
        <w:ind w:left="4411" w:hanging="180"/>
      </w:pPr>
    </w:lvl>
    <w:lvl w:ilvl="3" w:tplc="FFFFFFFF" w:tentative="1">
      <w:start w:val="1"/>
      <w:numFmt w:val="decimal"/>
      <w:lvlText w:val="%4."/>
      <w:lvlJc w:val="left"/>
      <w:pPr>
        <w:ind w:left="5131" w:hanging="360"/>
      </w:pPr>
    </w:lvl>
    <w:lvl w:ilvl="4" w:tplc="FFFFFFFF" w:tentative="1">
      <w:start w:val="1"/>
      <w:numFmt w:val="lowerLetter"/>
      <w:lvlText w:val="%5."/>
      <w:lvlJc w:val="left"/>
      <w:pPr>
        <w:ind w:left="5851" w:hanging="360"/>
      </w:pPr>
    </w:lvl>
    <w:lvl w:ilvl="5" w:tplc="FFFFFFFF" w:tentative="1">
      <w:start w:val="1"/>
      <w:numFmt w:val="lowerRoman"/>
      <w:lvlText w:val="%6."/>
      <w:lvlJc w:val="right"/>
      <w:pPr>
        <w:ind w:left="6571" w:hanging="180"/>
      </w:pPr>
    </w:lvl>
    <w:lvl w:ilvl="6" w:tplc="FFFFFFFF" w:tentative="1">
      <w:start w:val="1"/>
      <w:numFmt w:val="decimal"/>
      <w:lvlText w:val="%7."/>
      <w:lvlJc w:val="left"/>
      <w:pPr>
        <w:ind w:left="7291" w:hanging="360"/>
      </w:pPr>
    </w:lvl>
    <w:lvl w:ilvl="7" w:tplc="FFFFFFFF" w:tentative="1">
      <w:start w:val="1"/>
      <w:numFmt w:val="lowerLetter"/>
      <w:lvlText w:val="%8."/>
      <w:lvlJc w:val="left"/>
      <w:pPr>
        <w:ind w:left="8011" w:hanging="360"/>
      </w:pPr>
    </w:lvl>
    <w:lvl w:ilvl="8" w:tplc="FFFFFFFF" w:tentative="1">
      <w:start w:val="1"/>
      <w:numFmt w:val="lowerRoman"/>
      <w:lvlText w:val="%9."/>
      <w:lvlJc w:val="right"/>
      <w:pPr>
        <w:ind w:left="8731" w:hanging="180"/>
      </w:pPr>
    </w:lvl>
  </w:abstractNum>
  <w:abstractNum w:abstractNumId="12" w15:restartNumberingAfterBreak="0">
    <w:nsid w:val="39263304"/>
    <w:multiLevelType w:val="hybridMultilevel"/>
    <w:tmpl w:val="BD005CB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462B10F3"/>
    <w:multiLevelType w:val="multilevel"/>
    <w:tmpl w:val="FB929B62"/>
    <w:lvl w:ilvl="0">
      <w:start w:val="1"/>
      <w:numFmt w:val="bullet"/>
      <w:lvlText w:val=""/>
      <w:lvlJc w:val="left"/>
      <w:pPr>
        <w:ind w:left="800" w:hanging="400"/>
      </w:pPr>
      <w:rPr>
        <w:rFonts w:ascii="Wingdings" w:hAnsi="Wingdings" w:cs="Wingdings" w:hint="default"/>
      </w:rPr>
    </w:lvl>
    <w:lvl w:ilvl="1">
      <w:start w:val="1"/>
      <w:numFmt w:val="bullet"/>
      <w:lvlText w:val=""/>
      <w:lvlJc w:val="left"/>
      <w:pPr>
        <w:ind w:left="1200" w:hanging="400"/>
      </w:pPr>
      <w:rPr>
        <w:rFonts w:ascii="Wingdings" w:hAnsi="Wingdings" w:cs="Wingdings" w:hint="default"/>
      </w:rPr>
    </w:lvl>
    <w:lvl w:ilvl="2">
      <w:start w:val="1"/>
      <w:numFmt w:val="bullet"/>
      <w:lvlText w:val=""/>
      <w:lvlJc w:val="left"/>
      <w:pPr>
        <w:ind w:left="1600" w:hanging="400"/>
      </w:pPr>
      <w:rPr>
        <w:rFonts w:ascii="Wingdings" w:hAnsi="Wingdings" w:cs="Wingdings" w:hint="default"/>
      </w:rPr>
    </w:lvl>
    <w:lvl w:ilvl="3">
      <w:start w:val="1"/>
      <w:numFmt w:val="bullet"/>
      <w:lvlText w:val=""/>
      <w:lvlJc w:val="left"/>
      <w:pPr>
        <w:ind w:left="2000" w:hanging="400"/>
      </w:pPr>
      <w:rPr>
        <w:rFonts w:ascii="Wingdings" w:hAnsi="Wingdings" w:cs="Wingdings" w:hint="default"/>
      </w:rPr>
    </w:lvl>
    <w:lvl w:ilvl="4">
      <w:start w:val="1"/>
      <w:numFmt w:val="bullet"/>
      <w:lvlText w:val=""/>
      <w:lvlJc w:val="left"/>
      <w:pPr>
        <w:ind w:left="2400" w:hanging="400"/>
      </w:pPr>
      <w:rPr>
        <w:rFonts w:ascii="Wingdings" w:hAnsi="Wingdings" w:cs="Wingdings" w:hint="default"/>
      </w:rPr>
    </w:lvl>
    <w:lvl w:ilvl="5">
      <w:start w:val="1"/>
      <w:numFmt w:val="bullet"/>
      <w:lvlText w:val=""/>
      <w:lvlJc w:val="left"/>
      <w:pPr>
        <w:ind w:left="2800" w:hanging="400"/>
      </w:pPr>
      <w:rPr>
        <w:rFonts w:ascii="Wingdings" w:hAnsi="Wingdings" w:cs="Wingdings" w:hint="default"/>
      </w:rPr>
    </w:lvl>
    <w:lvl w:ilvl="6">
      <w:start w:val="1"/>
      <w:numFmt w:val="bullet"/>
      <w:lvlText w:val=""/>
      <w:lvlJc w:val="left"/>
      <w:pPr>
        <w:ind w:left="3200" w:hanging="400"/>
      </w:pPr>
      <w:rPr>
        <w:rFonts w:ascii="Wingdings" w:hAnsi="Wingdings" w:cs="Wingdings" w:hint="default"/>
      </w:rPr>
    </w:lvl>
    <w:lvl w:ilvl="7">
      <w:start w:val="1"/>
      <w:numFmt w:val="bullet"/>
      <w:lvlText w:val=""/>
      <w:lvlJc w:val="left"/>
      <w:pPr>
        <w:ind w:left="3600" w:hanging="400"/>
      </w:pPr>
      <w:rPr>
        <w:rFonts w:ascii="Wingdings" w:hAnsi="Wingdings" w:cs="Wingdings" w:hint="default"/>
      </w:rPr>
    </w:lvl>
    <w:lvl w:ilvl="8">
      <w:start w:val="1"/>
      <w:numFmt w:val="bullet"/>
      <w:lvlText w:val=""/>
      <w:lvlJc w:val="left"/>
      <w:pPr>
        <w:ind w:left="4000" w:hanging="400"/>
      </w:pPr>
      <w:rPr>
        <w:rFonts w:ascii="Wingdings" w:hAnsi="Wingdings" w:cs="Wingdings" w:hint="default"/>
      </w:rPr>
    </w:lvl>
  </w:abstractNum>
  <w:abstractNum w:abstractNumId="14"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075B53"/>
    <w:multiLevelType w:val="hybridMultilevel"/>
    <w:tmpl w:val="3E9402CE"/>
    <w:lvl w:ilvl="0" w:tplc="0636994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6" w15:restartNumberingAfterBreak="0">
    <w:nsid w:val="561A72B1"/>
    <w:multiLevelType w:val="hybridMultilevel"/>
    <w:tmpl w:val="9FD2E166"/>
    <w:lvl w:ilvl="0" w:tplc="418616DC">
      <w:start w:val="1"/>
      <w:numFmt w:val="bullet"/>
      <w:pStyle w:val="MDPI38bullet"/>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17" w15:restartNumberingAfterBreak="0">
    <w:nsid w:val="5AC74062"/>
    <w:multiLevelType w:val="hybridMultilevel"/>
    <w:tmpl w:val="18D87926"/>
    <w:lvl w:ilvl="0" w:tplc="2FCE82A2">
      <w:start w:val="1"/>
      <w:numFmt w:val="decimal"/>
      <w:lvlText w:val="(%1)"/>
      <w:lvlJc w:val="left"/>
      <w:pPr>
        <w:ind w:left="3393" w:hanging="360"/>
      </w:pPr>
      <w:rPr>
        <w:rFonts w:hint="default"/>
      </w:rPr>
    </w:lvl>
    <w:lvl w:ilvl="1" w:tplc="04090019" w:tentative="1">
      <w:start w:val="1"/>
      <w:numFmt w:val="upperLetter"/>
      <w:lvlText w:val="%2."/>
      <w:lvlJc w:val="left"/>
      <w:pPr>
        <w:ind w:left="3833" w:hanging="400"/>
      </w:pPr>
    </w:lvl>
    <w:lvl w:ilvl="2" w:tplc="0409001B" w:tentative="1">
      <w:start w:val="1"/>
      <w:numFmt w:val="lowerRoman"/>
      <w:lvlText w:val="%3."/>
      <w:lvlJc w:val="right"/>
      <w:pPr>
        <w:ind w:left="4233" w:hanging="400"/>
      </w:pPr>
    </w:lvl>
    <w:lvl w:ilvl="3" w:tplc="0409000F" w:tentative="1">
      <w:start w:val="1"/>
      <w:numFmt w:val="decimal"/>
      <w:lvlText w:val="%4."/>
      <w:lvlJc w:val="left"/>
      <w:pPr>
        <w:ind w:left="4633" w:hanging="400"/>
      </w:pPr>
    </w:lvl>
    <w:lvl w:ilvl="4" w:tplc="04090019" w:tentative="1">
      <w:start w:val="1"/>
      <w:numFmt w:val="upperLetter"/>
      <w:lvlText w:val="%5."/>
      <w:lvlJc w:val="left"/>
      <w:pPr>
        <w:ind w:left="5033" w:hanging="400"/>
      </w:pPr>
    </w:lvl>
    <w:lvl w:ilvl="5" w:tplc="0409001B" w:tentative="1">
      <w:start w:val="1"/>
      <w:numFmt w:val="lowerRoman"/>
      <w:lvlText w:val="%6."/>
      <w:lvlJc w:val="right"/>
      <w:pPr>
        <w:ind w:left="5433" w:hanging="400"/>
      </w:pPr>
    </w:lvl>
    <w:lvl w:ilvl="6" w:tplc="0409000F" w:tentative="1">
      <w:start w:val="1"/>
      <w:numFmt w:val="decimal"/>
      <w:lvlText w:val="%7."/>
      <w:lvlJc w:val="left"/>
      <w:pPr>
        <w:ind w:left="5833" w:hanging="400"/>
      </w:pPr>
    </w:lvl>
    <w:lvl w:ilvl="7" w:tplc="04090019" w:tentative="1">
      <w:start w:val="1"/>
      <w:numFmt w:val="upperLetter"/>
      <w:lvlText w:val="%8."/>
      <w:lvlJc w:val="left"/>
      <w:pPr>
        <w:ind w:left="6233" w:hanging="400"/>
      </w:pPr>
    </w:lvl>
    <w:lvl w:ilvl="8" w:tplc="0409001B" w:tentative="1">
      <w:start w:val="1"/>
      <w:numFmt w:val="lowerRoman"/>
      <w:lvlText w:val="%9."/>
      <w:lvlJc w:val="right"/>
      <w:pPr>
        <w:ind w:left="6633" w:hanging="400"/>
      </w:pPr>
    </w:lvl>
  </w:abstractNum>
  <w:abstractNum w:abstractNumId="18" w15:restartNumberingAfterBreak="0">
    <w:nsid w:val="5CB54980"/>
    <w:multiLevelType w:val="hybridMultilevel"/>
    <w:tmpl w:val="22F8F8AE"/>
    <w:lvl w:ilvl="0" w:tplc="A92457A8">
      <w:start w:val="2"/>
      <w:numFmt w:val="bullet"/>
      <w:lvlText w:val="-"/>
      <w:lvlJc w:val="left"/>
      <w:pPr>
        <w:ind w:left="760" w:hanging="360"/>
      </w:pPr>
      <w:rPr>
        <w:rFonts w:ascii="Palatino Linotype" w:eastAsia="Malgun Gothic" w:hAnsi="Palatino Linotype"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F742C34"/>
    <w:multiLevelType w:val="hybridMultilevel"/>
    <w:tmpl w:val="2EAC081C"/>
    <w:lvl w:ilvl="0" w:tplc="FDA2F9AE">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3F6707"/>
    <w:multiLevelType w:val="hybridMultilevel"/>
    <w:tmpl w:val="9D22C722"/>
    <w:lvl w:ilvl="0" w:tplc="C43E1B80">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21" w15:restartNumberingAfterBreak="0">
    <w:nsid w:val="681702BA"/>
    <w:multiLevelType w:val="hybridMultilevel"/>
    <w:tmpl w:val="32BE3182"/>
    <w:lvl w:ilvl="0" w:tplc="5A2231FE">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22" w15:restartNumberingAfterBreak="0">
    <w:nsid w:val="6DF467C8"/>
    <w:multiLevelType w:val="multilevel"/>
    <w:tmpl w:val="46F2457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0F25C0"/>
    <w:multiLevelType w:val="multilevel"/>
    <w:tmpl w:val="D59C6F98"/>
    <w:lvl w:ilvl="0">
      <w:start w:val="1"/>
      <w:numFmt w:val="decimal"/>
      <w:lvlText w:val="%1."/>
      <w:lvlJc w:val="left"/>
      <w:pPr>
        <w:ind w:left="360" w:hanging="360"/>
      </w:pPr>
      <w:rPr>
        <w:b/>
        <w:i w:val="0"/>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2114737633">
    <w:abstractNumId w:val="7"/>
  </w:num>
  <w:num w:numId="2" w16cid:durableId="1094597146">
    <w:abstractNumId w:val="10"/>
  </w:num>
  <w:num w:numId="3" w16cid:durableId="1548643241">
    <w:abstractNumId w:val="6"/>
  </w:num>
  <w:num w:numId="4" w16cid:durableId="583807381">
    <w:abstractNumId w:val="8"/>
  </w:num>
  <w:num w:numId="5" w16cid:durableId="17587829">
    <w:abstractNumId w:val="15"/>
  </w:num>
  <w:num w:numId="6" w16cid:durableId="1515803657">
    <w:abstractNumId w:val="5"/>
  </w:num>
  <w:num w:numId="7" w16cid:durableId="654383505">
    <w:abstractNumId w:val="15"/>
  </w:num>
  <w:num w:numId="8" w16cid:durableId="1880823079">
    <w:abstractNumId w:val="5"/>
  </w:num>
  <w:num w:numId="9" w16cid:durableId="238444335">
    <w:abstractNumId w:val="15"/>
  </w:num>
  <w:num w:numId="10" w16cid:durableId="24064779">
    <w:abstractNumId w:val="5"/>
  </w:num>
  <w:num w:numId="11" w16cid:durableId="1240099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823703">
    <w:abstractNumId w:val="23"/>
  </w:num>
  <w:num w:numId="13" w16cid:durableId="516429005">
    <w:abstractNumId w:val="15"/>
  </w:num>
  <w:num w:numId="14" w16cid:durableId="541944666">
    <w:abstractNumId w:val="5"/>
  </w:num>
  <w:num w:numId="15" w16cid:durableId="907691466">
    <w:abstractNumId w:val="3"/>
  </w:num>
  <w:num w:numId="16" w16cid:durableId="1479415977">
    <w:abstractNumId w:val="14"/>
  </w:num>
  <w:num w:numId="17" w16cid:durableId="677467953">
    <w:abstractNumId w:val="2"/>
  </w:num>
  <w:num w:numId="18" w16cid:durableId="1584071286">
    <w:abstractNumId w:val="15"/>
  </w:num>
  <w:num w:numId="19" w16cid:durableId="1288467318">
    <w:abstractNumId w:val="5"/>
  </w:num>
  <w:num w:numId="20" w16cid:durableId="1187333537">
    <w:abstractNumId w:val="3"/>
  </w:num>
  <w:num w:numId="21" w16cid:durableId="880945532">
    <w:abstractNumId w:val="2"/>
  </w:num>
  <w:num w:numId="22" w16cid:durableId="1723216773">
    <w:abstractNumId w:val="9"/>
  </w:num>
  <w:num w:numId="23" w16cid:durableId="1584139825">
    <w:abstractNumId w:val="19"/>
  </w:num>
  <w:num w:numId="24" w16cid:durableId="548808493">
    <w:abstractNumId w:val="13"/>
  </w:num>
  <w:num w:numId="25" w16cid:durableId="813790163">
    <w:abstractNumId w:val="24"/>
  </w:num>
  <w:num w:numId="26" w16cid:durableId="83458384">
    <w:abstractNumId w:val="22"/>
  </w:num>
  <w:num w:numId="27" w16cid:durableId="255788090">
    <w:abstractNumId w:val="12"/>
  </w:num>
  <w:num w:numId="28" w16cid:durableId="1445809721">
    <w:abstractNumId w:val="17"/>
  </w:num>
  <w:num w:numId="29" w16cid:durableId="1184830614">
    <w:abstractNumId w:val="15"/>
  </w:num>
  <w:num w:numId="30" w16cid:durableId="681053823">
    <w:abstractNumId w:val="5"/>
  </w:num>
  <w:num w:numId="31" w16cid:durableId="268196416">
    <w:abstractNumId w:val="1"/>
  </w:num>
  <w:num w:numId="32" w16cid:durableId="751317886">
    <w:abstractNumId w:val="3"/>
  </w:num>
  <w:num w:numId="33" w16cid:durableId="1820924308">
    <w:abstractNumId w:val="21"/>
  </w:num>
  <w:num w:numId="34" w16cid:durableId="2023168886">
    <w:abstractNumId w:val="20"/>
  </w:num>
  <w:num w:numId="35" w16cid:durableId="2058159143">
    <w:abstractNumId w:val="4"/>
  </w:num>
  <w:num w:numId="36" w16cid:durableId="1161626398">
    <w:abstractNumId w:val="16"/>
  </w:num>
  <w:num w:numId="37" w16cid:durableId="731079808">
    <w:abstractNumId w:val="11"/>
  </w:num>
  <w:num w:numId="38" w16cid:durableId="127867114">
    <w:abstractNumId w:val="0"/>
  </w:num>
  <w:num w:numId="39" w16cid:durableId="17219061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81F"/>
    <w:rsid w:val="000026C4"/>
    <w:rsid w:val="00004315"/>
    <w:rsid w:val="00007E67"/>
    <w:rsid w:val="000124EA"/>
    <w:rsid w:val="00016DAD"/>
    <w:rsid w:val="00024F16"/>
    <w:rsid w:val="00027FFA"/>
    <w:rsid w:val="00030138"/>
    <w:rsid w:val="00031104"/>
    <w:rsid w:val="000341A0"/>
    <w:rsid w:val="00046DD2"/>
    <w:rsid w:val="00051943"/>
    <w:rsid w:val="00057660"/>
    <w:rsid w:val="00060828"/>
    <w:rsid w:val="00060C41"/>
    <w:rsid w:val="0007592C"/>
    <w:rsid w:val="00082320"/>
    <w:rsid w:val="00087617"/>
    <w:rsid w:val="00091CD6"/>
    <w:rsid w:val="000934E2"/>
    <w:rsid w:val="000C0120"/>
    <w:rsid w:val="000C1737"/>
    <w:rsid w:val="000C295F"/>
    <w:rsid w:val="000D139F"/>
    <w:rsid w:val="000D3D68"/>
    <w:rsid w:val="000D533A"/>
    <w:rsid w:val="000D5FAA"/>
    <w:rsid w:val="000E02CA"/>
    <w:rsid w:val="000E02D7"/>
    <w:rsid w:val="000E062A"/>
    <w:rsid w:val="000E2C9F"/>
    <w:rsid w:val="000E4A57"/>
    <w:rsid w:val="000E707F"/>
    <w:rsid w:val="000F75A6"/>
    <w:rsid w:val="001001C8"/>
    <w:rsid w:val="00103DD9"/>
    <w:rsid w:val="00105534"/>
    <w:rsid w:val="001102C0"/>
    <w:rsid w:val="00110C44"/>
    <w:rsid w:val="00111473"/>
    <w:rsid w:val="00113E24"/>
    <w:rsid w:val="0012350A"/>
    <w:rsid w:val="0012423C"/>
    <w:rsid w:val="001320B2"/>
    <w:rsid w:val="00132DA4"/>
    <w:rsid w:val="001353A3"/>
    <w:rsid w:val="001423A5"/>
    <w:rsid w:val="001427D2"/>
    <w:rsid w:val="001539CE"/>
    <w:rsid w:val="00163AC1"/>
    <w:rsid w:val="001649FC"/>
    <w:rsid w:val="001653E2"/>
    <w:rsid w:val="001674FA"/>
    <w:rsid w:val="00180B60"/>
    <w:rsid w:val="00184419"/>
    <w:rsid w:val="00191958"/>
    <w:rsid w:val="001A242A"/>
    <w:rsid w:val="001A42BD"/>
    <w:rsid w:val="001A4927"/>
    <w:rsid w:val="001B22B6"/>
    <w:rsid w:val="001D10F9"/>
    <w:rsid w:val="001D3D8D"/>
    <w:rsid w:val="001E18D0"/>
    <w:rsid w:val="001E2AEB"/>
    <w:rsid w:val="001E3138"/>
    <w:rsid w:val="001E4315"/>
    <w:rsid w:val="001F2605"/>
    <w:rsid w:val="001F373C"/>
    <w:rsid w:val="001F41B8"/>
    <w:rsid w:val="001F42A1"/>
    <w:rsid w:val="001F4ACD"/>
    <w:rsid w:val="00205AE5"/>
    <w:rsid w:val="00216129"/>
    <w:rsid w:val="00216E6A"/>
    <w:rsid w:val="002224CB"/>
    <w:rsid w:val="00223A55"/>
    <w:rsid w:val="002254A8"/>
    <w:rsid w:val="002259EB"/>
    <w:rsid w:val="00232DBC"/>
    <w:rsid w:val="002419DF"/>
    <w:rsid w:val="002421A5"/>
    <w:rsid w:val="0024775E"/>
    <w:rsid w:val="00250520"/>
    <w:rsid w:val="00253197"/>
    <w:rsid w:val="00253666"/>
    <w:rsid w:val="00256DA6"/>
    <w:rsid w:val="002650E7"/>
    <w:rsid w:val="0027068C"/>
    <w:rsid w:val="00271387"/>
    <w:rsid w:val="002722EE"/>
    <w:rsid w:val="00274CBB"/>
    <w:rsid w:val="002764B3"/>
    <w:rsid w:val="002765F1"/>
    <w:rsid w:val="002822C2"/>
    <w:rsid w:val="002827D8"/>
    <w:rsid w:val="0029098F"/>
    <w:rsid w:val="00295161"/>
    <w:rsid w:val="00295522"/>
    <w:rsid w:val="002969DF"/>
    <w:rsid w:val="00296D98"/>
    <w:rsid w:val="00297234"/>
    <w:rsid w:val="0029748A"/>
    <w:rsid w:val="002A1E5F"/>
    <w:rsid w:val="002B07DF"/>
    <w:rsid w:val="002C048E"/>
    <w:rsid w:val="002D3E9F"/>
    <w:rsid w:val="002D55BA"/>
    <w:rsid w:val="002E2C56"/>
    <w:rsid w:val="002E6D8D"/>
    <w:rsid w:val="002F0F00"/>
    <w:rsid w:val="002F498F"/>
    <w:rsid w:val="002F57DE"/>
    <w:rsid w:val="00301880"/>
    <w:rsid w:val="00301EFE"/>
    <w:rsid w:val="003050DB"/>
    <w:rsid w:val="00314E73"/>
    <w:rsid w:val="003156FD"/>
    <w:rsid w:val="0031744E"/>
    <w:rsid w:val="00325134"/>
    <w:rsid w:val="00326141"/>
    <w:rsid w:val="003321C7"/>
    <w:rsid w:val="00333F0C"/>
    <w:rsid w:val="0033446E"/>
    <w:rsid w:val="003350E5"/>
    <w:rsid w:val="003351F3"/>
    <w:rsid w:val="00345623"/>
    <w:rsid w:val="00345856"/>
    <w:rsid w:val="0035340B"/>
    <w:rsid w:val="0036255D"/>
    <w:rsid w:val="00384FC7"/>
    <w:rsid w:val="0038567A"/>
    <w:rsid w:val="00386ABE"/>
    <w:rsid w:val="00394815"/>
    <w:rsid w:val="003A2F15"/>
    <w:rsid w:val="003A5D62"/>
    <w:rsid w:val="003A626E"/>
    <w:rsid w:val="003C0583"/>
    <w:rsid w:val="003C414D"/>
    <w:rsid w:val="003C6E22"/>
    <w:rsid w:val="003D0525"/>
    <w:rsid w:val="003D1B18"/>
    <w:rsid w:val="003D4D08"/>
    <w:rsid w:val="003D73D7"/>
    <w:rsid w:val="003E1DF7"/>
    <w:rsid w:val="003F36C1"/>
    <w:rsid w:val="003F4D0E"/>
    <w:rsid w:val="003F65D3"/>
    <w:rsid w:val="00401D30"/>
    <w:rsid w:val="004063ED"/>
    <w:rsid w:val="00410F35"/>
    <w:rsid w:val="0041236F"/>
    <w:rsid w:val="0043090E"/>
    <w:rsid w:val="00442A3E"/>
    <w:rsid w:val="00447098"/>
    <w:rsid w:val="0045200E"/>
    <w:rsid w:val="00454A4A"/>
    <w:rsid w:val="00457A76"/>
    <w:rsid w:val="00462517"/>
    <w:rsid w:val="004867DA"/>
    <w:rsid w:val="00493033"/>
    <w:rsid w:val="004B489C"/>
    <w:rsid w:val="004C0534"/>
    <w:rsid w:val="004C0CC6"/>
    <w:rsid w:val="004C207F"/>
    <w:rsid w:val="004C2CAA"/>
    <w:rsid w:val="004D2716"/>
    <w:rsid w:val="004D5BEC"/>
    <w:rsid w:val="004D5E82"/>
    <w:rsid w:val="004D79C7"/>
    <w:rsid w:val="004E4A5F"/>
    <w:rsid w:val="004E66F9"/>
    <w:rsid w:val="004F3682"/>
    <w:rsid w:val="00502F97"/>
    <w:rsid w:val="005036CE"/>
    <w:rsid w:val="0050416D"/>
    <w:rsid w:val="0050628E"/>
    <w:rsid w:val="00507625"/>
    <w:rsid w:val="00512B03"/>
    <w:rsid w:val="00525541"/>
    <w:rsid w:val="00527EA5"/>
    <w:rsid w:val="00527F55"/>
    <w:rsid w:val="00530082"/>
    <w:rsid w:val="00532CFE"/>
    <w:rsid w:val="005415CB"/>
    <w:rsid w:val="00545B32"/>
    <w:rsid w:val="00550476"/>
    <w:rsid w:val="00553E9A"/>
    <w:rsid w:val="00553FA0"/>
    <w:rsid w:val="005614F2"/>
    <w:rsid w:val="00564626"/>
    <w:rsid w:val="005729A8"/>
    <w:rsid w:val="00575D2A"/>
    <w:rsid w:val="0057700E"/>
    <w:rsid w:val="0057771E"/>
    <w:rsid w:val="00583C3B"/>
    <w:rsid w:val="00585FD5"/>
    <w:rsid w:val="00591CFA"/>
    <w:rsid w:val="005930C7"/>
    <w:rsid w:val="00594301"/>
    <w:rsid w:val="005B215D"/>
    <w:rsid w:val="005B53D9"/>
    <w:rsid w:val="005C0EAE"/>
    <w:rsid w:val="005C5303"/>
    <w:rsid w:val="005C542D"/>
    <w:rsid w:val="005D0B44"/>
    <w:rsid w:val="005D272C"/>
    <w:rsid w:val="005D4019"/>
    <w:rsid w:val="005D53B5"/>
    <w:rsid w:val="005E3796"/>
    <w:rsid w:val="005E3936"/>
    <w:rsid w:val="005F2E61"/>
    <w:rsid w:val="00614F06"/>
    <w:rsid w:val="006224DB"/>
    <w:rsid w:val="00623A78"/>
    <w:rsid w:val="00624B62"/>
    <w:rsid w:val="0062770F"/>
    <w:rsid w:val="006303B8"/>
    <w:rsid w:val="00630EB5"/>
    <w:rsid w:val="006363D9"/>
    <w:rsid w:val="00636C8F"/>
    <w:rsid w:val="0063740B"/>
    <w:rsid w:val="00637EA5"/>
    <w:rsid w:val="00644A0C"/>
    <w:rsid w:val="006529A5"/>
    <w:rsid w:val="0065305C"/>
    <w:rsid w:val="00655194"/>
    <w:rsid w:val="00657CB1"/>
    <w:rsid w:val="00661DCA"/>
    <w:rsid w:val="006627F8"/>
    <w:rsid w:val="0066549E"/>
    <w:rsid w:val="00666A64"/>
    <w:rsid w:val="00671DCC"/>
    <w:rsid w:val="0067215B"/>
    <w:rsid w:val="006777E5"/>
    <w:rsid w:val="006802B9"/>
    <w:rsid w:val="006816F2"/>
    <w:rsid w:val="00683391"/>
    <w:rsid w:val="00683E82"/>
    <w:rsid w:val="00687FE0"/>
    <w:rsid w:val="00690705"/>
    <w:rsid w:val="00690722"/>
    <w:rsid w:val="00690F18"/>
    <w:rsid w:val="00692393"/>
    <w:rsid w:val="00694C04"/>
    <w:rsid w:val="006A0053"/>
    <w:rsid w:val="006A5E44"/>
    <w:rsid w:val="006B1856"/>
    <w:rsid w:val="006C14A8"/>
    <w:rsid w:val="006C15D7"/>
    <w:rsid w:val="006C452E"/>
    <w:rsid w:val="006D4D40"/>
    <w:rsid w:val="006D6039"/>
    <w:rsid w:val="006E0AEA"/>
    <w:rsid w:val="006E5DD2"/>
    <w:rsid w:val="006F0403"/>
    <w:rsid w:val="006F3D6A"/>
    <w:rsid w:val="006F49DA"/>
    <w:rsid w:val="006F5406"/>
    <w:rsid w:val="006F5B28"/>
    <w:rsid w:val="006F7F30"/>
    <w:rsid w:val="007065E6"/>
    <w:rsid w:val="00711221"/>
    <w:rsid w:val="00713AAE"/>
    <w:rsid w:val="00723166"/>
    <w:rsid w:val="00730817"/>
    <w:rsid w:val="00732758"/>
    <w:rsid w:val="0073681F"/>
    <w:rsid w:val="00740203"/>
    <w:rsid w:val="00743F34"/>
    <w:rsid w:val="00745358"/>
    <w:rsid w:val="00756DE3"/>
    <w:rsid w:val="007626E5"/>
    <w:rsid w:val="00765786"/>
    <w:rsid w:val="0078256A"/>
    <w:rsid w:val="00790BBC"/>
    <w:rsid w:val="00792F99"/>
    <w:rsid w:val="00796C13"/>
    <w:rsid w:val="007B02B8"/>
    <w:rsid w:val="007C04C0"/>
    <w:rsid w:val="007C595E"/>
    <w:rsid w:val="007E6073"/>
    <w:rsid w:val="007E704A"/>
    <w:rsid w:val="007F2286"/>
    <w:rsid w:val="0080367B"/>
    <w:rsid w:val="00803E18"/>
    <w:rsid w:val="00804EE0"/>
    <w:rsid w:val="00817168"/>
    <w:rsid w:val="008204EE"/>
    <w:rsid w:val="00832F6A"/>
    <w:rsid w:val="0083661F"/>
    <w:rsid w:val="00840C62"/>
    <w:rsid w:val="00847960"/>
    <w:rsid w:val="008534F8"/>
    <w:rsid w:val="008543FF"/>
    <w:rsid w:val="0086019C"/>
    <w:rsid w:val="00862847"/>
    <w:rsid w:val="00865AC6"/>
    <w:rsid w:val="0087071C"/>
    <w:rsid w:val="00873547"/>
    <w:rsid w:val="008836D5"/>
    <w:rsid w:val="00883A37"/>
    <w:rsid w:val="00884004"/>
    <w:rsid w:val="0089263B"/>
    <w:rsid w:val="008927EE"/>
    <w:rsid w:val="00897B5A"/>
    <w:rsid w:val="008A02A6"/>
    <w:rsid w:val="008A7A92"/>
    <w:rsid w:val="008B011A"/>
    <w:rsid w:val="008B2EEA"/>
    <w:rsid w:val="008B384B"/>
    <w:rsid w:val="008C2D58"/>
    <w:rsid w:val="008C41A6"/>
    <w:rsid w:val="008C79D0"/>
    <w:rsid w:val="008D4058"/>
    <w:rsid w:val="008E1F32"/>
    <w:rsid w:val="008E2479"/>
    <w:rsid w:val="008E61FF"/>
    <w:rsid w:val="008F08FD"/>
    <w:rsid w:val="008F2374"/>
    <w:rsid w:val="008F764B"/>
    <w:rsid w:val="00903817"/>
    <w:rsid w:val="009039D6"/>
    <w:rsid w:val="00907533"/>
    <w:rsid w:val="009106E4"/>
    <w:rsid w:val="00913F08"/>
    <w:rsid w:val="00914E4B"/>
    <w:rsid w:val="009213B3"/>
    <w:rsid w:val="00952FBF"/>
    <w:rsid w:val="009567EF"/>
    <w:rsid w:val="009623BF"/>
    <w:rsid w:val="00965D28"/>
    <w:rsid w:val="00966AF5"/>
    <w:rsid w:val="00971B0A"/>
    <w:rsid w:val="00980B0D"/>
    <w:rsid w:val="00981182"/>
    <w:rsid w:val="00981349"/>
    <w:rsid w:val="0098452D"/>
    <w:rsid w:val="0099114F"/>
    <w:rsid w:val="00994B56"/>
    <w:rsid w:val="00996743"/>
    <w:rsid w:val="0099707A"/>
    <w:rsid w:val="00997301"/>
    <w:rsid w:val="009A4D45"/>
    <w:rsid w:val="009A5321"/>
    <w:rsid w:val="009B4EDE"/>
    <w:rsid w:val="009C3665"/>
    <w:rsid w:val="009C4836"/>
    <w:rsid w:val="009D0224"/>
    <w:rsid w:val="009D1371"/>
    <w:rsid w:val="009D138F"/>
    <w:rsid w:val="009D5A9B"/>
    <w:rsid w:val="009E318B"/>
    <w:rsid w:val="009E3D8E"/>
    <w:rsid w:val="009F70E6"/>
    <w:rsid w:val="009F72E7"/>
    <w:rsid w:val="00A015AA"/>
    <w:rsid w:val="00A04886"/>
    <w:rsid w:val="00A07DD5"/>
    <w:rsid w:val="00A1446C"/>
    <w:rsid w:val="00A15D34"/>
    <w:rsid w:val="00A17241"/>
    <w:rsid w:val="00A20793"/>
    <w:rsid w:val="00A237D9"/>
    <w:rsid w:val="00A35193"/>
    <w:rsid w:val="00A426CF"/>
    <w:rsid w:val="00A43DA9"/>
    <w:rsid w:val="00A44F77"/>
    <w:rsid w:val="00A6702B"/>
    <w:rsid w:val="00A73265"/>
    <w:rsid w:val="00A86095"/>
    <w:rsid w:val="00A922A8"/>
    <w:rsid w:val="00A929C7"/>
    <w:rsid w:val="00A95BD3"/>
    <w:rsid w:val="00AA0FE9"/>
    <w:rsid w:val="00AA4788"/>
    <w:rsid w:val="00AA5ACC"/>
    <w:rsid w:val="00AA7006"/>
    <w:rsid w:val="00AB272C"/>
    <w:rsid w:val="00AB2E3D"/>
    <w:rsid w:val="00AC5CA0"/>
    <w:rsid w:val="00AC5CBC"/>
    <w:rsid w:val="00AD375F"/>
    <w:rsid w:val="00AD5051"/>
    <w:rsid w:val="00AE1BDD"/>
    <w:rsid w:val="00AE23E1"/>
    <w:rsid w:val="00AE4EA6"/>
    <w:rsid w:val="00AE5D60"/>
    <w:rsid w:val="00AE6DC8"/>
    <w:rsid w:val="00AF59A1"/>
    <w:rsid w:val="00B031FD"/>
    <w:rsid w:val="00B03305"/>
    <w:rsid w:val="00B11D5D"/>
    <w:rsid w:val="00B11D8F"/>
    <w:rsid w:val="00B20393"/>
    <w:rsid w:val="00B26101"/>
    <w:rsid w:val="00B27A08"/>
    <w:rsid w:val="00B726CF"/>
    <w:rsid w:val="00B74511"/>
    <w:rsid w:val="00B7482F"/>
    <w:rsid w:val="00B7548E"/>
    <w:rsid w:val="00B81DFA"/>
    <w:rsid w:val="00B8207F"/>
    <w:rsid w:val="00B83ED3"/>
    <w:rsid w:val="00B8583D"/>
    <w:rsid w:val="00B869F1"/>
    <w:rsid w:val="00B90B63"/>
    <w:rsid w:val="00B91FA6"/>
    <w:rsid w:val="00B945F0"/>
    <w:rsid w:val="00BA722A"/>
    <w:rsid w:val="00BA779B"/>
    <w:rsid w:val="00BB06DC"/>
    <w:rsid w:val="00BB39F7"/>
    <w:rsid w:val="00BD1491"/>
    <w:rsid w:val="00BD3881"/>
    <w:rsid w:val="00BD532B"/>
    <w:rsid w:val="00BE5408"/>
    <w:rsid w:val="00BE5568"/>
    <w:rsid w:val="00BE6F9C"/>
    <w:rsid w:val="00BF2662"/>
    <w:rsid w:val="00BF2690"/>
    <w:rsid w:val="00C01A10"/>
    <w:rsid w:val="00C02026"/>
    <w:rsid w:val="00C0308E"/>
    <w:rsid w:val="00C05E68"/>
    <w:rsid w:val="00C10052"/>
    <w:rsid w:val="00C1271D"/>
    <w:rsid w:val="00C13B6F"/>
    <w:rsid w:val="00C14DE5"/>
    <w:rsid w:val="00C17083"/>
    <w:rsid w:val="00C253C4"/>
    <w:rsid w:val="00C315E2"/>
    <w:rsid w:val="00C32CB5"/>
    <w:rsid w:val="00C33344"/>
    <w:rsid w:val="00C335B9"/>
    <w:rsid w:val="00C34BE3"/>
    <w:rsid w:val="00C50B9E"/>
    <w:rsid w:val="00C54227"/>
    <w:rsid w:val="00C56C95"/>
    <w:rsid w:val="00C64034"/>
    <w:rsid w:val="00C6617C"/>
    <w:rsid w:val="00C66850"/>
    <w:rsid w:val="00C7209B"/>
    <w:rsid w:val="00C8393B"/>
    <w:rsid w:val="00C850DA"/>
    <w:rsid w:val="00C9115D"/>
    <w:rsid w:val="00C92123"/>
    <w:rsid w:val="00C92C70"/>
    <w:rsid w:val="00C9401C"/>
    <w:rsid w:val="00C97557"/>
    <w:rsid w:val="00C97576"/>
    <w:rsid w:val="00CA271A"/>
    <w:rsid w:val="00CA545E"/>
    <w:rsid w:val="00CA555A"/>
    <w:rsid w:val="00CA5E70"/>
    <w:rsid w:val="00CA650D"/>
    <w:rsid w:val="00CC1804"/>
    <w:rsid w:val="00CC3714"/>
    <w:rsid w:val="00CC5F55"/>
    <w:rsid w:val="00CC7D3A"/>
    <w:rsid w:val="00CD1066"/>
    <w:rsid w:val="00CE4C7E"/>
    <w:rsid w:val="00CE6D1C"/>
    <w:rsid w:val="00CF473E"/>
    <w:rsid w:val="00CF4C70"/>
    <w:rsid w:val="00D11046"/>
    <w:rsid w:val="00D11FCF"/>
    <w:rsid w:val="00D12809"/>
    <w:rsid w:val="00D2458F"/>
    <w:rsid w:val="00D31C78"/>
    <w:rsid w:val="00D32270"/>
    <w:rsid w:val="00D328E3"/>
    <w:rsid w:val="00D33EC1"/>
    <w:rsid w:val="00D37E19"/>
    <w:rsid w:val="00D4418F"/>
    <w:rsid w:val="00D473FC"/>
    <w:rsid w:val="00D55C50"/>
    <w:rsid w:val="00D56139"/>
    <w:rsid w:val="00D60258"/>
    <w:rsid w:val="00D648D7"/>
    <w:rsid w:val="00D7071C"/>
    <w:rsid w:val="00D76CB8"/>
    <w:rsid w:val="00D76F4C"/>
    <w:rsid w:val="00D77679"/>
    <w:rsid w:val="00D858DA"/>
    <w:rsid w:val="00D91849"/>
    <w:rsid w:val="00D93737"/>
    <w:rsid w:val="00DA003A"/>
    <w:rsid w:val="00DA3BE1"/>
    <w:rsid w:val="00DB2592"/>
    <w:rsid w:val="00DB44C1"/>
    <w:rsid w:val="00DB56F3"/>
    <w:rsid w:val="00DB5BD0"/>
    <w:rsid w:val="00DC1103"/>
    <w:rsid w:val="00DC21ED"/>
    <w:rsid w:val="00DC3269"/>
    <w:rsid w:val="00DC371A"/>
    <w:rsid w:val="00DC4E4E"/>
    <w:rsid w:val="00DD4714"/>
    <w:rsid w:val="00DE4834"/>
    <w:rsid w:val="00DE56DB"/>
    <w:rsid w:val="00DF25C1"/>
    <w:rsid w:val="00DF5BDC"/>
    <w:rsid w:val="00E04904"/>
    <w:rsid w:val="00E06BD5"/>
    <w:rsid w:val="00E12C27"/>
    <w:rsid w:val="00E25274"/>
    <w:rsid w:val="00E301E2"/>
    <w:rsid w:val="00E30B19"/>
    <w:rsid w:val="00E32C09"/>
    <w:rsid w:val="00E33695"/>
    <w:rsid w:val="00E449F3"/>
    <w:rsid w:val="00E61308"/>
    <w:rsid w:val="00E72715"/>
    <w:rsid w:val="00E7454A"/>
    <w:rsid w:val="00E76435"/>
    <w:rsid w:val="00E80E49"/>
    <w:rsid w:val="00E84142"/>
    <w:rsid w:val="00E86BCE"/>
    <w:rsid w:val="00E91E2D"/>
    <w:rsid w:val="00E959EA"/>
    <w:rsid w:val="00E96A25"/>
    <w:rsid w:val="00E97256"/>
    <w:rsid w:val="00EA52ED"/>
    <w:rsid w:val="00EB4B25"/>
    <w:rsid w:val="00EC25EC"/>
    <w:rsid w:val="00EC5BF5"/>
    <w:rsid w:val="00EC5C46"/>
    <w:rsid w:val="00ED111D"/>
    <w:rsid w:val="00ED5717"/>
    <w:rsid w:val="00EE62CD"/>
    <w:rsid w:val="00EF2209"/>
    <w:rsid w:val="00EF4CBD"/>
    <w:rsid w:val="00EF5298"/>
    <w:rsid w:val="00EF697D"/>
    <w:rsid w:val="00F01A41"/>
    <w:rsid w:val="00F027C5"/>
    <w:rsid w:val="00F03557"/>
    <w:rsid w:val="00F050BE"/>
    <w:rsid w:val="00F0572B"/>
    <w:rsid w:val="00F12BC8"/>
    <w:rsid w:val="00F20635"/>
    <w:rsid w:val="00F244AB"/>
    <w:rsid w:val="00F257B3"/>
    <w:rsid w:val="00F32EF6"/>
    <w:rsid w:val="00F33DEF"/>
    <w:rsid w:val="00F34FEE"/>
    <w:rsid w:val="00F475A6"/>
    <w:rsid w:val="00F523A7"/>
    <w:rsid w:val="00F569B3"/>
    <w:rsid w:val="00F57AA4"/>
    <w:rsid w:val="00F604A4"/>
    <w:rsid w:val="00F65CE6"/>
    <w:rsid w:val="00F73CCB"/>
    <w:rsid w:val="00F76183"/>
    <w:rsid w:val="00F83287"/>
    <w:rsid w:val="00F90432"/>
    <w:rsid w:val="00FB1D4E"/>
    <w:rsid w:val="00FB59FA"/>
    <w:rsid w:val="00FC185A"/>
    <w:rsid w:val="00FC5768"/>
    <w:rsid w:val="00FD682C"/>
    <w:rsid w:val="00FD6B1F"/>
    <w:rsid w:val="00FF0BD6"/>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91D4FE"/>
  <w15:chartTrackingRefBased/>
  <w15:docId w15:val="{2E6D0F38-2594-45EB-8972-06E8554D2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qFormat="1"/>
    <w:lsdException w:name="page number" w:semiHidden="1" w:uiPriority="0" w:unhideWhenUsed="1" w:qFormat="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9D1371"/>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9D1371"/>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9D1371"/>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9D1371"/>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9D1371"/>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9D137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9D137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9D1371"/>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qFormat/>
    <w:rsid w:val="00FF0BD6"/>
    <w:rPr>
      <w:rFonts w:ascii="Palatino Linotype" w:hAnsi="Palatino Linotype"/>
      <w:noProof/>
      <w:color w:val="000000"/>
      <w:szCs w:val="18"/>
    </w:rPr>
  </w:style>
  <w:style w:type="paragraph" w:customStyle="1" w:styleId="MDPI32textnoindent">
    <w:name w:val="MDPI_3.2_text_no_indent"/>
    <w:basedOn w:val="MDPI31text"/>
    <w:qFormat/>
    <w:rsid w:val="009D1371"/>
    <w:pPr>
      <w:ind w:firstLine="0"/>
    </w:pPr>
  </w:style>
  <w:style w:type="paragraph" w:customStyle="1" w:styleId="MDPI31text">
    <w:name w:val="MDPI_3.1_text"/>
    <w:qFormat/>
    <w:rsid w:val="009D137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9D137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9D137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9D137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9D1371"/>
    <w:pPr>
      <w:numPr>
        <w:numId w:val="29"/>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9D138F"/>
    <w:pPr>
      <w:numPr>
        <w:numId w:val="36"/>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9D137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9D137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9D1371"/>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9D1371"/>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9D1371"/>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9D1371"/>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9D1371"/>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23heading3">
    <w:name w:val="MDPI_2.3_heading3"/>
    <w:qFormat/>
    <w:rsid w:val="009D137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9D137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9D137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3D4D08"/>
    <w:pPr>
      <w:numPr>
        <w:numId w:val="32"/>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qFormat/>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qFormat/>
    <w:rsid w:val="0057771E"/>
    <w:rPr>
      <w:rFonts w:ascii="Palatino Linotype" w:hAnsi="Palatino Linotype"/>
      <w:sz w:val="16"/>
    </w:rPr>
  </w:style>
  <w:style w:type="table" w:customStyle="1" w:styleId="MDPI41threelinetable">
    <w:name w:val="MDPI_4.1_three_line_table"/>
    <w:basedOn w:val="TableNormal"/>
    <w:uiPriority w:val="99"/>
    <w:rsid w:val="009D1371"/>
    <w:pPr>
      <w:adjustRightInd w:val="0"/>
      <w:snapToGrid w:val="0"/>
      <w:spacing w:line="280" w:lineRule="atLeast"/>
      <w:jc w:val="center"/>
    </w:pPr>
    <w:rPr>
      <w:rFonts w:ascii="Palatino Linotype" w:eastAsiaTheme="minorHAnsi" w:hAnsi="Palatino Linotype"/>
      <w:color w:val="000000"/>
      <w:lang w:eastAsia="en-US"/>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customStyle="1" w:styleId="UnresolvedMention1">
    <w:name w:val="Unresolved Mention1"/>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qFormat/>
    <w:rsid w:val="00FF0BD6"/>
    <w:rPr>
      <w:rFonts w:ascii="Palatino Linotype" w:hAnsi="Palatino Linotype"/>
      <w:noProof/>
      <w:color w:val="000000"/>
      <w:szCs w:val="18"/>
    </w:rPr>
  </w:style>
  <w:style w:type="table" w:styleId="TableGrid">
    <w:name w:val="Table Grid"/>
    <w:basedOn w:val="TableNormal"/>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9D137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82theorem">
    <w:name w:val="MDPI_8.2_theorem"/>
    <w:qFormat/>
    <w:rsid w:val="009D137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9D137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61citation">
    <w:name w:val="MDPI_6.1_citation"/>
    <w:qFormat/>
    <w:rsid w:val="009D1371"/>
    <w:pPr>
      <w:adjustRightInd w:val="0"/>
      <w:snapToGrid w:val="0"/>
      <w:spacing w:after="120" w:line="240" w:lineRule="atLeast"/>
      <w:ind w:right="113"/>
    </w:pPr>
    <w:rPr>
      <w:rFonts w:ascii="Palatino Linotype" w:hAnsi="Palatino Linotype" w:cs="Cordia New"/>
      <w:sz w:val="14"/>
      <w:szCs w:val="22"/>
      <w:lang w:eastAsia="en-US"/>
      <w14:ligatures w14:val="standardContextual"/>
    </w:rPr>
  </w:style>
  <w:style w:type="paragraph" w:customStyle="1" w:styleId="MDPI62backmatter">
    <w:name w:val="MDPI_6.2_back_matter"/>
    <w:qFormat/>
    <w:rsid w:val="009D137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14:ligatures w14:val="standardContextual"/>
    </w:rPr>
  </w:style>
  <w:style w:type="paragraph" w:customStyle="1" w:styleId="MDPI63notes">
    <w:name w:val="MDPI_6.3_notes"/>
    <w:qFormat/>
    <w:rsid w:val="009D1371"/>
    <w:pPr>
      <w:adjustRightInd w:val="0"/>
      <w:snapToGrid w:val="0"/>
      <w:spacing w:before="240" w:line="280" w:lineRule="atLeast"/>
      <w:jc w:val="both"/>
    </w:pPr>
    <w:rPr>
      <w:rFonts w:ascii="Palatino Linotype" w:hAnsi="Palatino Linotype"/>
      <w:snapToGrid w:val="0"/>
      <w:color w:val="000000"/>
      <w:sz w:val="18"/>
      <w:lang w:eastAsia="en-US" w:bidi="en-US"/>
      <w14:ligatures w14:val="standardContextual"/>
    </w:rPr>
  </w:style>
  <w:style w:type="paragraph" w:customStyle="1" w:styleId="MDPI15academiceditor">
    <w:name w:val="MDPI_1.5_academic_editor"/>
    <w:qFormat/>
    <w:rsid w:val="009D1371"/>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9D1371"/>
    <w:pPr>
      <w:adjustRightInd w:val="0"/>
      <w:snapToGrid w:val="0"/>
      <w:spacing w:before="240" w:after="120" w:line="280" w:lineRule="atLeast"/>
      <w:jc w:val="center"/>
    </w:pPr>
    <w:rPr>
      <w:rFonts w:ascii="Palatino Linotype" w:eastAsiaTheme="minorHAnsi" w:hAnsi="Palatino Linotype" w:cstheme="minorBidi"/>
      <w:noProof/>
      <w:color w:val="000000"/>
      <w:sz w:val="18"/>
      <w:szCs w:val="22"/>
      <w:lang w:eastAsia="en-US" w:bidi="en-US"/>
      <w14:ligatures w14:val="standardContextual"/>
    </w:rPr>
  </w:style>
  <w:style w:type="paragraph" w:customStyle="1" w:styleId="MDPI511onefigurecaption">
    <w:name w:val="MDPI_5.1.1_one_figure_caption"/>
    <w:qFormat/>
    <w:rsid w:val="009D1371"/>
    <w:pPr>
      <w:adjustRightInd w:val="0"/>
      <w:snapToGrid w:val="0"/>
      <w:spacing w:before="240" w:after="120" w:line="280" w:lineRule="atLeast"/>
      <w:jc w:val="center"/>
    </w:pPr>
    <w:rPr>
      <w:rFonts w:ascii="Palatino Linotype" w:eastAsiaTheme="minorHAnsi" w:hAnsi="Palatino Linotype"/>
      <w:noProof/>
      <w:color w:val="000000"/>
      <w:sz w:val="18"/>
      <w:lang w:eastAsia="en-US" w:bidi="en-US"/>
      <w14:ligatures w14:val="standardContextual"/>
    </w:rPr>
  </w:style>
  <w:style w:type="paragraph" w:customStyle="1" w:styleId="MDPI72copyright">
    <w:name w:val="MDPI_7.2_copyright"/>
    <w:qFormat/>
    <w:rsid w:val="009D137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9D1371"/>
    <w:rPr>
      <w:rFonts w:ascii="Palatino Linotype" w:hAnsi="Palatino Linotype"/>
      <w:color w:val="000000" w:themeColor="text1"/>
      <w:lang w:val="en-CA" w:eastAsia="en-US"/>
      <w14:ligatures w14:val="standardContextual"/>
    </w:rPr>
    <w:tblPr>
      <w:tblCellMar>
        <w:left w:w="0" w:type="dxa"/>
        <w:right w:w="0" w:type="dxa"/>
      </w:tblCellMar>
    </w:tblPr>
  </w:style>
  <w:style w:type="character" w:customStyle="1" w:styleId="apple-converted-space">
    <w:name w:val="apple-converted-space"/>
    <w:qFormat/>
    <w:rsid w:val="00FF0BD6"/>
  </w:style>
  <w:style w:type="paragraph" w:styleId="Bibliography">
    <w:name w:val="Bibliography"/>
    <w:basedOn w:val="Normal"/>
    <w:next w:val="Normal"/>
    <w:uiPriority w:val="37"/>
    <w:semiHidden/>
    <w:unhideWhenUsed/>
    <w:qFormat/>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qFormat/>
    <w:rsid w:val="00FF0BD6"/>
    <w:rPr>
      <w:rFonts w:ascii="Palatino Linotype" w:hAnsi="Palatino Linotype"/>
      <w:color w:val="000000"/>
      <w:sz w:val="24"/>
      <w:lang w:eastAsia="de-DE"/>
    </w:rPr>
  </w:style>
  <w:style w:type="character" w:styleId="CommentReference">
    <w:name w:val="annotation reference"/>
    <w:qFormat/>
    <w:rsid w:val="00FF0BD6"/>
    <w:rPr>
      <w:sz w:val="21"/>
      <w:szCs w:val="21"/>
    </w:rPr>
  </w:style>
  <w:style w:type="paragraph" w:styleId="CommentText">
    <w:name w:val="annotation text"/>
    <w:basedOn w:val="Normal"/>
    <w:link w:val="CommentTextChar"/>
    <w:qFormat/>
    <w:rsid w:val="00FF0BD6"/>
  </w:style>
  <w:style w:type="character" w:customStyle="1" w:styleId="CommentTextChar">
    <w:name w:val="Comment Text Char"/>
    <w:link w:val="CommentText"/>
    <w:qFormat/>
    <w:rsid w:val="00FF0BD6"/>
    <w:rPr>
      <w:rFonts w:ascii="Palatino Linotype" w:hAnsi="Palatino Linotype"/>
      <w:noProof/>
      <w:color w:val="000000"/>
    </w:rPr>
  </w:style>
  <w:style w:type="paragraph" w:styleId="CommentSubject">
    <w:name w:val="annotation subject"/>
    <w:basedOn w:val="CommentText"/>
    <w:next w:val="CommentText"/>
    <w:link w:val="CommentSubjectChar"/>
    <w:qFormat/>
    <w:rsid w:val="00FF0BD6"/>
    <w:rPr>
      <w:b/>
      <w:bCs/>
    </w:rPr>
  </w:style>
  <w:style w:type="character" w:customStyle="1" w:styleId="CommentSubjectChar">
    <w:name w:val="Comment Subject Char"/>
    <w:link w:val="CommentSubject"/>
    <w:qForma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qFormat/>
    <w:rsid w:val="00FF0BD6"/>
    <w:rPr>
      <w:rFonts w:ascii="Palatino Linotype" w:hAnsi="Palatino Linotype"/>
      <w:noProof/>
      <w:color w:val="000000"/>
    </w:rPr>
  </w:style>
  <w:style w:type="character" w:styleId="FollowedHyperlink">
    <w:name w:val="FollowedHyperlink"/>
    <w:qFormat/>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qFormat/>
    <w:rsid w:val="00FF0BD6"/>
    <w:rPr>
      <w:rFonts w:ascii="Palatino Linotype" w:hAnsi="Palatino Linotype"/>
      <w:noProof/>
      <w:color w:val="000000"/>
    </w:rPr>
  </w:style>
  <w:style w:type="paragraph" w:styleId="NormalWeb">
    <w:name w:val="Normal (Web)"/>
    <w:basedOn w:val="Normal"/>
    <w:uiPriority w:val="99"/>
    <w:qFormat/>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qFormat/>
    <w:rsid w:val="00FF0BD6"/>
  </w:style>
  <w:style w:type="character" w:styleId="PlaceholderText">
    <w:name w:val="Placeholder Text"/>
    <w:uiPriority w:val="99"/>
    <w:semiHidden/>
    <w:qFormat/>
    <w:rsid w:val="00FF0BD6"/>
    <w:rPr>
      <w:color w:val="808080"/>
    </w:rPr>
  </w:style>
  <w:style w:type="paragraph" w:customStyle="1" w:styleId="MDPI71footnotes">
    <w:name w:val="MDPI_7.1_footnotes"/>
    <w:qFormat/>
    <w:rsid w:val="009D1371"/>
    <w:pPr>
      <w:numPr>
        <w:numId w:val="31"/>
      </w:numPr>
      <w:adjustRightInd w:val="0"/>
      <w:snapToGrid w:val="0"/>
      <w:spacing w:line="280" w:lineRule="atLeast"/>
      <w:jc w:val="both"/>
    </w:pPr>
    <w:rPr>
      <w:rFonts w:ascii="Palatino Linotype" w:eastAsiaTheme="minorHAnsi" w:hAnsi="Palatino Linotype"/>
      <w:noProof/>
      <w:color w:val="000000"/>
      <w:sz w:val="18"/>
      <w:lang w:eastAsia="en-US"/>
      <w14:ligatures w14:val="standardContextual"/>
    </w:rPr>
  </w:style>
  <w:style w:type="character" w:styleId="Strong">
    <w:name w:val="Strong"/>
    <w:basedOn w:val="DefaultParagraphFont"/>
    <w:uiPriority w:val="22"/>
    <w:qFormat/>
    <w:rsid w:val="00AD5051"/>
    <w:rPr>
      <w:b/>
      <w:bCs/>
    </w:rPr>
  </w:style>
  <w:style w:type="character" w:customStyle="1" w:styleId="a">
    <w:name w:val="인터넷 링크"/>
    <w:uiPriority w:val="99"/>
    <w:rsid w:val="0073681F"/>
    <w:rPr>
      <w:color w:val="0000FF"/>
      <w:u w:val="single"/>
    </w:rPr>
  </w:style>
  <w:style w:type="character" w:customStyle="1" w:styleId="UnresolvedMention10">
    <w:name w:val="Unresolved Mention1"/>
    <w:uiPriority w:val="99"/>
    <w:semiHidden/>
    <w:unhideWhenUsed/>
    <w:qFormat/>
    <w:rsid w:val="0073681F"/>
    <w:rPr>
      <w:color w:val="605E5C"/>
      <w:shd w:val="clear" w:color="auto" w:fill="E1DFDD"/>
    </w:rPr>
  </w:style>
  <w:style w:type="character" w:customStyle="1" w:styleId="a0">
    <w:name w:val="미주 고정 기준"/>
    <w:rsid w:val="0073681F"/>
    <w:rPr>
      <w:vertAlign w:val="superscript"/>
    </w:rPr>
  </w:style>
  <w:style w:type="character" w:customStyle="1" w:styleId="EndnoteCharacters">
    <w:name w:val="Endnote Characters"/>
    <w:qFormat/>
    <w:rsid w:val="0073681F"/>
    <w:rPr>
      <w:vertAlign w:val="superscript"/>
    </w:rPr>
  </w:style>
  <w:style w:type="character" w:customStyle="1" w:styleId="Char">
    <w:name w:val="각주 텍스트 Char"/>
    <w:semiHidden/>
    <w:qFormat/>
    <w:rsid w:val="0073681F"/>
    <w:rPr>
      <w:rFonts w:ascii="Palatino Linotype" w:hAnsi="Palatino Linotype"/>
      <w:color w:val="000000"/>
    </w:rPr>
  </w:style>
  <w:style w:type="character" w:customStyle="1" w:styleId="a1">
    <w:name w:val="행 번호 매기기"/>
    <w:rsid w:val="0073681F"/>
  </w:style>
  <w:style w:type="paragraph" w:styleId="Title">
    <w:name w:val="Title"/>
    <w:basedOn w:val="Normal"/>
    <w:next w:val="BodyText"/>
    <w:link w:val="TitleChar"/>
    <w:qFormat/>
    <w:rsid w:val="0073681F"/>
    <w:pPr>
      <w:keepNext/>
      <w:spacing w:before="240" w:after="120" w:line="260" w:lineRule="atLeast"/>
    </w:pPr>
    <w:rPr>
      <w:rFonts w:ascii="Liberation Sans" w:eastAsia="Malgun Gothic" w:hAnsi="Liberation Sans" w:cs="Arial"/>
      <w:sz w:val="28"/>
      <w:szCs w:val="28"/>
    </w:rPr>
  </w:style>
  <w:style w:type="character" w:customStyle="1" w:styleId="TitleChar">
    <w:name w:val="Title Char"/>
    <w:basedOn w:val="DefaultParagraphFont"/>
    <w:link w:val="Title"/>
    <w:rsid w:val="0073681F"/>
    <w:rPr>
      <w:rFonts w:ascii="Liberation Sans" w:eastAsia="Malgun Gothic" w:hAnsi="Liberation Sans" w:cs="Arial"/>
      <w:color w:val="000000"/>
      <w:sz w:val="28"/>
      <w:szCs w:val="28"/>
    </w:rPr>
  </w:style>
  <w:style w:type="paragraph" w:styleId="List">
    <w:name w:val="List"/>
    <w:basedOn w:val="BodyText"/>
    <w:rsid w:val="0073681F"/>
    <w:rPr>
      <w:rFonts w:cs="Arial"/>
    </w:rPr>
  </w:style>
  <w:style w:type="paragraph" w:styleId="Caption">
    <w:name w:val="caption"/>
    <w:basedOn w:val="Normal"/>
    <w:qFormat/>
    <w:rsid w:val="0073681F"/>
    <w:pPr>
      <w:suppressLineNumbers/>
      <w:spacing w:before="120" w:after="120" w:line="260" w:lineRule="atLeast"/>
    </w:pPr>
    <w:rPr>
      <w:rFonts w:cs="Arial"/>
      <w:i/>
      <w:iCs/>
      <w:sz w:val="24"/>
      <w:szCs w:val="24"/>
    </w:rPr>
  </w:style>
  <w:style w:type="paragraph" w:customStyle="1" w:styleId="a2">
    <w:name w:val="색인"/>
    <w:basedOn w:val="Normal"/>
    <w:qFormat/>
    <w:rsid w:val="0073681F"/>
    <w:pPr>
      <w:suppressLineNumbers/>
      <w:spacing w:line="260" w:lineRule="atLeast"/>
    </w:pPr>
    <w:rPr>
      <w:rFonts w:cs="Arial"/>
    </w:rPr>
  </w:style>
  <w:style w:type="paragraph" w:customStyle="1" w:styleId="HeaderandFooter">
    <w:name w:val="Header and Footer"/>
    <w:basedOn w:val="Normal"/>
    <w:qFormat/>
    <w:rsid w:val="0073681F"/>
    <w:pPr>
      <w:spacing w:line="260" w:lineRule="atLeast"/>
    </w:pPr>
  </w:style>
  <w:style w:type="paragraph" w:customStyle="1" w:styleId="MDPIheaderjournallogo">
    <w:name w:val="MDPI_header_journal_logo"/>
    <w:qFormat/>
    <w:rsid w:val="0073681F"/>
    <w:pPr>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71References">
    <w:name w:val="MDPI_7.1_References"/>
    <w:qFormat/>
    <w:rsid w:val="0073681F"/>
    <w:pPr>
      <w:snapToGrid w:val="0"/>
      <w:spacing w:line="228" w:lineRule="auto"/>
      <w:jc w:val="both"/>
    </w:pPr>
    <w:rPr>
      <w:rFonts w:ascii="Palatino Linotype" w:eastAsia="Times New Roman" w:hAnsi="Palatino Linotype"/>
      <w:color w:val="000000"/>
      <w:sz w:val="18"/>
      <w:lang w:eastAsia="de-DE" w:bidi="en-US"/>
    </w:rPr>
  </w:style>
  <w:style w:type="paragraph" w:customStyle="1" w:styleId="MDPI81theorem">
    <w:name w:val="MDPI_8.1_theorem"/>
    <w:qFormat/>
    <w:rsid w:val="0073681F"/>
    <w:pPr>
      <w:snapToGrid w:val="0"/>
      <w:spacing w:line="228" w:lineRule="auto"/>
      <w:ind w:left="2608"/>
      <w:jc w:val="both"/>
    </w:pPr>
    <w:rPr>
      <w:rFonts w:ascii="Palatino Linotype" w:eastAsia="Times New Roman" w:hAnsi="Palatino Linotype"/>
      <w:i/>
      <w:color w:val="000000"/>
      <w:szCs w:val="22"/>
      <w:lang w:eastAsia="de-DE" w:bidi="en-US"/>
    </w:rPr>
  </w:style>
  <w:style w:type="paragraph" w:customStyle="1" w:styleId="MDPI82proof">
    <w:name w:val="MDPI_8.2_proof"/>
    <w:qFormat/>
    <w:rsid w:val="0073681F"/>
    <w:pPr>
      <w:snapToGrid w:val="0"/>
      <w:spacing w:line="228" w:lineRule="auto"/>
      <w:ind w:left="2608"/>
      <w:jc w:val="both"/>
    </w:pPr>
    <w:rPr>
      <w:rFonts w:ascii="Palatino Linotype" w:eastAsia="Times New Roman" w:hAnsi="Palatino Linotype"/>
      <w:color w:val="000000"/>
      <w:szCs w:val="22"/>
      <w:lang w:eastAsia="de-DE" w:bidi="en-US"/>
    </w:rPr>
  </w:style>
  <w:style w:type="paragraph" w:customStyle="1" w:styleId="MDPI61Citation0">
    <w:name w:val="MDPI_6.1_Citation"/>
    <w:qFormat/>
    <w:rsid w:val="0073681F"/>
    <w:pPr>
      <w:snapToGrid w:val="0"/>
      <w:spacing w:line="240" w:lineRule="atLeast"/>
      <w:ind w:right="113"/>
    </w:pPr>
    <w:rPr>
      <w:rFonts w:ascii="Palatino Linotype" w:hAnsi="Palatino Linotype" w:cs="Cordia New"/>
      <w:sz w:val="14"/>
      <w:szCs w:val="22"/>
    </w:rPr>
  </w:style>
  <w:style w:type="paragraph" w:customStyle="1" w:styleId="MDPI62BackMatter0">
    <w:name w:val="MDPI_6.2_BackMatter"/>
    <w:qFormat/>
    <w:rsid w:val="0073681F"/>
    <w:pPr>
      <w:snapToGrid w:val="0"/>
      <w:spacing w:after="120" w:line="228" w:lineRule="auto"/>
      <w:ind w:left="2608"/>
      <w:jc w:val="both"/>
    </w:pPr>
    <w:rPr>
      <w:rFonts w:ascii="Palatino Linotype" w:eastAsia="Times New Roman" w:hAnsi="Palatino Linotype"/>
      <w:color w:val="000000"/>
      <w:sz w:val="18"/>
      <w:lang w:eastAsia="en-US" w:bidi="en-US"/>
    </w:rPr>
  </w:style>
  <w:style w:type="paragraph" w:customStyle="1" w:styleId="MDPI63Notes0">
    <w:name w:val="MDPI_6.3_Notes"/>
    <w:qFormat/>
    <w:rsid w:val="0073681F"/>
    <w:pPr>
      <w:snapToGrid w:val="0"/>
      <w:spacing w:before="240" w:line="228" w:lineRule="auto"/>
      <w:jc w:val="both"/>
    </w:pPr>
    <w:rPr>
      <w:rFonts w:ascii="Palatino Linotype" w:hAnsi="Palatino Linotype"/>
      <w:color w:val="000000"/>
      <w:sz w:val="18"/>
      <w:lang w:eastAsia="en-US" w:bidi="en-US"/>
    </w:rPr>
  </w:style>
  <w:style w:type="paragraph" w:customStyle="1" w:styleId="MDPI19classification">
    <w:name w:val="MDPI_1.9_classification"/>
    <w:qFormat/>
    <w:rsid w:val="0073681F"/>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72Copyright0">
    <w:name w:val="MDPI_7.2_Copyright"/>
    <w:qFormat/>
    <w:rsid w:val="0073681F"/>
    <w:pPr>
      <w:snapToGrid w:val="0"/>
      <w:spacing w:before="60" w:line="240" w:lineRule="atLeast"/>
      <w:ind w:right="113"/>
      <w:jc w:val="both"/>
    </w:pPr>
    <w:rPr>
      <w:rFonts w:ascii="Palatino Linotype" w:eastAsia="Times New Roman" w:hAnsi="Palatino Linotype"/>
      <w:color w:val="000000"/>
      <w:sz w:val="14"/>
      <w:lang w:val="en-GB" w:eastAsia="en-GB"/>
    </w:rPr>
  </w:style>
  <w:style w:type="paragraph" w:customStyle="1" w:styleId="MDPI73CopyrightImage">
    <w:name w:val="MDPI_7.3_CopyrightImage"/>
    <w:qFormat/>
    <w:rsid w:val="0073681F"/>
    <w:pPr>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73681F"/>
    <w:pPr>
      <w:snapToGrid w:val="0"/>
      <w:spacing w:before="120" w:after="120"/>
      <w:jc w:val="center"/>
    </w:pPr>
    <w:rPr>
      <w:rFonts w:ascii="Palatino Linotype" w:eastAsia="Times New Roman" w:hAnsi="Palatino Linotype"/>
      <w:color w:val="000000"/>
      <w:szCs w:val="22"/>
      <w:lang w:eastAsia="de-DE" w:bidi="en-US"/>
    </w:rPr>
  </w:style>
  <w:style w:type="paragraph" w:customStyle="1" w:styleId="MDPIfooter">
    <w:name w:val="MDPI_footer"/>
    <w:qFormat/>
    <w:rsid w:val="0073681F"/>
    <w:pPr>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73681F"/>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73681F"/>
    <w:pPr>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qFormat/>
    <w:rsid w:val="0073681F"/>
    <w:pPr>
      <w:spacing w:after="240"/>
    </w:pPr>
    <w:rPr>
      <w:rFonts w:ascii="Palatino Linotype" w:eastAsia="Times New Roman" w:hAnsi="Palatino Linotype"/>
      <w:color w:val="000000"/>
      <w:sz w:val="18"/>
      <w:lang w:eastAsia="de-DE" w:bidi="en-US"/>
    </w:rPr>
  </w:style>
  <w:style w:type="paragraph" w:customStyle="1" w:styleId="MDPIheadermdpilogo">
    <w:name w:val="MDPI_header_mdpi_logo"/>
    <w:qFormat/>
    <w:rsid w:val="0073681F"/>
    <w:pPr>
      <w:snapToGrid w:val="0"/>
      <w:spacing w:line="260" w:lineRule="atLeast"/>
      <w:jc w:val="right"/>
    </w:pPr>
    <w:rPr>
      <w:rFonts w:ascii="Palatino Linotype" w:eastAsia="Times New Roman" w:hAnsi="Palatino Linotype"/>
      <w:color w:val="000000"/>
      <w:sz w:val="24"/>
      <w:szCs w:val="22"/>
      <w:lang w:eastAsia="de-CH"/>
    </w:rPr>
  </w:style>
  <w:style w:type="paragraph" w:customStyle="1" w:styleId="MDPItext">
    <w:name w:val="MDPI_text"/>
    <w:qFormat/>
    <w:rsid w:val="0073681F"/>
    <w:pPr>
      <w:spacing w:line="260" w:lineRule="atLeast"/>
      <w:ind w:left="425" w:right="425" w:firstLine="284"/>
      <w:jc w:val="both"/>
    </w:pPr>
    <w:rPr>
      <w:rFonts w:ascii="Times New Roman" w:eastAsia="Times New Roman" w:hAnsi="Times New Roman"/>
      <w:color w:val="000000"/>
      <w:sz w:val="22"/>
      <w:szCs w:val="22"/>
      <w:lang w:eastAsia="de-DE" w:bidi="en-US"/>
    </w:rPr>
  </w:style>
  <w:style w:type="paragraph" w:customStyle="1" w:styleId="MDPItitle">
    <w:name w:val="MDPI_title"/>
    <w:qFormat/>
    <w:rsid w:val="0073681F"/>
    <w:pPr>
      <w:snapToGrid w:val="0"/>
      <w:spacing w:after="240" w:line="260" w:lineRule="atLeast"/>
      <w:jc w:val="both"/>
    </w:pPr>
    <w:rPr>
      <w:rFonts w:ascii="Palatino Linotype" w:eastAsia="Times New Roman" w:hAnsi="Palatino Linotype"/>
      <w:b/>
      <w:color w:val="000000"/>
      <w:sz w:val="36"/>
      <w:lang w:eastAsia="de-DE" w:bidi="en-US"/>
    </w:rPr>
  </w:style>
  <w:style w:type="paragraph" w:customStyle="1" w:styleId="MDPI71FootNotes0">
    <w:name w:val="MDPI_7.1_FootNotes"/>
    <w:qFormat/>
    <w:rsid w:val="0073681F"/>
    <w:pPr>
      <w:snapToGrid w:val="0"/>
      <w:spacing w:line="228" w:lineRule="auto"/>
    </w:pPr>
    <w:rPr>
      <w:rFonts w:ascii="Palatino Linotype" w:eastAsiaTheme="minorEastAsia" w:hAnsi="Palatino Linotype"/>
      <w:color w:val="000000"/>
      <w:sz w:val="18"/>
    </w:rPr>
  </w:style>
  <w:style w:type="paragraph" w:customStyle="1" w:styleId="a3">
    <w:name w:val="바탕글"/>
    <w:basedOn w:val="Normal"/>
    <w:qFormat/>
    <w:rsid w:val="0073681F"/>
    <w:pPr>
      <w:widowControl w:val="0"/>
      <w:spacing w:line="384" w:lineRule="auto"/>
      <w:textAlignment w:val="baseline"/>
    </w:pPr>
    <w:rPr>
      <w:rFonts w:ascii="한컴바탕" w:eastAsia="Gulim" w:hAnsi="한컴바탕" w:cs="Gulim"/>
      <w:lang w:eastAsia="ko-KR"/>
    </w:rPr>
  </w:style>
  <w:style w:type="paragraph" w:styleId="ListParagraph">
    <w:name w:val="List Paragraph"/>
    <w:basedOn w:val="Normal"/>
    <w:uiPriority w:val="34"/>
    <w:qFormat/>
    <w:rsid w:val="0073681F"/>
    <w:pPr>
      <w:spacing w:line="260" w:lineRule="atLeast"/>
      <w:ind w:left="800"/>
    </w:pPr>
  </w:style>
  <w:style w:type="paragraph" w:customStyle="1" w:styleId="a4">
    <w:name w:val="프레임 내용"/>
    <w:basedOn w:val="Normal"/>
    <w:qFormat/>
    <w:rsid w:val="0073681F"/>
    <w:pPr>
      <w:spacing w:line="260" w:lineRule="atLeast"/>
    </w:pPr>
  </w:style>
  <w:style w:type="paragraph" w:customStyle="1" w:styleId="a5">
    <w:name w:val="표 내용"/>
    <w:basedOn w:val="Normal"/>
    <w:qFormat/>
    <w:rsid w:val="0073681F"/>
    <w:pPr>
      <w:suppressLineNumbers/>
      <w:spacing w:line="260" w:lineRule="atLeast"/>
    </w:pPr>
  </w:style>
  <w:style w:type="paragraph" w:customStyle="1" w:styleId="a6">
    <w:name w:val="표제목"/>
    <w:basedOn w:val="a5"/>
    <w:qFormat/>
    <w:rsid w:val="0073681F"/>
    <w:pPr>
      <w:jc w:val="center"/>
    </w:pPr>
    <w:rPr>
      <w:b/>
      <w:bCs/>
    </w:rPr>
  </w:style>
  <w:style w:type="table" w:customStyle="1" w:styleId="PlainTable41">
    <w:name w:val="Plain Table 41"/>
    <w:basedOn w:val="TableNormal"/>
    <w:uiPriority w:val="44"/>
    <w:rsid w:val="0073681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0">
    <w:name w:val="MDPI_Table"/>
    <w:basedOn w:val="TableNormal"/>
    <w:uiPriority w:val="99"/>
    <w:rsid w:val="0073681F"/>
    <w:rPr>
      <w:color w:val="000000"/>
      <w:lang w:val="en-CA" w:eastAsia="en-US"/>
    </w:rPr>
    <w:tblPr>
      <w:tblCellMar>
        <w:left w:w="0" w:type="dxa"/>
        <w:right w:w="0" w:type="dxa"/>
      </w:tblCellMar>
    </w:tblPr>
  </w:style>
  <w:style w:type="table" w:customStyle="1" w:styleId="TableNormal1">
    <w:name w:val="Table Normal1"/>
    <w:uiPriority w:val="2"/>
    <w:semiHidden/>
    <w:unhideWhenUsed/>
    <w:qFormat/>
    <w:rsid w:val="0073681F"/>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3681F"/>
    <w:pPr>
      <w:widowControl w:val="0"/>
      <w:autoSpaceDE w:val="0"/>
      <w:autoSpaceDN w:val="0"/>
      <w:spacing w:line="240" w:lineRule="auto"/>
      <w:jc w:val="left"/>
    </w:pPr>
    <w:rPr>
      <w:rFonts w:ascii="Cambria" w:eastAsia="Cambria" w:hAnsi="Cambria" w:cs="Cambria"/>
      <w:color w:val="auto"/>
      <w:sz w:val="22"/>
      <w:szCs w:val="22"/>
      <w:lang w:eastAsia="en-US"/>
    </w:rPr>
  </w:style>
  <w:style w:type="paragraph" w:styleId="Date">
    <w:name w:val="Date"/>
    <w:basedOn w:val="Normal"/>
    <w:next w:val="Normal"/>
    <w:link w:val="DateChar"/>
    <w:uiPriority w:val="99"/>
    <w:semiHidden/>
    <w:unhideWhenUsed/>
    <w:rsid w:val="0073681F"/>
    <w:pPr>
      <w:spacing w:line="260" w:lineRule="atLeast"/>
    </w:pPr>
  </w:style>
  <w:style w:type="character" w:customStyle="1" w:styleId="DateChar">
    <w:name w:val="Date Char"/>
    <w:basedOn w:val="DefaultParagraphFont"/>
    <w:link w:val="Date"/>
    <w:uiPriority w:val="99"/>
    <w:semiHidden/>
    <w:rsid w:val="0073681F"/>
    <w:rPr>
      <w:rFonts w:ascii="Palatino Linotype" w:hAnsi="Palatino Linotype"/>
      <w:color w:val="000000"/>
    </w:rPr>
  </w:style>
  <w:style w:type="table" w:customStyle="1" w:styleId="TableNormal2">
    <w:name w:val="Table Normal2"/>
    <w:uiPriority w:val="2"/>
    <w:semiHidden/>
    <w:unhideWhenUsed/>
    <w:qFormat/>
    <w:rsid w:val="0073681F"/>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styleId="Revision">
    <w:name w:val="Revision"/>
    <w:hidden/>
    <w:uiPriority w:val="99"/>
    <w:semiHidden/>
    <w:rsid w:val="008A02A6"/>
    <w:rPr>
      <w:rFonts w:ascii="Palatino Linotype" w:hAnsi="Palatino Linotype"/>
      <w:color w:val="000000"/>
    </w:rPr>
  </w:style>
  <w:style w:type="paragraph" w:customStyle="1" w:styleId="pf0">
    <w:name w:val="pf0"/>
    <w:basedOn w:val="Normal"/>
    <w:rsid w:val="00C7209B"/>
    <w:pPr>
      <w:spacing w:before="100" w:beforeAutospacing="1" w:after="100" w:afterAutospacing="1" w:line="240" w:lineRule="auto"/>
      <w:jc w:val="left"/>
    </w:pPr>
    <w:rPr>
      <w:rFonts w:ascii="Times New Roman" w:eastAsia="Times New Roman" w:hAnsi="Times New Roman"/>
      <w:color w:val="auto"/>
      <w:sz w:val="24"/>
      <w:szCs w:val="24"/>
      <w:lang w:eastAsia="en-US"/>
    </w:rPr>
  </w:style>
  <w:style w:type="character" w:customStyle="1" w:styleId="cf01">
    <w:name w:val="cf01"/>
    <w:basedOn w:val="DefaultParagraphFont"/>
    <w:rsid w:val="00C7209B"/>
    <w:rPr>
      <w:rFonts w:ascii="Segoe UI" w:hAnsi="Segoe UI" w:cs="Segoe UI" w:hint="default"/>
      <w:sz w:val="18"/>
      <w:szCs w:val="18"/>
      <w:shd w:val="clear" w:color="auto" w:fill="FFFF00"/>
    </w:rPr>
  </w:style>
  <w:style w:type="character" w:styleId="UnresolvedMention">
    <w:name w:val="Unresolved Mention"/>
    <w:basedOn w:val="DefaultParagraphFont"/>
    <w:uiPriority w:val="99"/>
    <w:semiHidden/>
    <w:unhideWhenUsed/>
    <w:rsid w:val="00384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73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creativecommons.org/licenses/by/4.0/"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header" Target="header3.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applsc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17f8ab9-bc70-4901-a8ac-c4b71563637c}" enabled="0" method="" siteId="{a17f8ab9-bc70-4901-a8ac-c4b71563637c}" removed="1"/>
</clbl:labelList>
</file>

<file path=docProps/app.xml><?xml version="1.0" encoding="utf-8"?>
<Properties xmlns="http://schemas.openxmlformats.org/officeDocument/2006/extended-properties" xmlns:vt="http://schemas.openxmlformats.org/officeDocument/2006/docPropsVTypes">
  <Template>applsci-template.dot</Template>
  <TotalTime>633</TotalTime>
  <Pages>28</Pages>
  <Words>11124</Words>
  <Characters>63410</Characters>
  <Application>Microsoft Office Word</Application>
  <DocSecurity>0</DocSecurity>
  <Lines>528</Lines>
  <Paragraphs>148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74386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305</cp:revision>
  <dcterms:created xsi:type="dcterms:W3CDTF">2026-09-03T09:00:00Z</dcterms:created>
  <dcterms:modified xsi:type="dcterms:W3CDTF">2026-09-08T08:46:00Z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_LANGUAGE_ID">
    <vt:lpwstr>3</vt:lpwstr>
  </property>
</Properties>
</file>