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6C659419" w:rsidR="00DB5D9F" w:rsidRDefault="002C0466" w:rsidP="00801E5B">
      <w:pPr>
        <w:pStyle w:val="Title"/>
      </w:pPr>
      <w:r w:rsidRPr="002C0466">
        <w:t xml:space="preserve">Place Order as </w:t>
      </w:r>
      <w:r w:rsidR="001B3C1D">
        <w:t>Parent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18EECF0E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6E064C" w:rsidRPr="006E064C">
        <w:rPr>
          <w:rFonts w:ascii="Calibri" w:eastAsia="Calibri" w:hAnsi="Calibri" w:cs="Times New Roman"/>
        </w:rPr>
        <w:t xml:space="preserve">allows the </w:t>
      </w:r>
      <w:r w:rsidR="001B3C1D">
        <w:rPr>
          <w:rFonts w:ascii="Calibri" w:eastAsia="Calibri" w:hAnsi="Calibri" w:cs="Times New Roman"/>
        </w:rPr>
        <w:t>parent</w:t>
      </w:r>
      <w:r w:rsidR="006E064C" w:rsidRPr="006E064C">
        <w:rPr>
          <w:rFonts w:ascii="Calibri" w:eastAsia="Calibri" w:hAnsi="Calibri" w:cs="Times New Roman"/>
        </w:rPr>
        <w:t xml:space="preserve"> to place an order for lunch on a specific day</w:t>
      </w:r>
      <w:r w:rsidR="001B3C1D">
        <w:rPr>
          <w:rFonts w:ascii="Calibri" w:eastAsia="Calibri" w:hAnsi="Calibri" w:cs="Times New Roman"/>
        </w:rPr>
        <w:t xml:space="preserve"> for a student whose accounts were linked to each other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4D511D35" w:rsidR="00FE0810" w:rsidRDefault="001B3C1D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Parent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6F384E93" w:rsidR="00625C66" w:rsidRDefault="00FB1E94" w:rsidP="00625C66">
      <w:r w:rsidRPr="00FB1E94">
        <w:t xml:space="preserve">The </w:t>
      </w:r>
      <w:r w:rsidR="001B3C1D">
        <w:t>parent</w:t>
      </w:r>
      <w:r w:rsidRPr="00FB1E94">
        <w:t xml:space="preserve"> decides to place an order for lunch on a specific day</w:t>
      </w:r>
      <w:r w:rsidR="001B3C1D">
        <w:t xml:space="preserve"> for a student </w:t>
      </w:r>
      <w:r w:rsidR="001B3C1D">
        <w:rPr>
          <w:rFonts w:ascii="Calibri" w:eastAsia="Calibri" w:hAnsi="Calibri" w:cs="Times New Roman"/>
        </w:rPr>
        <w:t>whose accounts were linked to each other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ED6E52A" w14:textId="3C16BBAE" w:rsidR="00BA17EA" w:rsidRDefault="00BA17EA" w:rsidP="00BA17EA">
      <w:pPr>
        <w:pStyle w:val="ListParagraph"/>
        <w:numPr>
          <w:ilvl w:val="0"/>
          <w:numId w:val="3"/>
        </w:numPr>
      </w:pPr>
      <w:r>
        <w:t xml:space="preserve">The </w:t>
      </w:r>
      <w:r w:rsidR="00A229AF">
        <w:t>parent</w:t>
      </w:r>
      <w:r>
        <w:t xml:space="preserve"> must be logged in to the system.</w:t>
      </w:r>
    </w:p>
    <w:p w14:paraId="43AFFBB5" w14:textId="77777777" w:rsidR="00E97C3F" w:rsidRDefault="00E97C3F" w:rsidP="00E97C3F">
      <w:pPr>
        <w:pStyle w:val="ListParagraph"/>
        <w:numPr>
          <w:ilvl w:val="0"/>
          <w:numId w:val="3"/>
        </w:numPr>
      </w:pPr>
      <w:r>
        <w:t>The student has sufficient balance in their account to pay for the selected food items.</w:t>
      </w:r>
    </w:p>
    <w:p w14:paraId="23B379B5" w14:textId="4F2ADFB9" w:rsidR="009F21A1" w:rsidRDefault="00E97C3F" w:rsidP="00E97C3F">
      <w:pPr>
        <w:pStyle w:val="ListParagraph"/>
        <w:numPr>
          <w:ilvl w:val="0"/>
          <w:numId w:val="3"/>
        </w:numPr>
      </w:pPr>
      <w:r>
        <w:t>The selected day is not the day in the past</w:t>
      </w:r>
      <w:r w:rsidR="00CB2931" w:rsidRPr="00CB2931">
        <w:t>.</w:t>
      </w:r>
    </w:p>
    <w:p w14:paraId="3AD58A0F" w14:textId="3754804E" w:rsidR="00A229AF" w:rsidRDefault="00A229AF" w:rsidP="00E97C3F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Times New Roman"/>
        </w:rPr>
        <w:t>The parent and student’s accounts must be</w:t>
      </w:r>
      <w:r>
        <w:rPr>
          <w:rFonts w:ascii="Calibri" w:eastAsia="Calibri" w:hAnsi="Calibri" w:cs="Times New Roman"/>
        </w:rPr>
        <w:t xml:space="preserve"> linked to each other</w:t>
      </w:r>
      <w:r>
        <w:rPr>
          <w:rFonts w:ascii="Calibri" w:eastAsia="Calibri" w:hAnsi="Calibri" w:cs="Times New Roman"/>
        </w:rPr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5617DBF3" w14:textId="77777777" w:rsidR="00D73840" w:rsidRDefault="00D73840" w:rsidP="00D73840">
      <w:pPr>
        <w:pStyle w:val="ListParagraph"/>
        <w:numPr>
          <w:ilvl w:val="0"/>
          <w:numId w:val="6"/>
        </w:numPr>
      </w:pPr>
      <w:r>
        <w:t>The student’s account balance is reduced by the amount of the order.</w:t>
      </w:r>
    </w:p>
    <w:p w14:paraId="6C5DE971" w14:textId="48F13CA3" w:rsidR="00D73840" w:rsidRDefault="00D73840" w:rsidP="00D73840">
      <w:pPr>
        <w:pStyle w:val="ListParagraph"/>
        <w:numPr>
          <w:ilvl w:val="0"/>
          <w:numId w:val="6"/>
        </w:numPr>
      </w:pPr>
      <w:r>
        <w:t>The order is added to the list of orders for the selected day of the student</w:t>
      </w:r>
      <w:r w:rsidR="00C07389">
        <w:t xml:space="preserve"> and the school administrator</w:t>
      </w:r>
      <w:r>
        <w:t>.</w:t>
      </w:r>
    </w:p>
    <w:p w14:paraId="18735C45" w14:textId="27B5B8D9" w:rsidR="00625C66" w:rsidRDefault="00D73840" w:rsidP="00D73840">
      <w:pPr>
        <w:pStyle w:val="ListParagraph"/>
        <w:numPr>
          <w:ilvl w:val="0"/>
          <w:numId w:val="6"/>
        </w:numPr>
      </w:pPr>
      <w:r>
        <w:t>An order code is generated and displayed to the student for later use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lastRenderedPageBreak/>
        <w:t>Basic Flow</w:t>
      </w:r>
    </w:p>
    <w:p w14:paraId="7F57E1CF" w14:textId="49769275" w:rsidR="00E3670F" w:rsidRDefault="00E3670F" w:rsidP="00E3670F">
      <w:pPr>
        <w:pStyle w:val="ListParagraph"/>
        <w:numPr>
          <w:ilvl w:val="0"/>
          <w:numId w:val="5"/>
        </w:numPr>
      </w:pPr>
      <w:r>
        <w:t xml:space="preserve">The </w:t>
      </w:r>
      <w:r w:rsidR="00C65952">
        <w:t>parent</w:t>
      </w:r>
      <w:r>
        <w:t xml:space="preserve"> logs in to their account on the School Lunch Ordering System.</w:t>
      </w:r>
    </w:p>
    <w:p w14:paraId="64DD6440" w14:textId="562A748D" w:rsidR="00C65952" w:rsidRDefault="00C65952" w:rsidP="00E3670F">
      <w:pPr>
        <w:pStyle w:val="ListParagraph"/>
        <w:numPr>
          <w:ilvl w:val="0"/>
          <w:numId w:val="5"/>
        </w:numPr>
      </w:pPr>
      <w:r>
        <w:t>The parent select the student account.</w:t>
      </w:r>
    </w:p>
    <w:p w14:paraId="697EB31D" w14:textId="137972A3" w:rsidR="00E3670F" w:rsidRDefault="00E3670F" w:rsidP="00E3670F">
      <w:pPr>
        <w:pStyle w:val="ListParagraph"/>
        <w:numPr>
          <w:ilvl w:val="0"/>
          <w:numId w:val="5"/>
        </w:numPr>
      </w:pPr>
      <w:r>
        <w:t xml:space="preserve">The </w:t>
      </w:r>
      <w:r w:rsidR="00C65952">
        <w:t>parent</w:t>
      </w:r>
      <w:r>
        <w:t xml:space="preserve"> selects the day they want to order for.</w:t>
      </w:r>
    </w:p>
    <w:p w14:paraId="3CAA558C" w14:textId="27F338D0" w:rsidR="00E3670F" w:rsidRDefault="00E3670F" w:rsidP="00E3670F">
      <w:pPr>
        <w:pStyle w:val="ListParagraph"/>
        <w:numPr>
          <w:ilvl w:val="0"/>
          <w:numId w:val="5"/>
        </w:numPr>
      </w:pPr>
      <w:r>
        <w:t xml:space="preserve">The </w:t>
      </w:r>
      <w:r w:rsidR="00C65952">
        <w:t>parent</w:t>
      </w:r>
      <w:r>
        <w:t xml:space="preserve"> selects the food items and quantity.</w:t>
      </w:r>
    </w:p>
    <w:p w14:paraId="6DA0B8EB" w14:textId="211C0B45" w:rsidR="00E3670F" w:rsidRDefault="00E3670F" w:rsidP="00E3670F">
      <w:pPr>
        <w:pStyle w:val="ListParagraph"/>
        <w:numPr>
          <w:ilvl w:val="0"/>
          <w:numId w:val="5"/>
        </w:numPr>
      </w:pPr>
      <w:r>
        <w:t xml:space="preserve">The </w:t>
      </w:r>
      <w:r w:rsidR="00C65952">
        <w:t>parent</w:t>
      </w:r>
      <w:r>
        <w:t xml:space="preserve"> confirms the order </w:t>
      </w:r>
      <w:r w:rsidR="009946FD">
        <w:t>by selecting “Confirm” button</w:t>
      </w:r>
      <w:r>
        <w:t>.</w:t>
      </w:r>
    </w:p>
    <w:p w14:paraId="49E30023" w14:textId="6776C8F4" w:rsidR="00E3670F" w:rsidRDefault="00E3670F" w:rsidP="00E3670F">
      <w:pPr>
        <w:pStyle w:val="ListParagraph"/>
        <w:numPr>
          <w:ilvl w:val="0"/>
          <w:numId w:val="5"/>
        </w:numPr>
      </w:pPr>
      <w:r>
        <w:t xml:space="preserve">The </w:t>
      </w:r>
      <w:r w:rsidR="00C65952">
        <w:t>parent</w:t>
      </w:r>
      <w:r>
        <w:t xml:space="preserve"> deducts the amount from the student’s account balance.</w:t>
      </w:r>
    </w:p>
    <w:p w14:paraId="5F27B2E8" w14:textId="091D9A26" w:rsidR="009946FD" w:rsidRDefault="009946FD" w:rsidP="00E3670F">
      <w:pPr>
        <w:pStyle w:val="ListParagraph"/>
        <w:numPr>
          <w:ilvl w:val="0"/>
          <w:numId w:val="5"/>
        </w:numPr>
      </w:pPr>
      <w:r>
        <w:t>The system generates the order detail including a</w:t>
      </w:r>
      <w:r w:rsidR="00044F27">
        <w:t>n</w:t>
      </w:r>
      <w:r>
        <w:t xml:space="preserve"> order code, order time, food item,… at the “My Order” menu.</w:t>
      </w:r>
    </w:p>
    <w:p w14:paraId="39143526" w14:textId="477FB822" w:rsidR="00590827" w:rsidRDefault="00590827" w:rsidP="00E3670F">
      <w:pPr>
        <w:pStyle w:val="ListParagraph"/>
        <w:numPr>
          <w:ilvl w:val="0"/>
          <w:numId w:val="5"/>
        </w:numPr>
      </w:pPr>
      <w:r>
        <w:t xml:space="preserve">The system returns the </w:t>
      </w:r>
      <w:r w:rsidR="00C65952">
        <w:t>parent</w:t>
      </w:r>
      <w:r>
        <w:t xml:space="preserve"> to “My Order” page.</w:t>
      </w:r>
    </w:p>
    <w:p w14:paraId="01208AC8" w14:textId="601DEA73" w:rsidR="00083D86" w:rsidRDefault="009F21A1" w:rsidP="009F21A1">
      <w:pPr>
        <w:pStyle w:val="NumericLevel1Heading"/>
      </w:pPr>
      <w:r>
        <w:t>Alternate</w:t>
      </w:r>
      <w:r w:rsidR="00B53E8F">
        <w:t xml:space="preserve"> Flows</w:t>
      </w:r>
    </w:p>
    <w:p w14:paraId="45FCD5AA" w14:textId="5878CA29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3E65F226" w14:textId="4519656B" w:rsidR="00472F7D" w:rsidRDefault="00404BDE" w:rsidP="00472F7D">
      <w:pPr>
        <w:pStyle w:val="ListParagraph"/>
        <w:numPr>
          <w:ilvl w:val="0"/>
          <w:numId w:val="7"/>
        </w:numPr>
      </w:pPr>
      <w:r>
        <w:t>5</w:t>
      </w:r>
      <w:r w:rsidR="00472F7D">
        <w:t xml:space="preserve">a. If the student does not have sufficient balance in their account, the system will prompt </w:t>
      </w:r>
      <w:r w:rsidR="00A05C71">
        <w:t xml:space="preserve">an error message to tell </w:t>
      </w:r>
      <w:r w:rsidR="00472F7D">
        <w:t xml:space="preserve">the </w:t>
      </w:r>
      <w:r>
        <w:t>parent</w:t>
      </w:r>
      <w:r w:rsidR="00472F7D">
        <w:t xml:space="preserve"> to top up </w:t>
      </w:r>
      <w:r>
        <w:t>the student’s</w:t>
      </w:r>
      <w:r w:rsidR="00472F7D">
        <w:t xml:space="preserve"> account before proceeding with the order. The system then returns to step </w:t>
      </w:r>
      <w:r w:rsidR="009F003A">
        <w:t>4</w:t>
      </w:r>
      <w:r w:rsidR="00472F7D">
        <w:t>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35241600" w14:textId="2E5A6E35" w:rsidR="009F003A" w:rsidRDefault="009F003A" w:rsidP="00EA4AC2">
      <w:pPr>
        <w:pStyle w:val="ListParagraph"/>
        <w:numPr>
          <w:ilvl w:val="0"/>
          <w:numId w:val="7"/>
        </w:numPr>
      </w:pPr>
      <w:r>
        <w:t>The parent can only order for the student’s account which was linked</w:t>
      </w:r>
      <w:r w:rsidR="00386BF0">
        <w:t xml:space="preserve"> to their account</w:t>
      </w:r>
      <w:r>
        <w:t>.</w:t>
      </w:r>
    </w:p>
    <w:p w14:paraId="6616620A" w14:textId="6D6ACC14" w:rsidR="000B4702" w:rsidRDefault="00C86F14" w:rsidP="00EA4AC2">
      <w:pPr>
        <w:pStyle w:val="ListParagraph"/>
        <w:numPr>
          <w:ilvl w:val="0"/>
          <w:numId w:val="7"/>
        </w:numPr>
      </w:pPr>
      <w:r w:rsidRPr="00C86F14">
        <w:t xml:space="preserve">The </w:t>
      </w:r>
      <w:r w:rsidR="009F003A">
        <w:t>parent</w:t>
      </w:r>
      <w:r w:rsidRPr="00C86F14">
        <w:t xml:space="preserve"> can only order up to the maximum quantity allowed for each food item</w:t>
      </w:r>
      <w:r w:rsidR="00EA4AC2">
        <w:t>.</w:t>
      </w:r>
    </w:p>
    <w:p w14:paraId="76E1F0CD" w14:textId="626C3CF1" w:rsidR="008802E3" w:rsidRDefault="008802E3" w:rsidP="00EA4AC2">
      <w:pPr>
        <w:pStyle w:val="ListParagraph"/>
        <w:numPr>
          <w:ilvl w:val="0"/>
          <w:numId w:val="7"/>
        </w:numPr>
      </w:pPr>
      <w:r>
        <w:t xml:space="preserve">The </w:t>
      </w:r>
      <w:r w:rsidR="009F003A">
        <w:t>parent</w:t>
      </w:r>
      <w:r>
        <w:t xml:space="preserve"> can only order up to the balance amount in the</w:t>
      </w:r>
      <w:r w:rsidR="009F003A">
        <w:t xml:space="preserve"> student’s</w:t>
      </w:r>
      <w:r>
        <w:t xml:space="preserve"> account.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15BCBCBC" w14:textId="74609FD4" w:rsidR="00D60D7E" w:rsidRDefault="00D60D7E" w:rsidP="00D60D7E">
      <w:pPr>
        <w:pStyle w:val="ListParagraph"/>
        <w:numPr>
          <w:ilvl w:val="0"/>
          <w:numId w:val="7"/>
        </w:numPr>
      </w:pPr>
      <w:r>
        <w:t>The system should process the order quickly to prevent delays for other users (1s).</w:t>
      </w:r>
    </w:p>
    <w:p w14:paraId="1B8732E7" w14:textId="4B3F5208" w:rsidR="000B4702" w:rsidRDefault="00D60D7E" w:rsidP="00D60D7E">
      <w:pPr>
        <w:pStyle w:val="ListParagraph"/>
        <w:numPr>
          <w:ilvl w:val="0"/>
          <w:numId w:val="7"/>
        </w:numPr>
      </w:pPr>
      <w:r>
        <w:t xml:space="preserve">The system should provide clear and concise messaging to the </w:t>
      </w:r>
      <w:r w:rsidR="009F003A">
        <w:t>parent</w:t>
      </w:r>
      <w:r>
        <w:t xml:space="preserve"> throughout the </w:t>
      </w:r>
      <w:r w:rsidR="009549E7">
        <w:t xml:space="preserve">ordering </w:t>
      </w:r>
      <w:r>
        <w:t xml:space="preserve"> process.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668E50B1" w:rsidR="009F21A1" w:rsidRPr="000C065B" w:rsidRDefault="009F003A" w:rsidP="009F21A1">
      <w:r>
        <w:rPr>
          <w:noProof/>
        </w:rPr>
        <w:drawing>
          <wp:inline distT="0" distB="0" distL="0" distR="0" wp14:anchorId="229DB0B3" wp14:editId="163FF8CE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7AFF" w14:textId="77777777" w:rsidR="00FB27A3" w:rsidRDefault="00FB27A3" w:rsidP="00937525">
      <w:pPr>
        <w:spacing w:after="0" w:line="240" w:lineRule="auto"/>
      </w:pPr>
      <w:r>
        <w:separator/>
      </w:r>
    </w:p>
  </w:endnote>
  <w:endnote w:type="continuationSeparator" w:id="0">
    <w:p w14:paraId="3C08F847" w14:textId="77777777" w:rsidR="00FB27A3" w:rsidRDefault="00FB27A3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CDA7" w14:textId="77777777" w:rsidR="00FB27A3" w:rsidRDefault="00FB27A3" w:rsidP="00937525">
      <w:pPr>
        <w:spacing w:after="0" w:line="240" w:lineRule="auto"/>
      </w:pPr>
      <w:r>
        <w:separator/>
      </w:r>
    </w:p>
  </w:footnote>
  <w:footnote w:type="continuationSeparator" w:id="0">
    <w:p w14:paraId="5D8A0360" w14:textId="77777777" w:rsidR="00FB27A3" w:rsidRDefault="00FB27A3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41C26"/>
    <w:rsid w:val="00044F27"/>
    <w:rsid w:val="000458A5"/>
    <w:rsid w:val="000519BC"/>
    <w:rsid w:val="000555CF"/>
    <w:rsid w:val="00073EA0"/>
    <w:rsid w:val="00074058"/>
    <w:rsid w:val="00080EE8"/>
    <w:rsid w:val="00083D86"/>
    <w:rsid w:val="000903AA"/>
    <w:rsid w:val="00096BB1"/>
    <w:rsid w:val="000A17C0"/>
    <w:rsid w:val="000B3A7D"/>
    <w:rsid w:val="000B4550"/>
    <w:rsid w:val="000B4702"/>
    <w:rsid w:val="000C065B"/>
    <w:rsid w:val="000C0CB6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B3C1D"/>
    <w:rsid w:val="001B4D7B"/>
    <w:rsid w:val="001B6F89"/>
    <w:rsid w:val="001C5012"/>
    <w:rsid w:val="002256CE"/>
    <w:rsid w:val="00236A00"/>
    <w:rsid w:val="00240475"/>
    <w:rsid w:val="002741B7"/>
    <w:rsid w:val="002857D7"/>
    <w:rsid w:val="00295F4E"/>
    <w:rsid w:val="00297A8D"/>
    <w:rsid w:val="002B6273"/>
    <w:rsid w:val="002C0466"/>
    <w:rsid w:val="002D48B6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72B61"/>
    <w:rsid w:val="00376132"/>
    <w:rsid w:val="00386BF0"/>
    <w:rsid w:val="00394556"/>
    <w:rsid w:val="003B6851"/>
    <w:rsid w:val="003C6701"/>
    <w:rsid w:val="00404BDE"/>
    <w:rsid w:val="0042345A"/>
    <w:rsid w:val="00450D96"/>
    <w:rsid w:val="00451C33"/>
    <w:rsid w:val="00451E24"/>
    <w:rsid w:val="00465833"/>
    <w:rsid w:val="00466A80"/>
    <w:rsid w:val="00472F7D"/>
    <w:rsid w:val="004B0C72"/>
    <w:rsid w:val="004C7BAE"/>
    <w:rsid w:val="004D7671"/>
    <w:rsid w:val="00503476"/>
    <w:rsid w:val="00524590"/>
    <w:rsid w:val="005246F6"/>
    <w:rsid w:val="00531CDB"/>
    <w:rsid w:val="00560279"/>
    <w:rsid w:val="00584A47"/>
    <w:rsid w:val="00590827"/>
    <w:rsid w:val="00596CEC"/>
    <w:rsid w:val="005A1370"/>
    <w:rsid w:val="005B0BB3"/>
    <w:rsid w:val="005D453C"/>
    <w:rsid w:val="005E18C7"/>
    <w:rsid w:val="00625C66"/>
    <w:rsid w:val="00631D46"/>
    <w:rsid w:val="00655AE7"/>
    <w:rsid w:val="00662367"/>
    <w:rsid w:val="00662B0A"/>
    <w:rsid w:val="006A5C9C"/>
    <w:rsid w:val="006E064C"/>
    <w:rsid w:val="006F116D"/>
    <w:rsid w:val="00711D7A"/>
    <w:rsid w:val="00721325"/>
    <w:rsid w:val="00737704"/>
    <w:rsid w:val="0074782C"/>
    <w:rsid w:val="007715B7"/>
    <w:rsid w:val="00774F6F"/>
    <w:rsid w:val="00775A34"/>
    <w:rsid w:val="007A0AF0"/>
    <w:rsid w:val="007B72C9"/>
    <w:rsid w:val="00801857"/>
    <w:rsid w:val="00801E5B"/>
    <w:rsid w:val="00826E1D"/>
    <w:rsid w:val="0083216C"/>
    <w:rsid w:val="00833BDE"/>
    <w:rsid w:val="00844760"/>
    <w:rsid w:val="00855D6B"/>
    <w:rsid w:val="008605B9"/>
    <w:rsid w:val="00873C8D"/>
    <w:rsid w:val="008802E3"/>
    <w:rsid w:val="008863AB"/>
    <w:rsid w:val="00895F47"/>
    <w:rsid w:val="008C16BC"/>
    <w:rsid w:val="008C5F92"/>
    <w:rsid w:val="008D0AA1"/>
    <w:rsid w:val="00913B5E"/>
    <w:rsid w:val="009216DB"/>
    <w:rsid w:val="00925592"/>
    <w:rsid w:val="00927FCF"/>
    <w:rsid w:val="00937525"/>
    <w:rsid w:val="009453D8"/>
    <w:rsid w:val="0095472F"/>
    <w:rsid w:val="009549E7"/>
    <w:rsid w:val="00966501"/>
    <w:rsid w:val="0098123E"/>
    <w:rsid w:val="009946FD"/>
    <w:rsid w:val="009A4AB5"/>
    <w:rsid w:val="009C18C9"/>
    <w:rsid w:val="009C4988"/>
    <w:rsid w:val="009D5524"/>
    <w:rsid w:val="009E4CEF"/>
    <w:rsid w:val="009F003A"/>
    <w:rsid w:val="009F21A1"/>
    <w:rsid w:val="00A05C71"/>
    <w:rsid w:val="00A12AAC"/>
    <w:rsid w:val="00A16DF8"/>
    <w:rsid w:val="00A1706A"/>
    <w:rsid w:val="00A229AF"/>
    <w:rsid w:val="00A47E05"/>
    <w:rsid w:val="00A61A16"/>
    <w:rsid w:val="00A61DEC"/>
    <w:rsid w:val="00A7153D"/>
    <w:rsid w:val="00A82491"/>
    <w:rsid w:val="00A965A2"/>
    <w:rsid w:val="00AC3601"/>
    <w:rsid w:val="00AE32C1"/>
    <w:rsid w:val="00AE43EE"/>
    <w:rsid w:val="00B12107"/>
    <w:rsid w:val="00B41130"/>
    <w:rsid w:val="00B53E8F"/>
    <w:rsid w:val="00B663C8"/>
    <w:rsid w:val="00B75FF1"/>
    <w:rsid w:val="00B82BDC"/>
    <w:rsid w:val="00BA17EA"/>
    <w:rsid w:val="00BA1D43"/>
    <w:rsid w:val="00BA7EEB"/>
    <w:rsid w:val="00BD0DE3"/>
    <w:rsid w:val="00BD6352"/>
    <w:rsid w:val="00C07389"/>
    <w:rsid w:val="00C1498D"/>
    <w:rsid w:val="00C17055"/>
    <w:rsid w:val="00C20306"/>
    <w:rsid w:val="00C20DC2"/>
    <w:rsid w:val="00C271FC"/>
    <w:rsid w:val="00C30D67"/>
    <w:rsid w:val="00C46BD1"/>
    <w:rsid w:val="00C65952"/>
    <w:rsid w:val="00C74A24"/>
    <w:rsid w:val="00C862AE"/>
    <w:rsid w:val="00C86F14"/>
    <w:rsid w:val="00C87922"/>
    <w:rsid w:val="00C96799"/>
    <w:rsid w:val="00C97250"/>
    <w:rsid w:val="00CA21DA"/>
    <w:rsid w:val="00CB2931"/>
    <w:rsid w:val="00CB432A"/>
    <w:rsid w:val="00CD24B9"/>
    <w:rsid w:val="00D0633A"/>
    <w:rsid w:val="00D17C0F"/>
    <w:rsid w:val="00D26E7F"/>
    <w:rsid w:val="00D325E5"/>
    <w:rsid w:val="00D36B2E"/>
    <w:rsid w:val="00D42224"/>
    <w:rsid w:val="00D60D7E"/>
    <w:rsid w:val="00D73840"/>
    <w:rsid w:val="00DA4792"/>
    <w:rsid w:val="00DB5776"/>
    <w:rsid w:val="00DB5A68"/>
    <w:rsid w:val="00DB5D9F"/>
    <w:rsid w:val="00DE1DDF"/>
    <w:rsid w:val="00DF018D"/>
    <w:rsid w:val="00DF13A7"/>
    <w:rsid w:val="00E11BEE"/>
    <w:rsid w:val="00E22E79"/>
    <w:rsid w:val="00E270B2"/>
    <w:rsid w:val="00E35903"/>
    <w:rsid w:val="00E3670F"/>
    <w:rsid w:val="00E97C3F"/>
    <w:rsid w:val="00EA4AC2"/>
    <w:rsid w:val="00EA4B9C"/>
    <w:rsid w:val="00EA5C48"/>
    <w:rsid w:val="00EC7E31"/>
    <w:rsid w:val="00F0781D"/>
    <w:rsid w:val="00F55080"/>
    <w:rsid w:val="00F85FA1"/>
    <w:rsid w:val="00FB1E94"/>
    <w:rsid w:val="00FB27A3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53</cp:revision>
  <dcterms:created xsi:type="dcterms:W3CDTF">2023-04-22T13:55:00Z</dcterms:created>
  <dcterms:modified xsi:type="dcterms:W3CDTF">2023-04-30T12:56:00Z</dcterms:modified>
</cp:coreProperties>
</file>