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5B34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**领域驱动设计（Domain-Driven Design，简称 DDD）详细解读**</w:t>
      </w:r>
    </w:p>
    <w:p w14:paraId="241B5581">
      <w:pPr>
        <w:rPr>
          <w:rFonts w:hint="default" w:eastAsiaTheme="minorEastAsia"/>
          <w:lang w:val="en-US" w:eastAsia="zh-CN"/>
        </w:rPr>
      </w:pPr>
    </w:p>
    <w:p w14:paraId="157020D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上一次我们聊到“领域专家只能模糊描述，开发者只能模糊理解”的**隐性知识鸿沟**，DDD 正是专门为此而生的“桥梁方法论”。它不是一套代码框架，而是一套**</w:t>
      </w:r>
      <w:r>
        <w:rPr>
          <w:rFonts w:hint="default" w:eastAsiaTheme="minorEastAsia"/>
          <w:highlight w:val="yellow"/>
          <w:lang w:val="en-US" w:eastAsia="zh-CN"/>
        </w:rPr>
        <w:t>思维方式 + 建模方法 + 组织实践</w:t>
      </w:r>
      <w:r>
        <w:rPr>
          <w:rFonts w:hint="default" w:eastAsiaTheme="minorEastAsia"/>
          <w:lang w:val="en-US" w:eastAsia="zh-CN"/>
        </w:rPr>
        <w:t>**，核心目标是：**让</w:t>
      </w:r>
      <w:r>
        <w:rPr>
          <w:rFonts w:hint="default" w:eastAsiaTheme="minorEastAsia"/>
          <w:highlight w:val="yellow"/>
          <w:lang w:val="en-US" w:eastAsia="zh-CN"/>
        </w:rPr>
        <w:t>软件模型与业务真实世界高度一致**，让双方用同一种语言沟通</w:t>
      </w:r>
      <w:r>
        <w:rPr>
          <w:rFonts w:hint="default" w:eastAsiaTheme="minorEastAsia"/>
          <w:lang w:val="en-US" w:eastAsia="zh-CN"/>
        </w:rPr>
        <w:t>，最终产出可维护、可演进的复杂业务系统。</w:t>
      </w:r>
    </w:p>
    <w:p w14:paraId="355E0C8D">
      <w:pPr>
        <w:rPr>
          <w:rFonts w:hint="default" w:eastAsiaTheme="minorEastAsia"/>
          <w:lang w:val="en-US" w:eastAsia="zh-CN"/>
        </w:rPr>
      </w:pPr>
    </w:p>
    <w:p w14:paraId="5436580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 xml:space="preserve"> 1. DDD 的两大层面：战略设计 vs 战术设计</w:t>
      </w:r>
    </w:p>
    <w:p w14:paraId="7C75646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 w:eastAsiaTheme="minorEastAsia"/>
          <w:lang w:val="en-US" w:eastAsia="zh-CN"/>
        </w:rPr>
        <w:t>战略设计（Strategic Design）：</w:t>
      </w:r>
      <w:r>
        <w:rPr>
          <w:rFonts w:hint="default" w:eastAsiaTheme="minorEastAsia"/>
          <w:highlight w:val="yellow"/>
          <w:lang w:val="en-US" w:eastAsia="zh-CN"/>
        </w:rPr>
        <w:t>解决大图该怎么划分</w:t>
      </w:r>
      <w:r>
        <w:rPr>
          <w:rFonts w:hint="eastAsia"/>
          <w:highlight w:val="yellow"/>
          <w:lang w:val="en-US" w:eastAsia="zh-CN"/>
        </w:rPr>
        <w:t>，</w:t>
      </w:r>
      <w:r>
        <w:rPr>
          <w:rFonts w:hint="default" w:eastAsiaTheme="minorEastAsia"/>
          <w:highlight w:val="yellow"/>
          <w:lang w:val="en-US" w:eastAsia="zh-CN"/>
        </w:rPr>
        <w:t>哪个是核心业务？不同团队怎么协作？</w:t>
      </w:r>
      <w:r>
        <w:rPr>
          <w:rFonts w:hint="default" w:eastAsiaTheme="minorEastAsia"/>
          <w:lang w:val="en-US" w:eastAsia="zh-CN"/>
        </w:rPr>
        <w:t>避免整个系统变成一锅粥。</w:t>
      </w:r>
    </w:p>
    <w:p w14:paraId="7908A0ED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 w:eastAsiaTheme="minorEastAsia"/>
          <w:lang w:val="en-US" w:eastAsia="zh-CN"/>
        </w:rPr>
        <w:t>战术设计（Tactical Design）：</w:t>
      </w:r>
      <w:r>
        <w:rPr>
          <w:rFonts w:hint="default" w:eastAsiaTheme="minorEastAsia"/>
          <w:highlight w:val="yellow"/>
          <w:lang w:val="en-US" w:eastAsia="zh-CN"/>
        </w:rPr>
        <w:t>解决小块怎么精细建模——代码里到底该怎么写实体、聚合？</w:t>
      </w:r>
    </w:p>
    <w:p w14:paraId="5C620634">
      <w:pPr>
        <w:rPr>
          <w:rFonts w:hint="default" w:eastAsiaTheme="minorEastAsia"/>
          <w:highlight w:val="yellow"/>
          <w:lang w:val="en-US" w:eastAsia="zh-CN"/>
        </w:rPr>
      </w:pPr>
    </w:p>
    <w:p w14:paraId="470792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</w:t>
      </w:r>
      <w:r>
        <w:rPr>
          <w:rFonts w:hint="default" w:eastAsiaTheme="minorEastAsia"/>
          <w:b/>
          <w:bCs/>
          <w:lang w:val="en-US" w:eastAsia="zh-CN"/>
        </w:rPr>
        <w:t>2. 战略设计核心概念（最重要！直接解决“模糊鸿沟”）</w:t>
      </w:r>
    </w:p>
    <w:p w14:paraId="7FCBFDE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① Ubiquitous Language</w:t>
      </w:r>
      <w:r>
        <w:rPr>
          <w:rFonts w:hint="default" w:eastAsiaTheme="minorEastAsia"/>
          <w:highlight w:val="yellow"/>
          <w:lang w:val="en-US" w:eastAsia="zh-CN"/>
        </w:rPr>
        <w:t>（通用语言 / 统一语言）</w:t>
      </w:r>
    </w:p>
    <w:p w14:paraId="1A9E37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所有参与者（</w:t>
      </w:r>
      <w:r>
        <w:rPr>
          <w:rFonts w:hint="default" w:eastAsiaTheme="minorEastAsia"/>
          <w:highlight w:val="yellow"/>
          <w:lang w:val="en-US" w:eastAsia="zh-CN"/>
        </w:rPr>
        <w:t>领域专家、产品、开发、测试）必须使用**完全一致的词汇</w:t>
      </w:r>
      <w:r>
        <w:rPr>
          <w:rFonts w:hint="default" w:eastAsiaTheme="minorEastAsia"/>
          <w:lang w:val="en-US" w:eastAsia="zh-CN"/>
        </w:rPr>
        <w:t>**，并且这个词汇直接成为代码里的类名、方法名、变量名。</w:t>
      </w:r>
    </w:p>
    <w:p w14:paraId="18D0DD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**例子**：</w:t>
      </w:r>
    </w:p>
    <w:p w14:paraId="3F3A1F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错误说法：专家说“客户下单后要扣库存”，开发者写 `CustomerService.placeOrder()`</w:t>
      </w:r>
    </w:p>
    <w:p w14:paraId="0B048FD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正确 DDD：双方共同定义“**下单（PlaceOrder）**”这个动作，代码里就叫 `OrderService.placeOrder(PlaceOrderCommand)`，领域专家一看就懂。</w:t>
      </w:r>
    </w:p>
    <w:p w14:paraId="1DFADB5E">
      <w:pPr>
        <w:rPr>
          <w:rFonts w:hint="default" w:eastAsiaTheme="minorEastAsia"/>
          <w:lang w:val="en-US" w:eastAsia="zh-CN"/>
        </w:rPr>
      </w:pPr>
    </w:p>
    <w:p w14:paraId="2095EC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② Bounded Context（</w:t>
      </w:r>
      <w:r>
        <w:rPr>
          <w:rFonts w:hint="default" w:eastAsiaTheme="minorEastAsia"/>
          <w:highlight w:val="yellow"/>
          <w:lang w:val="en-US" w:eastAsia="zh-CN"/>
        </w:rPr>
        <w:t>限界上下文</w:t>
      </w:r>
      <w:r>
        <w:rPr>
          <w:rFonts w:hint="default" w:eastAsiaTheme="minorEastAsia"/>
          <w:lang w:val="en-US" w:eastAsia="zh-CN"/>
        </w:rPr>
        <w:t>）</w:t>
      </w:r>
    </w:p>
    <w:p w14:paraId="6999A45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一个**明确的边界**，</w:t>
      </w:r>
      <w:r>
        <w:rPr>
          <w:rFonts w:hint="default" w:eastAsiaTheme="minorEastAsia"/>
          <w:highlight w:val="yellow"/>
          <w:lang w:val="en-US" w:eastAsia="zh-CN"/>
        </w:rPr>
        <w:t>在这个边界内，同一个术语只有**一个精确含义**。跨边界时含义可以不同</w:t>
      </w:r>
      <w:r>
        <w:rPr>
          <w:rFonts w:hint="default" w:eastAsiaTheme="minorEastAsia"/>
          <w:lang w:val="en-US" w:eastAsia="zh-CN"/>
        </w:rPr>
        <w:t>。</w:t>
      </w:r>
    </w:p>
    <w:p w14:paraId="2E71DEE4">
      <w:pPr>
        <w:rPr>
          <w:rFonts w:hint="default" w:eastAsiaTheme="minorEastAsia"/>
          <w:lang w:val="en-US" w:eastAsia="zh-CN"/>
        </w:rPr>
      </w:pPr>
    </w:p>
    <w:p w14:paraId="0E1E523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**经典例子**：</w:t>
      </w:r>
    </w:p>
    <w:p w14:paraId="23D105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“客户”在**销售上下文** = 有潜力买东西的人（有 Pipeline、Territory）</w:t>
      </w:r>
    </w:p>
    <w:p w14:paraId="641799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“客户”在**客服上下文** = 已付费的用户（有 Ticket、Defect）</w:t>
      </w:r>
    </w:p>
    <w:p w14:paraId="7A4ED4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→ 两个上下文各自建模，互不干扰。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highlight w:val="yellow"/>
          <w:lang w:val="en-US" w:eastAsia="zh-CN"/>
        </w:rPr>
        <w:drawing>
          <wp:inline distT="0" distB="0" distL="114300" distR="114300">
            <wp:extent cx="5273040" cy="3130550"/>
            <wp:effectExtent l="0" t="0" r="10160" b="19050"/>
            <wp:docPr id="2" name="图片 2" descr="20260408-095750的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0408-095750的副本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2C17">
      <w:pPr>
        <w:rPr>
          <w:rFonts w:hint="default" w:eastAsiaTheme="minorEastAsia"/>
          <w:lang w:val="en-US" w:eastAsia="zh-CN"/>
        </w:rPr>
      </w:pPr>
    </w:p>
    <w:p w14:paraId="306C01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③ Context Map（</w:t>
      </w:r>
      <w:r>
        <w:rPr>
          <w:rFonts w:hint="default" w:eastAsiaTheme="minorEastAsia"/>
          <w:highlight w:val="yellow"/>
          <w:lang w:val="en-US" w:eastAsia="zh-CN"/>
        </w:rPr>
        <w:t>上下文映射</w:t>
      </w:r>
      <w:r>
        <w:rPr>
          <w:rFonts w:hint="default" w:eastAsiaTheme="minorEastAsia"/>
          <w:lang w:val="en-US" w:eastAsia="zh-CN"/>
        </w:rPr>
        <w:t>）</w:t>
      </w:r>
    </w:p>
    <w:p w14:paraId="3821EE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描述多个限界上下文之间的关系（9 种模式：Shared Kernel、Customer-Supplier、Conformist、Anti-Corruption Layer 等）。</w:t>
      </w:r>
    </w:p>
    <w:p w14:paraId="3A8C19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#### ④ Subdomain &amp; Core Domain（子域 &amp; 核心域）</w:t>
      </w:r>
    </w:p>
    <w:p w14:paraId="7E0147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Core Domain：公司最赚钱、最有差异化的那部分（重点投入）</w:t>
      </w:r>
    </w:p>
    <w:p w14:paraId="209633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Supporting/Generic Subdomain：支撑性的或通用的（可外包、买现成）</w:t>
      </w:r>
    </w:p>
    <w:p w14:paraId="3BC82683">
      <w:pPr>
        <w:rPr>
          <w:rFonts w:hint="default" w:eastAsiaTheme="minorEastAsia"/>
          <w:lang w:val="en-US" w:eastAsia="zh-CN"/>
        </w:rPr>
      </w:pPr>
    </w:p>
    <w:p w14:paraId="45935DF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3. 战术设计核心概念（代码层）</w:t>
      </w:r>
    </w:p>
    <w:p w14:paraId="2B7B1746">
      <w:pPr>
        <w:rPr>
          <w:rFonts w:hint="default" w:eastAsiaTheme="minorEastAsia"/>
          <w:lang w:val="en-US" w:eastAsia="zh-CN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0"/>
        <w:gridCol w:w="1568"/>
        <w:gridCol w:w="1321"/>
        <w:gridCol w:w="4027"/>
      </w:tblGrid>
      <w:tr w14:paraId="44187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F899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9BC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通俗含义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0B4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为什么这么设计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6BF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餐厅例子</w:t>
            </w:r>
          </w:p>
        </w:tc>
      </w:tr>
      <w:tr w14:paraId="5BDC9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9D7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Entity（实体）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6A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唯一身份证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的东西，它的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状态可以变化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C0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需要长期跟踪和区分“这是谁”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CF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顾客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（你有会员卡号/手机号）、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（每张小票都有唯一订单号）。即使你换了座位、点了新菜，你的“顾客身份”还是同一个。</w:t>
            </w:r>
          </w:p>
        </w:tc>
      </w:tr>
      <w:tr w14:paraId="1AF31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1E4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Value Object（值对象）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12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没有身份证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，只看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，而且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不能随便改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（不可变）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93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强调“是什么”而不是“是谁”，改了就等于一个新东西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4B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（你点的外卖送到“XX小区7栋302”）、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菜品规格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（“宫保鸡丁 大份 微辣”）。如果把“微辣”改成“中辣”，它就变成了一个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值对象，而不是修改原来的。</w:t>
            </w:r>
          </w:p>
        </w:tc>
      </w:tr>
      <w:tr w14:paraId="3DD69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41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Aggregate（聚合）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Aggregate Root（聚合根）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7B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一群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紧密相关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的东西组成一个“小组”，对外只允许通过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小组长（聚合根）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04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保证这群东西的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数据一致性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，防止乱改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33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一张订单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就是一个聚合：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聚合根 =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（小组长）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内部成员 = 订单明细（宫保鸡丁×1、米饭×2）、顾客信息、支付状态等。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服务员想改菜？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必须通过订单这个小组长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来改，它会检查“库存够不够”“能不能换”等等规则。不能直接去改里面的某一行菜。</w:t>
            </w:r>
          </w:p>
        </w:tc>
      </w:tr>
      <w:tr w14:paraId="20EAA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97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Domain Service（领域服务）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F7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跨多个实体/聚合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才能完成的事，而且本身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没有状态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CE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有些业务逻辑不属于任何一个实体，需要一个“协调者”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63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定价服务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（PricingService）：要算这桌饭多少钱？它需要同时看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里的菜品、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会员优惠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当天特价活动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厨师推荐折扣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等好几个东西。不能把这些计算塞进“订单”自己身上。</w:t>
            </w:r>
          </w:p>
        </w:tc>
      </w:tr>
      <w:tr w14:paraId="3E751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59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Repository（仓储）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0D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像管理“仓库”一样，负责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保存和取出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39D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把数据库操作隐藏起来，让领域代码更干净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D2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订单仓库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（OrderRepository）：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订单仓库.保存(这张订单)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订单仓库.根据订单号.取出()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开发者不用关心是存在MySQL还是Redis，只管“把这张订单存好”。</w:t>
            </w:r>
          </w:p>
        </w:tc>
      </w:tr>
      <w:tr w14:paraId="57449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2F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Domain Event（领域事件）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07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领域内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真正重要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的事情发生了，通知大家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9A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解耦，让不同部分能独立响应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DC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“订单已下单”事件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：厨房听到后开始做菜，收银台开始计费，外卖平台开始准备派骑手，服务员开始报菜名。</w:t>
            </w:r>
          </w:p>
        </w:tc>
      </w:tr>
    </w:tbl>
    <w:p w14:paraId="594609D0">
      <w:r>
        <w:br w:type="textWrapping"/>
      </w:r>
      <w:r>
        <w:drawing>
          <wp:inline distT="0" distB="0" distL="114300" distR="114300">
            <wp:extent cx="5266055" cy="3024505"/>
            <wp:effectExtent l="0" t="0" r="17145" b="234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A9512">
      <w:pPr>
        <w:rPr>
          <w:rFonts w:hint="default"/>
          <w:lang w:val="en-US" w:eastAsia="zh-CN"/>
        </w:rPr>
      </w:pPr>
    </w:p>
    <w:p w14:paraId="20AC9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Event Storming（</w:t>
      </w:r>
      <w:r>
        <w:rPr>
          <w:rFonts w:hint="default"/>
          <w:highlight w:val="yellow"/>
          <w:lang w:val="en-US" w:eastAsia="zh-CN"/>
        </w:rPr>
        <w:t>事件风暴</w:t>
      </w:r>
      <w:r>
        <w:rPr>
          <w:rFonts w:hint="default"/>
          <w:lang w:val="en-US" w:eastAsia="zh-CN"/>
        </w:rPr>
        <w:t>）是 DDD 中**最强大、最直观的建模工作坊**，专门</w:t>
      </w:r>
      <w:r>
        <w:rPr>
          <w:rFonts w:hint="default"/>
          <w:highlight w:val="yellow"/>
          <w:lang w:val="en-US" w:eastAsia="zh-CN"/>
        </w:rPr>
        <w:t>用来解决“领域专家模糊描述、开发者模糊理解</w:t>
      </w:r>
      <w:r>
        <w:rPr>
          <w:rFonts w:hint="default"/>
          <w:lang w:val="en-US" w:eastAsia="zh-CN"/>
        </w:rPr>
        <w:t xml:space="preserve">”的鸿沟。  </w:t>
      </w:r>
    </w:p>
    <w:p w14:paraId="26B71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它用**</w:t>
      </w:r>
      <w:r>
        <w:rPr>
          <w:rFonts w:hint="default"/>
          <w:highlight w:val="yellow"/>
          <w:lang w:val="en-US" w:eastAsia="zh-CN"/>
        </w:rPr>
        <w:t>彩色便利贴**在墙上/白板上快速构建业务时间线，让大家**用同一语言**把隐性知识显性化</w:t>
      </w:r>
      <w:r>
        <w:rPr>
          <w:rFonts w:hint="default"/>
          <w:lang w:val="en-US" w:eastAsia="zh-CN"/>
        </w:rPr>
        <w:t>。</w:t>
      </w:r>
    </w:p>
    <w:p w14:paraId="3074B350">
      <w:pPr>
        <w:rPr>
          <w:rFonts w:hint="default"/>
          <w:lang w:val="en-US" w:eastAsia="zh-CN"/>
        </w:rPr>
      </w:pPr>
    </w:p>
    <w:p w14:paraId="5E0AE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整个过程通常 2–4 小时，由</w:t>
      </w:r>
      <w:r>
        <w:rPr>
          <w:rFonts w:hint="default"/>
          <w:highlight w:val="yellow"/>
          <w:lang w:val="en-US" w:eastAsia="zh-CN"/>
        </w:rPr>
        <w:t>领域专家（接警调度员）主导，开发者/架构师记录。**零代码，只贴纸</w:t>
      </w:r>
      <w:r>
        <w:rPr>
          <w:rFonts w:hint="default"/>
          <w:lang w:val="en-US" w:eastAsia="zh-CN"/>
        </w:rPr>
        <w:t>！**</w:t>
      </w:r>
    </w:p>
    <w:p w14:paraId="7D38DF39">
      <w:pPr>
        <w:rPr>
          <w:rFonts w:hint="default"/>
          <w:lang w:val="en-US" w:eastAsia="zh-CN"/>
        </w:rPr>
      </w:pPr>
    </w:p>
    <w:p w14:paraId="0C557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标准便利贴颜色映射（必须严格遵守）</w:t>
      </w:r>
    </w:p>
    <w:p w14:paraId="084E58F5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CellSpacing w:w="15" w:type="dxa"/>
        <w:tblInd w:w="-4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2011"/>
        <w:gridCol w:w="4344"/>
        <w:gridCol w:w="1164"/>
      </w:tblGrid>
      <w:tr w14:paraId="3A9BD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08A187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1A4AEE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7D8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含义（消防例子）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FD0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贴在哪里</w:t>
            </w:r>
          </w:p>
        </w:tc>
      </w:tr>
      <w:tr w14:paraId="18A9F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7B8FD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2BF8F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Domain Event（领域事件）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A9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“已经发生的事”（过去式）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D5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时间线上</w:t>
            </w:r>
          </w:p>
        </w:tc>
      </w:tr>
      <w:tr w14:paraId="42126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5343B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0BDFD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Command（命令）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F8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“谁下达的指令”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F1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事件左侧</w:t>
            </w:r>
          </w:p>
        </w:tc>
      </w:tr>
      <w:tr w14:paraId="1224E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720AA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7B025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Actor / Aggregate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61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参与者 / 聚合根（报警人、警情）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备注：</w:t>
            </w:r>
            <w:r>
              <w:rPr>
                <w:rFonts w:hint="default"/>
                <w:lang w:val="en-US" w:eastAsia="zh-CN"/>
              </w:rPr>
              <w:t>把紧密相关的事件圈起来</w:t>
            </w:r>
            <w:r>
              <w:rPr>
                <w:rFonts w:hint="eastAsia"/>
                <w:lang w:val="en-US" w:eastAsia="zh-CN"/>
              </w:rPr>
              <w:t>（问询：点击进来到席位闲）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83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上方或事件旁</w:t>
            </w:r>
          </w:p>
        </w:tc>
      </w:tr>
      <w:tr w14:paraId="5EFCE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77232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紫色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65A2F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Policy /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33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业务规则 / 决策（如“高层必须先问被困人数”）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F0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事件上方</w:t>
            </w:r>
          </w:p>
        </w:tc>
      </w:tr>
      <w:tr w14:paraId="75B96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46446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粉色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78A2A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Hotspot / Pain Point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ED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痛点 / 问题 / 待澄清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F5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事件下方</w:t>
            </w:r>
          </w:p>
        </w:tc>
      </w:tr>
      <w:tr w14:paraId="4F564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289DD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11386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View / Read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A8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查询视图（接警员看到的大屏）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2B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</w:t>
            </w:r>
          </w:p>
        </w:tc>
      </w:tr>
      <w:tr w14:paraId="6A8DD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1288" w:type="dxa"/>
            <w:shd w:val="clear" w:color="auto" w:fill="auto"/>
            <w:vAlign w:val="center"/>
          </w:tcPr>
          <w:p w14:paraId="66A61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0FE0C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External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DA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外部系统（110转警、GIS定位）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77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</w:t>
            </w:r>
          </w:p>
        </w:tc>
      </w:tr>
    </w:tbl>
    <w:p w14:paraId="57BB48F7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事件风暴就是把你做一件事的整个故事，按“时间线”拆成一个个“已经发生的事实”（橙色），然后看看每个事实是谁用“什么命令”（蓝色）造成的，中间有没有“规则”（紫色）、有没有“烦人的问题”（粉色），需要看什么“信息屏”（绿色），以及要和什么“外面系统”（灰色）打交道。</w:t>
      </w:r>
    </w:p>
    <w:p w14:paraId="12764001">
      <w:pPr>
        <w:rPr>
          <w:rFonts w:hint="default"/>
          <w:lang w:val="en-US" w:eastAsia="zh-CN"/>
        </w:rPr>
      </w:pPr>
    </w:p>
    <w:p w14:paraId="5761F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Event Storming 标准 8 步流程</w:t>
      </w:r>
    </w:p>
    <w:p w14:paraId="343C347C">
      <w:pPr>
        <w:rPr>
          <w:rFonts w:hint="default"/>
          <w:lang w:val="en-US" w:eastAsia="zh-CN"/>
        </w:rPr>
      </w:pPr>
    </w:p>
    <w:p w14:paraId="4A8B68E2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1. **准备（15min）</w:t>
      </w:r>
      <w:r>
        <w:rPr>
          <w:rFonts w:hint="default"/>
          <w:lang w:val="en-US" w:eastAsia="zh-CN"/>
        </w:rPr>
        <w:t xml:space="preserve">**  </w:t>
      </w:r>
    </w:p>
    <w:p w14:paraId="365F5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房间：长墙/白板 + 不同颜色便利贴 + 马克笔。  </w:t>
      </w:r>
    </w:p>
    <w:p w14:paraId="7FE90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参与者：3–8人（接警调度员2名、指挥员、开发、产品）。</w:t>
      </w:r>
    </w:p>
    <w:p w14:paraId="7F8C0B7F">
      <w:pPr>
        <w:rPr>
          <w:rFonts w:hint="default"/>
          <w:lang w:val="en-US" w:eastAsia="zh-CN"/>
        </w:rPr>
      </w:pPr>
    </w:p>
    <w:p w14:paraId="531D3B01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2. **疯狂贴领域事件</w:t>
      </w:r>
      <w:r>
        <w:rPr>
          <w:rFonts w:hint="default"/>
          <w:lang w:val="en-US" w:eastAsia="zh-CN"/>
        </w:rPr>
        <w:t xml:space="preserve">（60–90min）**  </w:t>
      </w:r>
    </w:p>
    <w:p w14:paraId="120D0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每个人疯狂贴**橙色**便利贴（过去式动词），从左到右排成时间线。  </w:t>
      </w:r>
    </w:p>
    <w:p w14:paraId="1598C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**不允许讨论**，只贴！</w:t>
      </w:r>
    </w:p>
    <w:p w14:paraId="56587841">
      <w:pPr>
        <w:rPr>
          <w:rFonts w:hint="default"/>
          <w:lang w:val="en-US" w:eastAsia="zh-CN"/>
        </w:rPr>
      </w:pPr>
    </w:p>
    <w:p w14:paraId="3D493E07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3. **排序 &amp; 去重</w:t>
      </w:r>
      <w:r>
        <w:rPr>
          <w:rFonts w:hint="default"/>
          <w:lang w:val="en-US" w:eastAsia="zh-CN"/>
        </w:rPr>
        <w:t xml:space="preserve">（30min）**  </w:t>
      </w:r>
    </w:p>
    <w:p w14:paraId="475CA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大家一起调整顺序，形成清晰时间线。</w:t>
      </w:r>
    </w:p>
    <w:p w14:paraId="25ACA67F">
      <w:pPr>
        <w:rPr>
          <w:rFonts w:hint="default"/>
          <w:lang w:val="en-US" w:eastAsia="zh-CN"/>
        </w:rPr>
      </w:pPr>
    </w:p>
    <w:p w14:paraId="5A1B7334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4. **添加命令（蓝色） + 参与者（黄色）</w:t>
      </w:r>
      <w:r>
        <w:rPr>
          <w:rFonts w:hint="default"/>
          <w:lang w:val="en-US" w:eastAsia="zh-CN"/>
        </w:rPr>
        <w:t xml:space="preserve">**  </w:t>
      </w:r>
    </w:p>
    <w:p w14:paraId="3371F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在每个事件左侧贴“谁发出的指令”。</w:t>
      </w:r>
    </w:p>
    <w:p w14:paraId="1F1CDC30">
      <w:pPr>
        <w:rPr>
          <w:rFonts w:hint="default"/>
          <w:lang w:val="en-US" w:eastAsia="zh-CN"/>
        </w:rPr>
      </w:pPr>
    </w:p>
    <w:p w14:paraId="5FB4D3F0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5. **标注规则 &amp; 痛点（紫色/粉色）</w:t>
      </w:r>
      <w:r>
        <w:rPr>
          <w:rFonts w:hint="default"/>
          <w:lang w:val="en-US" w:eastAsia="zh-CN"/>
        </w:rPr>
        <w:t xml:space="preserve">**  </w:t>
      </w:r>
    </w:p>
    <w:p w14:paraId="3067E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把隐性知识挖出来。</w:t>
      </w:r>
    </w:p>
    <w:p w14:paraId="02E8D755">
      <w:pPr>
        <w:rPr>
          <w:rFonts w:hint="default"/>
          <w:lang w:val="en-US" w:eastAsia="zh-CN"/>
        </w:rPr>
      </w:pPr>
    </w:p>
    <w:p w14:paraId="2E4D5095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6. **识别聚合（黄色大贴纸）</w:t>
      </w:r>
      <w:r>
        <w:rPr>
          <w:rFonts w:hint="default"/>
          <w:lang w:val="en-US" w:eastAsia="zh-CN"/>
        </w:rPr>
        <w:t xml:space="preserve">**  </w:t>
      </w:r>
    </w:p>
    <w:p w14:paraId="3EB5C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把紧密相关的事件圈起来 → 形成 Aggregate。</w:t>
      </w:r>
    </w:p>
    <w:p w14:paraId="68653AD3">
      <w:pPr>
        <w:rPr>
          <w:rFonts w:hint="default"/>
          <w:lang w:val="en-US" w:eastAsia="zh-CN"/>
        </w:rPr>
      </w:pPr>
    </w:p>
    <w:p w14:paraId="51EE33CD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7. **找出限界上下文** </w:t>
      </w:r>
      <w:r>
        <w:rPr>
          <w:rFonts w:hint="default"/>
          <w:lang w:val="en-US" w:eastAsia="zh-CN"/>
        </w:rPr>
        <w:t xml:space="preserve"> </w:t>
      </w:r>
    </w:p>
    <w:p w14:paraId="57BE7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自然拆分出“接警问询上下文”边界。</w:t>
      </w:r>
    </w:p>
    <w:p w14:paraId="2354DE39">
      <w:pPr>
        <w:rPr>
          <w:rFonts w:hint="default"/>
          <w:lang w:val="en-US" w:eastAsia="zh-CN"/>
        </w:rPr>
      </w:pPr>
    </w:p>
    <w:p w14:paraId="791A7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**</w:t>
      </w:r>
      <w:r>
        <w:rPr>
          <w:rFonts w:hint="default"/>
          <w:highlight w:val="yellow"/>
          <w:lang w:val="en-US" w:eastAsia="zh-CN"/>
        </w:rPr>
        <w:t>生成输出</w:t>
      </w:r>
      <w:r>
        <w:rPr>
          <w:rFonts w:hint="default"/>
          <w:lang w:val="en-US" w:eastAsia="zh-CN"/>
        </w:rPr>
        <w:t xml:space="preserve">**  </w:t>
      </w:r>
    </w:p>
    <w:p w14:paraId="39A4E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拍照 → 转成用户故事 + Aggregate 设计 +</w:t>
      </w:r>
      <w:r>
        <w:rPr>
          <w:rFonts w:hint="default"/>
          <w:highlight w:val="yellow"/>
          <w:lang w:val="en-US" w:eastAsia="zh-CN"/>
        </w:rPr>
        <w:t xml:space="preserve"> 领域事件列表</w:t>
      </w:r>
      <w:r>
        <w:rPr>
          <w:rFonts w:hint="default"/>
          <w:lang w:val="en-US" w:eastAsia="zh-CN"/>
        </w:rPr>
        <w:t>。</w:t>
      </w:r>
    </w:p>
    <w:p w14:paraId="5FA76A4F">
      <w:pPr>
        <w:rPr>
          <w:rFonts w:hint="default"/>
          <w:lang w:val="en-US" w:eastAsia="zh-CN"/>
        </w:rPr>
      </w:pPr>
    </w:p>
    <w:p w14:paraId="5C463D9F">
      <w:r>
        <w:drawing>
          <wp:inline distT="0" distB="0" distL="114300" distR="114300">
            <wp:extent cx="5270500" cy="5118100"/>
            <wp:effectExtent l="0" t="0" r="12700" b="1270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C5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787900"/>
            <wp:effectExtent l="0" t="0" r="13970" b="1270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8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最后，我们来画一下整个故事的“事件风暴图”（按时间线从左到右）：</w:t>
      </w:r>
    </w:p>
    <w:p w14:paraId="25AFF07A">
      <w:pPr>
        <w:rPr>
          <w:rFonts w:hint="default"/>
          <w:lang w:val="en-US" w:eastAsia="zh-CN"/>
        </w:rPr>
      </w:pPr>
    </w:p>
    <w:p w14:paraId="66BC96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49850" cy="2724150"/>
            <wp:effectExtent l="0" t="0" r="6350" b="190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总结：根据用户故事输出12+1（统一语言）份文档，研发基于文档进行研发。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F6314"/>
    <w:rsid w:val="1AFB11DA"/>
    <w:rsid w:val="2C6FA863"/>
    <w:rsid w:val="3DFFECAC"/>
    <w:rsid w:val="5B68906E"/>
    <w:rsid w:val="6F3F0F56"/>
    <w:rsid w:val="6FCB5823"/>
    <w:rsid w:val="73BDE928"/>
    <w:rsid w:val="799FF4B3"/>
    <w:rsid w:val="7ADEC933"/>
    <w:rsid w:val="7ECD7241"/>
    <w:rsid w:val="7FFAA3F1"/>
    <w:rsid w:val="A73DC2B3"/>
    <w:rsid w:val="AFF98280"/>
    <w:rsid w:val="B7E59383"/>
    <w:rsid w:val="BAFB8270"/>
    <w:rsid w:val="BF7F6314"/>
    <w:rsid w:val="CAFFB55B"/>
    <w:rsid w:val="DE7B4E17"/>
    <w:rsid w:val="DFFB89BD"/>
    <w:rsid w:val="E3FF22E1"/>
    <w:rsid w:val="EA971DDE"/>
    <w:rsid w:val="EEDF030B"/>
    <w:rsid w:val="F2FC259E"/>
    <w:rsid w:val="F7DFE064"/>
    <w:rsid w:val="FD7F0104"/>
    <w:rsid w:val="FFBD057F"/>
    <w:rsid w:val="FFBFE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2026-05-07T22:35:00Z</dcterms:created>
  <dc:creator>WPS_1562637243</dc:creator>
  <cp:lastModifiedBy>WPS_1562637243</cp:lastModifiedBy>
  <dcterms:modified xsi:type="dcterms:W3CDTF">2026-07-17T13:52:45Z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1876061DDDAFAE9D47E1FA6906035C84_41</vt:lpwstr>
  </property>
</Properties>
</file>