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>
      <w:pPr>
        <w:pStyle w:val="Heading1"/>
        <w:outlineLvl w:val="0"/>
      </w:pPr>
      <w:r>
        <w:rPr>
          <w:b/>
          <w:sz w:val="40"/>
          <w:color w:val="1F3864"/>
        </w:rPr>
        <w:t xml:space="preserve">模式受控跳转 × 图层展示 × BFF 对接设计文档</w:t>
      </w:r>
    </w:p>
    <w:p>
      <w:pPr>
        <w:jc w:val="center"/>
      </w:pPr>
      <w:r>
        <w:rPr>
          <w:i/>
          <w:sz w:val="20"/>
          <w:color w:val="595959"/>
        </w:rPr>
        <w:t xml:space="preserve">本文档基于《输入输出.xlsx》与《BFF 输入输出设计文档.md v2.1》（用户故事基线对齐版，2026-07-22）综合提炼，按「一、模式受控跳转」「二、图层展示」「三、BFF」三段式结构组织，用于指导 GIS 地图模块的协议层、控制层与渲染层之间的契约设计。</w:t>
      </w:r>
    </w:p>
    <w:p>
      <w:pPr>
        <w:spacing w:after="120"/>
      </w:pPr>
      <w:r>
        <w:t xml:space="preserve"/>
      </w:r>
    </w:p>
    <w:p>
      <w:pPr>
        <w:pStyle w:val="Heading1"/>
        <w:outlineLvl w:val="0"/>
      </w:pPr>
      <w:r>
        <w:rPr>
          <w:b/>
          <w:sz w:val="40"/>
          <w:color w:val="1F3864"/>
        </w:rPr>
        <w:t xml:space="preserve">一、模式受控跳转</w:t>
      </w:r>
    </w:p>
    <w:p>
      <w:pPr>
        <w:pStyle w:val="Heading2"/>
        <w:outlineLvl w:val="1"/>
      </w:pPr>
      <w:r>
        <w:rPr>
          <w:b/>
          <w:sz w:val="32"/>
        </w:rPr>
        <w:t xml:space="preserve">1.1 设计目标</w:t>
      </w:r>
    </w:p>
    <w:p>
      <w:pPr/>
      <w:r>
        <w:t xml:space="preserve">GIS 地图模块在 5 大接处警业务模式（值守 / 来电弹屏 / 问询立案 / 调派 / 跟踪）之间受控跳转，前端不维护跨模式业务状态，由后端通过协议层主动推送「模式状态」与「场景事件」驱动前端切换。控制接口必须可观测、可回滚、可离线。</w:t>
      </w:r>
    </w:p>
    <w:p>
      <w:pPr/>
      <w:r>
        <w:t xml:space="preserve">5 大模式的状态机如下：</w:t>
      </w:r>
    </w:p>
    <w:p>
      <w:pPr/>
      <w:r>
        <w:rPr>
          <w:i/>
          <w:sz w:val="18"/>
          <w:color w:val="666666"/>
        </w:rPr>
        <w:t xml:space="preserve">图 1-1：5 大模式状态机（S1→S5 链式 + 分支回退）</w:t>
      </w:r>
    </w:p>
    <w:p>
      <w:pPr>
        <w:spacing w:after="60"/>
      </w:pPr>
      <w:r>
        <w:rPr>
          <w:rFonts w:ascii="Consolas" w:hAnsi="Consolas"/>
          <w:sz w:val="18"/>
        </w:rPr>
        <w:t xml:space="preserve">stateDiagram-v2</w:t>
      </w:r>
      <w:br/>
      <w:r>
        <w:rPr>
          <w:rFonts w:ascii="Consolas" w:hAnsi="Consolas"/>
          <w:sz w:val="18"/>
        </w:rPr>
        <w:t xml:space="preserve">    [*] --&gt; S1_Standby: 坐席登录</w:t>
      </w:r>
      <w:br/>
      <w:r>
        <w:rPr>
          <w:rFonts w:ascii="Consolas" w:hAnsi="Consolas"/>
          <w:sz w:val="18"/>
        </w:rPr>
        <w:t xml:space="preserve">    S1_Standby --&gt; S2_Ringing: call_status=Ring</w:t>
      </w:r>
      <w:br/>
      <w:r>
        <w:rPr>
          <w:rFonts w:ascii="Consolas" w:hAnsi="Consolas"/>
          <w:sz w:val="18"/>
        </w:rPr>
        <w:t xml:space="preserve">    S2_Ringing --&gt; S1_Standby: 挂断/未立案</w:t>
      </w:r>
      <w:br/>
      <w:r>
        <w:rPr>
          <w:rFonts w:ascii="Consolas" w:hAnsi="Consolas"/>
          <w:sz w:val="18"/>
        </w:rPr>
        <w:t xml:space="preserve">    S2_Ringing --&gt; S3_Inquiry: inquiry_state=CREATED</w:t>
      </w:r>
      <w:br/>
      <w:r>
        <w:rPr>
          <w:rFonts w:ascii="Consolas" w:hAnsi="Consolas"/>
          <w:sz w:val="18"/>
        </w:rPr>
        <w:t xml:space="preserve">    S3_Inquiry --&gt; S1_Standby: 全部归队结案</w:t>
      </w:r>
      <w:br/>
      <w:r>
        <w:rPr>
          <w:rFonts w:ascii="Consolas" w:hAnsi="Consolas"/>
          <w:sz w:val="18"/>
        </w:rPr>
        <w:t xml:space="preserve">    S3_Inquiry --&gt; S4_Dispatching: alarmincident_state=CREATED</w:t>
      </w:r>
      <w:br/>
      <w:r>
        <w:rPr>
          <w:rFonts w:ascii="Consolas" w:hAnsi="Consolas"/>
          <w:sz w:val="18"/>
        </w:rPr>
        <w:t xml:space="preserve">    S4_Dispatching --&gt; S5_Tracking: alarmincident_state=DISPATCHED</w:t>
      </w:r>
      <w:br/>
      <w:r>
        <w:rPr>
          <w:rFonts w:ascii="Consolas" w:hAnsi="Consolas"/>
          <w:sz w:val="18"/>
        </w:rPr>
        <w:t xml:space="preserve">    S5_Tracking --&gt; S1_Standby: 归队结案</w:t>
      </w:r>
    </w:p>
    <w:p>
      <w:pPr>
        <w:pStyle w:val="Heading2"/>
        <w:outlineLvl w:val="1"/>
      </w:pPr>
      <w:r>
        <w:rPr>
          <w:b/>
          <w:sz w:val="32"/>
        </w:rPr>
        <w:t xml:space="preserve">1.2 控制接口（订阅 + 推送 + HTTP）</w:t>
      </w:r>
    </w:p>
    <w:p>
      <w:pPr/>
      <w:r>
        <w:t xml:space="preserve">模式跳转由「模式状态订阅 + 场景事件推送 + 受控 HTTP 接口」三类控制接口协同完成。</w:t>
      </w:r>
    </w:p>
    <w:p>
      <w:pPr>
        <w:pStyle w:val="Heading3"/>
        <w:outlineLvl w:val="2"/>
      </w:pPr>
      <w:r>
        <w:rPr>
          <w:b/>
          <w:sz w:val="28"/>
        </w:rPr>
        <w:t xml:space="preserve">1.2.1 模式状态订阅（来自输入输出.xlsx）</w:t>
      </w:r>
    </w:p>
    <w:p>
      <w:pPr/>
      <w:r>
        <w:t xml:space="preserve">BFF 通过协议层 WebSocket 向前端推送「模式状态」，前端按模式订阅对应通道以触发场景切换与图层重配置。下表汇总自《输入输出.xlsx》第 1 列（B=模式）、第 2 列（C=子系统）与第 4 列（H=前端订阅，协议层）：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模式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子系统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协议层订阅（H 列）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数据来源（E 列）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值守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值守模式状态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状态管理模块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来电弹屏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来电弹屏模式状态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状态管理模块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问询立案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问询立案状态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状态管理模块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调派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调派状态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状态管理模块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跟踪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跟踪状态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状态管理模块</w:t>
            </w:r>
          </w:p>
        </w:tc>
      </w:tr>
    </w:tbl>
    <w:p>
      <w:pPr/>
      <w:r>
        <w:t xml:space="preserve"/>
      </w:r>
    </w:p>
    <w:p>
      <w:pPr>
        <w:pStyle w:val="Heading3"/>
        <w:outlineLvl w:val="2"/>
      </w:pPr>
      <w:r>
        <w:rPr>
          <w:b/>
          <w:sz w:val="28"/>
        </w:rPr>
        <w:t xml:space="preserve">1.2.2 场景事件推送（BFF → 前端，受控行为指令）</w:t>
      </w:r>
    </w:p>
    <w:p>
      <w:pPr/>
      <w:r>
        <w:t xml:space="preserve">BFF 在场景切换或资源清理等关键时刻向下游主动推送「场景事件」，前端消费这些事件以决定是否清理图层、切换视图、弹出告警等。所有场景事件均落入 `event_type` 字段枚举：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事件名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方向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触发条件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前端动作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CLEAR_LOCATION_CIRCLE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BFF→前端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call_status→HANGUP（未立案）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立即清除 500m 圈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FADE_LOCATION_CIRCLE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BFF→前端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inquiry_state→CREATED（已立案）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2-3s 渐隐淡出 500m 圈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3D_MODEL_CENTER_SYNC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BFF→前端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S2 切换 3D 白膜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模型中心对齐定位坐标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3D_LOCATION_CIRCLE_RENDER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BFF→前端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S2 3D 视图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同步渲染 3D 定位圈与标签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GIS_RESOURCES_CLEANUP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BFF→前端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S2 挂断未立案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注销已上图资源，返回 S1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SCENE_SWITCH_TO_S1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BFF→前端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S2 挂断未立案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携带 S1 全城图层配置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VEHICLE_SELECTED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前端→BFF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前端勾选车辆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转发调派模块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VEHICLE_DESELECTED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前端→BFF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前端取消勾选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取消记录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ONE_CLICK_DISPATCH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前端→BFF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点击"一键调派"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批量提交调派单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DISPATCH_CONFIRMED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BFF→前端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调派已确认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显示"等待队站确认"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DISPATCH_SHORTAGE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BFF→前端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缺车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缺车类型×数量提示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DISPATCH_CONFLICT_WARNING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BFF→前端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后端调派单已生成但前端未刷新（5s 超时）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后端主动告警弹窗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FIRST_VEHICLE_ARRIVED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车辆管理/处警指挥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首车到场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推 VIEW_SWITCH_TRIGGER（3s 倒计时）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VIEW_SWITCH_CANCELLED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前端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用户取消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维持宏观视图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MICRO_VIEW_ENGAGED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内部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倒计时结束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前端切微观视图（微围栏自适应）</w:t>
            </w:r>
          </w:p>
        </w:tc>
      </w:tr>
    </w:tbl>
    <w:p>
      <w:pPr/>
      <w:r>
        <w:t xml:space="preserve"/>
      </w:r>
    </w:p>
    <w:p>
      <w:pPr>
        <w:pStyle w:val="Heading3"/>
        <w:outlineLvl w:val="2"/>
      </w:pPr>
      <w:r>
        <w:rPr>
          <w:b/>
          <w:sz w:val="28"/>
        </w:rPr>
        <w:t xml:space="preserve">1.2.3 受控 HTTP 接口（模式切换/资源操作）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方法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路径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模式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用途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POST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/gis/v2/scenes/{scene}/init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S1-S5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场景初始化（聚合图层）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/gis/v2/geoserver/juris-zone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根据警情地址查主管队站辖区（US4-2）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POST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/gis/v2/dispatch/vehicles/select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勾选/取消车辆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POST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/gis/v2/dispatch/submit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一键调派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/gis/v2/vehicles/station/{org_id}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队站可用车辆列表（点击队站）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/gis/v2/vehicles/multi/query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S4/S5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多车位置批量查询（≤500）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/gis/v2/vehicles/{car_id}/track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车辆历史轨迹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/gis/v2/routes/plan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S4/S5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高德路径规划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/gis/v2/incidents/{incident_id}/layer-data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S3/S4/S5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警情图层数据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/gis/v2/incidents/{incident_id}/similar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相似警情列表（US3-5）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/gis/v2/incidents/{incident_id}/building-model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建筑模型（US3-6）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/gis/v2/incidents/{incident_id}/fire-situation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着火楼层/被困/烟雾（US3-7）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/gis/v2/layers/config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S1-S5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操作员图层配置读取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PUT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/gis/v2/layers/config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S1-S5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操作员图层配置保存</w:t>
            </w:r>
          </w:p>
        </w:tc>
      </w:tr>
    </w:tbl>
    <w:p>
      <w:pPr/>
      <w:r>
        <w:t xml:space="preserve"/>
      </w:r>
    </w:p>
    <w:p>
      <w:pPr>
        <w:pStyle w:val="Heading3"/>
        <w:outlineLvl w:val="2"/>
      </w:pPr>
      <w:r>
        <w:rPr>
          <w:b/>
          <w:sz w:val="28"/>
        </w:rPr>
        <w:t xml:space="preserve">1.2.4 协议层订阅通道 + 跳转时序</w:t>
      </w:r>
    </w:p>
    <w:p>
      <w:pPr/>
      <w:r>
        <w:rPr>
          <w:i/>
          <w:sz w:val="18"/>
          <w:color w:val="666666"/>
        </w:rPr>
        <w:t xml:space="preserve">图 1-2：模式跳转时序图（前端订阅 + BFF 推送）</w:t>
      </w:r>
    </w:p>
    <w:p>
      <w:pPr>
        <w:spacing w:after="60"/>
      </w:pPr>
      <w:r>
        <w:rPr>
          <w:rFonts w:ascii="Consolas" w:hAnsi="Consolas"/>
          <w:sz w:val="18"/>
        </w:rPr>
        <w:t xml:space="preserve">sequenceDiagram</w:t>
      </w:r>
      <w:br/>
      <w:r>
        <w:rPr>
          <w:rFonts w:ascii="Consolas" w:hAnsi="Consolas"/>
          <w:sz w:val="18"/>
        </w:rPr>
        <w:t xml:space="preserve">    participant FE as 前端 (Vue+OL)</w:t>
      </w:r>
      <w:br/>
      <w:r>
        <w:rPr>
          <w:rFonts w:ascii="Consolas" w:hAnsi="Consolas"/>
          <w:sz w:val="18"/>
        </w:rPr>
        <w:t xml:space="preserve">    participant BFF as GIS-BFF</w:t>
      </w:r>
      <w:br/>
      <w:r>
        <w:rPr>
          <w:rFonts w:ascii="Consolas" w:hAnsi="Consolas"/>
          <w:sz w:val="18"/>
        </w:rPr>
        <w:t xml:space="preserve">    participant DDD as DDD 领域服务</w:t>
      </w:r>
      <w:br/>
      <w:r>
        <w:rPr>
          <w:rFonts w:ascii="Consolas" w:hAnsi="Consolas"/>
          <w:sz w:val="18"/>
        </w:rPr>
        <w:t xml:space="preserve">    Note over FE: 坐席登录</w:t>
      </w:r>
      <w:br/>
      <w:r>
        <w:rPr>
          <w:rFonts w:ascii="Consolas" w:hAnsi="Consolas"/>
          <w:sz w:val="18"/>
        </w:rPr>
        <w:t xml:space="preserve">    FE-&gt;&gt;BFF: POST /gis/v2/scenes/S1/init</w:t>
      </w:r>
      <w:br/>
      <w:r>
        <w:rPr>
          <w:rFonts w:ascii="Consolas" w:hAnsi="Consolas"/>
          <w:sz w:val="18"/>
        </w:rPr>
        <w:t xml:space="preserve">    BFF--&gt;&gt;FE: 返回 S1 全城图层配置 + LayerMeta[]</w:t>
      </w:r>
      <w:br/>
      <w:r>
        <w:rPr>
          <w:rFonts w:ascii="Consolas" w:hAnsi="Consolas"/>
          <w:sz w:val="18"/>
        </w:rPr>
        <w:t xml:space="preserve">    FE-&gt;&gt;BFF: WS subscribe gis.layer.S1</w:t>
      </w:r>
      <w:br/>
      <w:r>
        <w:rPr>
          <w:rFonts w:ascii="Consolas" w:hAnsi="Consolas"/>
          <w:sz w:val="18"/>
        </w:rPr>
        <w:t xml:space="preserve">    loop 30s</w:t>
      </w:r>
      <w:br/>
      <w:r>
        <w:rPr>
          <w:rFonts w:ascii="Consolas" w:hAnsi="Consolas"/>
          <w:sz w:val="18"/>
        </w:rPr>
        <w:t xml:space="preserve">        BFF-&gt;&gt;FE: LAYER_UPDATE(traffic)</w:t>
      </w:r>
      <w:br/>
      <w:r>
        <w:rPr>
          <w:rFonts w:ascii="Consolas" w:hAnsi="Consolas"/>
          <w:sz w:val="18"/>
        </w:rPr>
        <w:t xml:space="preserve">    end</w:t>
      </w:r>
      <w:br/>
      <w:r>
        <w:rPr>
          <w:rFonts w:ascii="Consolas" w:hAnsi="Consolas"/>
          <w:sz w:val="18"/>
        </w:rPr>
        <w:t xml:space="preserve">    DDD-&gt;&gt;BFF: call_status=Ring</w:t>
      </w:r>
      <w:br/>
      <w:r>
        <w:rPr>
          <w:rFonts w:ascii="Consolas" w:hAnsi="Consolas"/>
          <w:sz w:val="18"/>
        </w:rPr>
        <w:t xml:space="preserve">    BFF-&gt;&gt;FE: VIEW_SWITCH(scene=S2)</w:t>
      </w:r>
      <w:br/>
      <w:r>
        <w:rPr>
          <w:rFonts w:ascii="Consolas" w:hAnsi="Consolas"/>
          <w:sz w:val="18"/>
        </w:rPr>
        <w:t xml:space="preserve">    FE-&gt;&gt;BFF: POST /gis/v2/scenes/S2/init?call_id=...</w:t>
      </w:r>
      <w:br/>
      <w:r>
        <w:rPr>
          <w:rFonts w:ascii="Consolas" w:hAnsi="Consolas"/>
          <w:sz w:val="18"/>
        </w:rPr>
        <w:t xml:space="preserve">    BFF--&gt;&gt;FE: 返回 S2 定位圈 + 图层配置</w:t>
      </w:r>
      <w:br/>
      <w:r>
        <w:rPr>
          <w:rFonts w:ascii="Consolas" w:hAnsi="Consolas"/>
          <w:sz w:val="18"/>
        </w:rPr>
        <w:t xml:space="preserve">    DDD-&gt;&gt;BFF: alarmincident_state=CREATED</w:t>
      </w:r>
      <w:br/>
      <w:r>
        <w:rPr>
          <w:rFonts w:ascii="Consolas" w:hAnsi="Consolas"/>
          <w:sz w:val="18"/>
        </w:rPr>
        <w:t xml:space="preserve">    BFF-&gt;&gt;FE: VIEW_SWITCH(scene=S4)</w:t>
      </w:r>
      <w:br/>
      <w:r>
        <w:rPr>
          <w:rFonts w:ascii="Consolas" w:hAnsi="Consolas"/>
          <w:sz w:val="18"/>
        </w:rPr>
        <w:t xml:space="preserve">    DDD-&gt;&gt;BFF: alarmincident_state=DISPATCHED</w:t>
      </w:r>
      <w:br/>
      <w:r>
        <w:rPr>
          <w:rFonts w:ascii="Consolas" w:hAnsi="Consolas"/>
          <w:sz w:val="18"/>
        </w:rPr>
        <w:t xml:space="preserve">    BFF-&gt;&gt;FE: VIEW_SWITCH(scene=S5)</w:t>
      </w:r>
    </w:p>
    <w:p>
      <w:pPr>
        <w:pStyle w:val="Heading1"/>
        <w:outlineLvl w:val="0"/>
      </w:pPr>
      <w:r>
        <w:rPr>
          <w:b/>
          <w:sz w:val="40"/>
          <w:color w:val="1F3864"/>
        </w:rPr>
        <w:t xml:space="preserve">二、图层展示</w:t>
      </w:r>
    </w:p>
    <w:p>
      <w:pPr/>
      <w:r>
        <w:t xml:space="preserve">图层展示按「用户故事 → 模式归并 → 资源/事件分类 → 人的交互」四步逐层落地，确保每个用户故事在 5 个模式下都能找到对应的渲染策略与交互入口。</w:t>
      </w:r>
    </w:p>
    <w:p>
      <w:pPr>
        <w:pStyle w:val="Heading2"/>
        <w:outlineLvl w:val="1"/>
      </w:pPr>
      <w:r>
        <w:rPr>
          <w:b/>
          <w:sz w:val="32"/>
        </w:rPr>
        <w:t xml:space="preserve">2.1 根据用户故事（User Stories）</w:t>
      </w:r>
    </w:p>
    <w:p>
      <w:pPr/>
      <w:r>
        <w:t xml:space="preserve">以下用户故事源自《BFF 输入输出设计文档 v2.1》§3，是图层展示的需求基线。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编号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模式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用户故事（精简）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US1-1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坐席技能组几何中心智能缩放，展示全城态势总览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US1-2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默认加载未结案警情/主管队站/辖区/实时路况/重点单位/微围栏/建筑等图层，可单独开关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US1-3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支持切换 3D 白膜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US1-4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地图中心点经纬度同步至前端 store，微区域模型跟随中心点移动加载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US2-1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主屏手机来电，以基站坐标绘制 500m 圈，完整居中展示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US2-2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主屏固话来电，以装机地址坐标绘制 500m 圈，完整居中展示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US2-3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500m 圈内文字清晰展示定位类型（基站粗定位/固话装机定位）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US2-4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切换 3D 白膜时，模型中心点同步至当前定位位置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US2-5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来电未接听/挂断后，执行已上图资源注销操作，返回值守模式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US3-1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保持粗定位圈；确认主管队站后展示管辖范围圈（不规则多边形），高亮主管队站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US3-2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确认地址后反查预制微围栏（AOI3），自动隐藏粗定位圈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US3-3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确认微围栏后展示微围栏内建筑/消防栓/出入口，聚焦核心灾情区域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US3-4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支持切换 3D 白膜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US3-5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从问询研判模块获取相似警情事件集合，展示微缩模型+微缩地图+相似度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US3-6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从灾害画像模块获取建筑 ID，调用 gis:view_env_building 展示建筑模型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US3-7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从灾害画像获取着火楼层/被困人数/烟雾情况，表单列表+3D 模型高亮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US4-1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主管队站+最近 3 个支撑队站围栏，智能缩放+留边；按导航距离排序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US4-2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调用 gis:view_juris_zone 根据警情地址查主管队站 ID，自动加载车辆列表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US4-3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待命车辆亮色可勾选；非待命灰色半透明不可勾选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US4-4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点击其他队站图标也可拉取车辆列表；待命在前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US4-5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车辆选中为前端临时状态，不持久化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US4-6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地图勾选与右侧调派表单实时双向同步；后端调派单已生成但前端未刷新时后端主动告警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US4-7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点击"提交调派"批量提交给调派后台，HTTP 等待响应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US4-8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高亮微围栏，明确灾害位置范围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US4-9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高亮微围栏内消防栓（1km 缓冲）+ 出入口 + 主干道/支路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US4-10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支持切换 3D 白膜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US5-1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上图展示调派方案内所有在线车辆位置，实时跟踪轨迹，历史轨迹全程保留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US5-2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ETA 由 GIS 调用高德路径规划根据车辆 GPS 变化计算，30s 步长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US5-3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首车到场事件触发，地图动画无缝切入微观视图（微围栏自适应）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US5-4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工作重心从"宏观途中调度"过渡到"现场战术支撑"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US5-5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支持切换 3D 白膜</w:t>
            </w:r>
          </w:p>
        </w:tc>
      </w:tr>
    </w:tbl>
    <w:p>
      <w:pPr/>
      <w:r>
        <w:t xml:space="preserve"/>
      </w:r>
    </w:p>
    <w:p>
      <w:pPr>
        <w:pStyle w:val="Heading2"/>
        <w:outlineLvl w:val="1"/>
      </w:pPr>
      <w:r>
        <w:rPr>
          <w:b/>
          <w:sz w:val="32"/>
        </w:rPr>
        <w:t xml:space="preserve">2.2 根据不同模式分（图层清单）</w:t>
      </w:r>
    </w:p>
    <w:p>
      <w:pPr/>
      <w:r>
        <w:t xml:space="preserve">每个模式对应的核心图层由 BFF 在 /init 接口聚合下发，前端按 LayerMeta[].layer 直连 GeoServer：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模式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场景名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核心图层（GeoServer 视图）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动态数据（MQ/WS）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值守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gis:view_res_org_dept, gis:view_juris_zone, gis:env_greatchina_road, gis:view_env_enterprises, gis:env_entrance_exit, gis:view_env_building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未结案警情 scatter、实时路况（30s 轮询）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来电弹屏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gis:view_res_org_dept, gis:view_juris_zone, gis:view_key_landmarks, gis:view_env_building, gis:env_build_aoi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500m 定位圈（GeoJSON Circle）、定位类型标签、运营商/装机地址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问询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gis:view_res_org_dept, gis:env_entrance_exit, gis:view_env_building, gis:env_hydrant, gis:view_env_enterprises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管辖范围圈（GeoJSON Polygon）、本警情 scatter、相似警情 scatter、灾害画像表单、3D 模型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调派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gis:view_juris_zone, gis:env_entrance_exit, gis:view_env_building, gis:env_hydrant, gis:env_greatchina_road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待命/非待命车辆 scatter、预案推荐车辆（金色）、导航连线（绿色）、缺车提示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跟踪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gis:view_res_org_dept, gis:view_juris_zone, gis:env_entrance_exit, gis:env_muster_zone, gis:view_env_building, gis:env_hydrant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主管车辆（⭐）、其他车辆、历史轨迹（灰）、预测轨迹（深绿/浅绿×2）、高德导航路线（按路况染色）、ETA 标签</w:t>
            </w:r>
          </w:p>
        </w:tc>
      </w:tr>
    </w:tbl>
    <w:p>
      <w:pPr/>
      <w:r>
        <w:t xml:space="preserve"/>
      </w:r>
    </w:p>
    <w:p>
      <w:pPr>
        <w:pStyle w:val="Heading2"/>
        <w:outlineLvl w:val="1"/>
      </w:pPr>
      <w:r>
        <w:rPr>
          <w:b/>
          <w:sz w:val="32"/>
        </w:rPr>
        <w:t xml:space="preserve">2.3 资源类再细分：受控加载 vs 全量加载</w:t>
      </w:r>
    </w:p>
    <w:p>
      <w:pPr/>
      <w:r>
        <w:t xml:space="preserve">图层按「加载策略」划分为两类，避免一次性加载所有视图造成性能与视觉拥挤：</w:t>
      </w:r>
    </w:p>
    <w:p>
      <w:pPr>
        <w:pStyle w:val="Heading3"/>
        <w:outlineLvl w:val="2"/>
      </w:pPr>
      <w:r>
        <w:rPr>
          <w:b/>
          <w:sz w:val="28"/>
        </w:rPr>
        <w:t xml:space="preserve">2.3.1 受控加载（按模式/事件触发）</w:t>
      </w:r>
    </w:p>
    <w:p>
      <w:pPr/>
      <w:r>
        <w:t xml:space="preserve">受控图层仅在对应模式/事件触发时加载，资源由 BFF 按 LayerMeta[].visible 控制。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受控图层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触发模式/事件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默认可见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资源控制点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主管队站图标 (gis:view_res_org_dept)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S1-S5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S1-S5 全部 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模式切换即重渲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辖区围栏 (gis:view_juris_zone)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S3/S4/S5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S3-S5 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微围栏过滤后渲染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重点单位 (gis:view_env_enterprises)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S1/S2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 ✅ / S2 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 仅微围栏外延 500m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微围栏（兴趣面）(gis:env_entrance_exit)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S3/S4/S5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S3-S5 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接警问询确认触发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消防栓 (gis:env_hydrant)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S3/S4/S5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S3-S5 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微围栏+1km 缓冲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集结区 (gis:env_muster_zone)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S5 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S5 专属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人员密集场所 (gis:env_build_aoi)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S1/S2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 ✅ / S2 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S1/S2 微围栏过滤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车辆图标（待命/非待命/预案）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 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点击队站卡片+勾选状态联动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警情 scatter（未结案）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 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MQ 实时推送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相似警情 scatter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 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边框高亮区分</w:t>
            </w:r>
          </w:p>
        </w:tc>
      </w:tr>
    </w:tbl>
    <w:p>
      <w:pPr>
        <w:pStyle w:val="Heading3"/>
        <w:outlineLvl w:val="2"/>
      </w:pPr>
      <w:r>
        <w:rPr>
          <w:b/>
          <w:sz w:val="28"/>
        </w:rPr>
        <w:t xml:space="preserve">2.3.2 全量加载（会话内一次加载，模式间保持）</w:t>
      </w:r>
    </w:p>
    <w:p>
      <w:pPr/>
      <w:r>
        <w:t xml:space="preserve">以下资源登录后即全量加载，模式切换不销毁（仅调整可见性）。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全量图层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模式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备注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基础底图（瓦片）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S1-S5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始终显示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主管队站 + 辖区围栏（基础几何）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S1-S5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 起就绪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3D 白膜（gis:view_env_building）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S1-S5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切换 3D 时复用模型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道路网（gis:env_greatchina_road）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S1/S4/S5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 全城，S4/S5 仅围栏范围内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微围栏几何（AOI3）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S3/S4/S5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 确认后保留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操作员图层配置（layer_toggle）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S1-S5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登录还原，PUT 持久化</w:t>
            </w:r>
          </w:p>
        </w:tc>
      </w:tr>
    </w:tbl>
    <w:p>
      <w:pPr/>
      <w:r>
        <w:t xml:space="preserve"/>
      </w:r>
    </w:p>
    <w:p>
      <w:pPr>
        <w:pStyle w:val="Heading2"/>
        <w:outlineLvl w:val="1"/>
      </w:pPr>
      <w:r>
        <w:rPr>
          <w:b/>
          <w:sz w:val="32"/>
        </w:rPr>
        <w:t xml:space="preserve">2.4 事件类：位置 / 阶段 / 类型 / 其他数据</w:t>
      </w:r>
    </w:p>
    <w:p>
      <w:pPr/>
      <w:r>
        <w:t xml:space="preserve">事件类图层按数据维度拆解，每个事件携带「位置 + 阶段 + 类型 + 其他扩展字段」四元组。</w:t>
      </w:r>
    </w:p>
    <w:p>
      <w:pPr>
        <w:pStyle w:val="Heading3"/>
        <w:outlineLvl w:val="2"/>
      </w:pPr>
      <w:r>
        <w:rPr>
          <w:b/>
          <w:sz w:val="28"/>
        </w:rPr>
        <w:t xml:space="preserve">2.4.1 位置（Position）</w:t>
      </w:r>
    </w:p>
    <w:p>
      <w:pPr/>
      <w:r>
        <w:t xml:space="preserve">所有事件元素以 WGS84 经纬度（lng, lat）作为唯一空间主键，进入协议层前由底座插件做坐标转换。</w:t>
      </w:r>
    </w:p>
    <w:p>
      <w:pPr>
        <w:ind w:left="240"/>
        <w:spacing w:after="60"/>
      </w:pPr>
      <w:r>
        <w:rPr>
          <w:sz w:val="20"/>
        </w:rPr>
        <w:t xml:space="preserve">● </w:t>
      </w:r>
      <w:r>
        <w:rPr>
          <w:sz w:val="20"/>
        </w:rPr>
        <w:t xml:space="preserve">警情位置：lng / lat / address — 由警情生命周期 MQ 推送，S1-S5 共用。</w:t>
      </w:r>
    </w:p>
    <w:p>
      <w:pPr>
        <w:ind w:left="240"/>
        <w:spacing w:after="60"/>
      </w:pPr>
      <w:r>
        <w:rPr>
          <w:sz w:val="20"/>
        </w:rPr>
        <w:t xml:space="preserve">● </w:t>
      </w:r>
      <w:r>
        <w:rPr>
          <w:sz w:val="20"/>
        </w:rPr>
        <w:t xml:space="preserve">车辆位置：car_id / lng / lat / speed_kmh / heading / gps_time — 30s 步长，S4/S5 推送。</w:t>
      </w:r>
    </w:p>
    <w:p>
      <w:pPr>
        <w:ind w:left="240"/>
        <w:spacing w:after="60"/>
      </w:pPr>
      <w:r>
        <w:rPr>
          <w:sz w:val="20"/>
        </w:rPr>
        <w:t xml:space="preserve">● </w:t>
      </w:r>
      <w:r>
        <w:rPr>
          <w:sz w:val="20"/>
        </w:rPr>
        <w:t xml:space="preserve">定位位置：lng / lat / location_type（基站粗定位 / 固话装机定位）— S2 专用，500m 圈中心。</w:t>
      </w:r>
    </w:p>
    <w:p>
      <w:pPr>
        <w:ind w:left="240"/>
        <w:spacing w:after="60"/>
      </w:pPr>
      <w:r>
        <w:rPr>
          <w:sz w:val="20"/>
        </w:rPr>
        <w:t xml:space="preserve">● </w:t>
      </w:r>
      <w:r>
        <w:rPr>
          <w:sz w:val="20"/>
        </w:rPr>
        <w:t xml:space="preserve">3D 模型中心：lng / lat / zoom_level — US2-4 同步至 3D 视图。</w:t>
      </w:r>
    </w:p>
    <w:p>
      <w:pPr>
        <w:pStyle w:val="Heading3"/>
        <w:outlineLvl w:val="2"/>
      </w:pPr>
      <w:r>
        <w:rPr>
          <w:b/>
          <w:sz w:val="28"/>
        </w:rPr>
        <w:t xml:space="preserve">2.4.2 阶段（Stage / State）</w:t>
      </w:r>
    </w:p>
    <w:p>
      <w:pPr/>
      <w:r>
        <w:t xml:space="preserve">阶段决定元素的颜色、可见性与交互性。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阶段字段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取值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渲染策略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call_status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Ring / Hangup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Ring 触发 500m 圈；Hangup 触发 CLEAR/FADE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inquiry_state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CREATED / CONFIRMED / CLOSED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CREATED 触发 S3 切换；CONFIRMED 触发微围栏高亮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alarmincident_state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CREATED / DISPATCHED / ARRIVED / CLOSED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CREATED 触发 S4；DISPATCHED 触发 S5；ARRIVED 触发微观视图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vehicle.status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DAILY_STANDBY / DISPATCHED / ON_SCENE / RETURNING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亮色/灰色/金色标注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scene_state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DAILY_STANDBY / CALL_RINGING / INQUIRY / DISPATCHING / TRACKING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模式入口的根状态</w:t>
            </w:r>
          </w:p>
        </w:tc>
      </w:tr>
    </w:tbl>
    <w:p>
      <w:pPr>
        <w:pStyle w:val="Heading3"/>
        <w:outlineLvl w:val="2"/>
      </w:pPr>
      <w:r>
        <w:rPr>
          <w:b/>
          <w:sz w:val="28"/>
        </w:rPr>
        <w:t xml:space="preserve">2.4.3 类型（Type）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类型字段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取值（示例）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对应图标 / 颜色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incident_type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火灾 / 救援 / 抢险救援 / 其他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红 / 蓝 / 橙 / 灰 6 类图标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car_type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泡沫车 / 水罐车 / 抢险车 / 云梯车 / 指挥车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车辆 scatter 不同车型不同图标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org_type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主管 / 支撑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粉色高亮 / 区分色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aoi_type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微围栏（小区/兴趣面）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高亮半透明面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building_type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高层 / 多层 / 钢混 / 砖木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建筑模型分层着色</w:t>
            </w:r>
          </w:p>
        </w:tc>
      </w:tr>
    </w:tbl>
    <w:p>
      <w:pPr>
        <w:pStyle w:val="Heading3"/>
        <w:outlineLvl w:val="2"/>
      </w:pPr>
      <w:r>
        <w:rPr>
          <w:b/>
          <w:sz w:val="28"/>
        </w:rPr>
        <w:t xml:space="preserve">2.4.4 其他数据（Extension）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字段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来源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用途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fire_floor / fire_intensity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灾害画像模块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3D 模型着火楼层高亮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trapped_count / trapped_location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灾害画像模块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表单展示 + 救援辅助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smoke_status / smoke_spread_direction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灾害画像模块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3D 模型烟雾扩散动画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similarity（0~1）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AI 相似警情推荐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问询研判列表排序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micro_thumbnail_url / micro_model_url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静态资源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相似警情缩略图与微缩模型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eta_minutes / distance_km / traffic_status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高德路径规划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ETA 标签、路线颜色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is_preplan_recommended / is_selectable / is_primary_org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聚合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车辆勾选状态联动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dispatch_plan_id / preplan_id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调派模块/预案管理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调派方案与预案标识</w:t>
            </w:r>
          </w:p>
        </w:tc>
      </w:tr>
    </w:tbl>
    <w:p>
      <w:pPr/>
      <w:r>
        <w:t xml:space="preserve"/>
      </w:r>
    </w:p>
    <w:p>
      <w:pPr>
        <w:pStyle w:val="Heading2"/>
        <w:outlineLvl w:val="1"/>
      </w:pPr>
      <w:r>
        <w:rPr>
          <w:b/>
          <w:sz w:val="32"/>
        </w:rPr>
        <w:t xml:space="preserve">2.5 人的交互 / 资源点击</w:t>
      </w:r>
    </w:p>
    <w:p>
      <w:pPr/>
      <w:r>
        <w:t xml:space="preserve">所有可点击资源都遵循"点击 → 拉取 → 卡片展示 → 行为回写"的统一交互流程。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资源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点击行为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BFF 接口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前端表现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主管队站图标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展开队站卡片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 /gis/v2/vehicles/station/{org_id}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右侧抽屉：队站名 + 可调度车辆列表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车辆图标（待命）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勾选/取消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POST /gis/v2/dispatch/vehicles/select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图标变金色（已选），右侧表单+1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车辆图标（非待命）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查看详情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 （仅展示）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Tooltip：车牌 + 状态 + ETA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警情图标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聚焦+详情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 /gis/v2/incidents/{id}/layer-data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聚焦到警情点位，弹出详情卡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相似警情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聚焦到原警情位置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 /gis/v2/incidents/{id}/similar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弹出缩略图+相似度排序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建筑（3D）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高亮楼层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 /gis/v2/incidents/{id}/fire-situation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3D 模型对应楼层发光/变色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图层开关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切换显隐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PUT /gis/v2/layers/config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立即生效，配置持久化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队站围栏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查看边界详情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 /gis/v2/geoserver/juris-zone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高亮围栏+展示主管队站 ID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微围栏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查看 AOI 信息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（本地 GIS 库）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高亮微围栏+展示 aoi_name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地图中心点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触发微区域模型重载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（前端 store）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微区域模型随中心点移动重新加载（US1-4）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"一键调派"按钮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提交调派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POST /gis/v2/dispatch/submit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等待队站确认 / 缺车告警 / 冲突告警</w:t>
            </w:r>
          </w:p>
        </w:tc>
      </w:tr>
    </w:tbl>
    <w:p>
      <w:pPr/>
      <w:r>
        <w:t xml:space="preserve"/>
      </w:r>
    </w:p>
    <w:p>
      <w:pPr/>
      <w:r>
        <w:rPr>
          <w:i/>
          <w:sz w:val="18"/>
          <w:color w:val="666666"/>
        </w:rPr>
        <w:t xml:space="preserve">图 2-1：S4 调派资源点击交互时序</w:t>
      </w:r>
    </w:p>
    <w:p>
      <w:pPr>
        <w:spacing w:after="60"/>
      </w:pPr>
      <w:r>
        <w:rPr>
          <w:rFonts w:ascii="Consolas" w:hAnsi="Consolas"/>
          <w:sz w:val="18"/>
        </w:rPr>
        <w:t xml:space="preserve">sequenceDiagram</w:t>
      </w:r>
      <w:br/>
      <w:r>
        <w:rPr>
          <w:rFonts w:ascii="Consolas" w:hAnsi="Consolas"/>
          <w:sz w:val="18"/>
        </w:rPr>
        <w:t xml:space="preserve">    participant User as 坐席</w:t>
      </w:r>
      <w:br/>
      <w:r>
        <w:rPr>
          <w:rFonts w:ascii="Consolas" w:hAnsi="Consolas"/>
          <w:sz w:val="18"/>
        </w:rPr>
        <w:t xml:space="preserve">    participant FE as 前端</w:t>
      </w:r>
      <w:br/>
      <w:r>
        <w:rPr>
          <w:rFonts w:ascii="Consolas" w:hAnsi="Consolas"/>
          <w:sz w:val="18"/>
        </w:rPr>
        <w:t xml:space="preserve">    participant BFF as GIS-BFF</w:t>
      </w:r>
      <w:br/>
      <w:r>
        <w:rPr>
          <w:rFonts w:ascii="Consolas" w:hAnsi="Consolas"/>
          <w:sz w:val="18"/>
        </w:rPr>
        <w:t xml:space="preserve">    participant Geo as GeoServer</w:t>
      </w:r>
      <w:br/>
      <w:r>
        <w:rPr>
          <w:rFonts w:ascii="Consolas" w:hAnsi="Consolas"/>
          <w:sz w:val="18"/>
        </w:rPr>
        <w:t xml:space="preserve">    User-&gt;&gt;FE: 点击主管队站图标</w:t>
      </w:r>
      <w:br/>
      <w:r>
        <w:rPr>
          <w:rFonts w:ascii="Consolas" w:hAnsi="Consolas"/>
          <w:sz w:val="18"/>
        </w:rPr>
        <w:t xml:space="preserve">    FE-&gt;&gt;BFF: GET /gis/v2/vehicles/station/{org_id}</w:t>
      </w:r>
      <w:br/>
      <w:r>
        <w:rPr>
          <w:rFonts w:ascii="Consolas" w:hAnsi="Consolas"/>
          <w:sz w:val="18"/>
        </w:rPr>
        <w:t xml:space="preserve">    BFF-&gt;&gt;BFF: 调车辆管理模块,过滤 status=DAILY_STANDBY</w:t>
      </w:r>
      <w:br/>
      <w:r>
        <w:rPr>
          <w:rFonts w:ascii="Consolas" w:hAnsi="Consolas"/>
          <w:sz w:val="18"/>
        </w:rPr>
        <w:t xml:space="preserve">    BFF--&gt;&gt;FE: 车辆列表（含 is_preplan_recommended）</w:t>
      </w:r>
      <w:br/>
      <w:r>
        <w:rPr>
          <w:rFonts w:ascii="Consolas" w:hAnsi="Consolas"/>
          <w:sz w:val="18"/>
        </w:rPr>
        <w:t xml:space="preserve">    FE--&gt;&gt;User: 右侧抽屉展示</w:t>
      </w:r>
      <w:br/>
      <w:r>
        <w:rPr>
          <w:rFonts w:ascii="Consolas" w:hAnsi="Consolas"/>
          <w:sz w:val="18"/>
        </w:rPr>
        <w:t xml:space="preserve">    User-&gt;&gt;FE: 勾选车辆 C001</w:t>
      </w:r>
      <w:br/>
      <w:r>
        <w:rPr>
          <w:rFonts w:ascii="Consolas" w:hAnsi="Consolas"/>
          <w:sz w:val="18"/>
        </w:rPr>
        <w:t xml:space="preserve">    FE-&gt;&gt;BFF: POST /gis/v2/dispatch/vehicles/select</w:t>
      </w:r>
      <w:br/>
      <w:r>
        <w:rPr>
          <w:rFonts w:ascii="Consolas" w:hAnsi="Consolas"/>
          <w:sz w:val="18"/>
        </w:rPr>
        <w:t xml:space="preserve">    BFF--&gt;&gt;FE: selected_vehicles 实时同步</w:t>
      </w:r>
      <w:br/>
      <w:r>
        <w:rPr>
          <w:rFonts w:ascii="Consolas" w:hAnsi="Consolas"/>
          <w:sz w:val="18"/>
        </w:rPr>
        <w:t xml:space="preserve">    User-&gt;&gt;FE: 点击"一键调派"</w:t>
      </w:r>
      <w:br/>
      <w:r>
        <w:rPr>
          <w:rFonts w:ascii="Consolas" w:hAnsi="Consolas"/>
          <w:sz w:val="18"/>
        </w:rPr>
        <w:t xml:space="preserve">    FE-&gt;&gt;BFF: POST /gis/v2/dispatch/submit</w:t>
      </w:r>
      <w:br/>
      <w:r>
        <w:rPr>
          <w:rFonts w:ascii="Consolas" w:hAnsi="Consolas"/>
          <w:sz w:val="18"/>
        </w:rPr>
        <w:t xml:space="preserve">    BFF-&gt;&gt;BFF: 转发调派模块,生成 dispatch_order_id</w:t>
      </w:r>
      <w:br/>
      <w:r>
        <w:rPr>
          <w:rFonts w:ascii="Consolas" w:hAnsi="Consolas"/>
          <w:sz w:val="18"/>
        </w:rPr>
        <w:t xml:space="preserve">    BFF--&gt;&gt;FE: status=PENDING_CONFIRM</w:t>
      </w:r>
      <w:br/>
      <w:r>
        <w:rPr>
          <w:rFonts w:ascii="Consolas" w:hAnsi="Consolas"/>
          <w:sz w:val="18"/>
        </w:rPr>
        <w:t xml:space="preserve">    alt 5s 内前端未刷新</w:t>
      </w:r>
      <w:br/>
      <w:r>
        <w:rPr>
          <w:rFonts w:ascii="Consolas" w:hAnsi="Consolas"/>
          <w:sz w:val="18"/>
        </w:rPr>
        <w:t xml:space="preserve">        BFF-&gt;&gt;FE: DISPATCH_CONFLICT_WARNING</w:t>
      </w:r>
      <w:br/>
      <w:r>
        <w:rPr>
          <w:rFonts w:ascii="Consolas" w:hAnsi="Consolas"/>
          <w:sz w:val="18"/>
        </w:rPr>
        <w:t xml:space="preserve">    end</w:t>
      </w:r>
    </w:p>
    <w:p>
      <w:pPr>
        <w:pStyle w:val="Heading1"/>
        <w:outlineLvl w:val="0"/>
      </w:pPr>
      <w:r>
        <w:rPr>
          <w:b/>
          <w:sz w:val="40"/>
          <w:color w:val="1F3864"/>
        </w:rPr>
        <w:t xml:space="preserve">三、BFF</w:t>
      </w:r>
    </w:p>
    <w:p>
      <w:pPr/>
      <w:r>
        <w:t xml:space="preserve">BFF（Backend for Frontend）位于 GIS 地图模块的最前端聚合层，向上对接前端、向下聚合 DDD 领域服务。本节从「输入接 DDD」「输出接图层展示」两侧刻画 BFF 的契约边界。</w:t>
      </w:r>
    </w:p>
    <w:p>
      <w:pPr>
        <w:pStyle w:val="Heading2"/>
        <w:outlineLvl w:val="1"/>
      </w:pPr>
      <w:r>
        <w:rPr>
          <w:b/>
          <w:sz w:val="32"/>
        </w:rPr>
        <w:t xml:space="preserve">3.1 输入接 DDD（领域数据聚合）</w:t>
      </w:r>
    </w:p>
    <w:p>
      <w:pPr/>
      <w:r>
        <w:t xml:space="preserve">BFF 通过 HTTP / WebSocket / MQ 与 5 类 DDD 领域服务对接，汇总成场景所需态势数据：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领域服务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通信方式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典型数据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消费模式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警情生命周期模块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MQ 订阅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incident_id / status / address / lng / lat / org_id / type / alarm_time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S1/S3/S4/S5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车辆管理模块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HTTP API + MQ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car_id / lng / lat / speed / heading（30s）/ 历史轨迹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S4/S5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接警问询模块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HTTP/WS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运营商定位 / 装机地址 / 主管队站 / 微围栏 / 管辖范围圈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S2/S3/S4/S5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调派模块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HTTP API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AI 调派方案 / 缺车提示 / 调派单状态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预案管理模块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HTTP API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preplan_id / recommended_vehicle_list[]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灾害画像模块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HTTP API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building_id / fire_floor / trapped_count / smoke_status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AI 相似警情推荐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HTTP API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inquiry_id / similarity / incident_list[]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S3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状态管理模块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前端同步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scene_state（DAILY_STANDBY / CALL_RINGING / INQUIRY / DISPATCHING / TRACKING）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S1-S5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高德路况 API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轮询 30s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拥堵路段 geom / 颜色编码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S1/S4/S5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高德路径规划 API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HTTP API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route_geom / eta / distance / traffic_status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S4/S5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GeoServer（WFS）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前端直连（BFF 仅透传 layer 名称）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LayerMeta[]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S1-S5</w:t>
            </w:r>
          </w:p>
        </w:tc>
      </w:tr>
    </w:tbl>
    <w:p>
      <w:pPr/>
      <w:r>
        <w:t xml:space="preserve"/>
      </w:r>
    </w:p>
    <w:p>
      <w:pPr/>
      <w:r>
        <w:rPr>
          <w:i/>
          <w:sz w:val="18"/>
          <w:color w:val="666666"/>
        </w:rPr>
        <w:t xml:space="preserve">图 3-1：BFF 输入接 DDD 数据流</w:t>
      </w:r>
    </w:p>
    <w:p>
      <w:pPr>
        <w:spacing w:after="60"/>
      </w:pPr>
      <w:r>
        <w:rPr>
          <w:rFonts w:ascii="Consolas" w:hAnsi="Consolas"/>
          <w:sz w:val="18"/>
        </w:rPr>
        <w:t xml:space="preserve">flowchart LR</w:t>
      </w:r>
      <w:br/>
      <w:r>
        <w:rPr>
          <w:rFonts w:ascii="Consolas" w:hAnsi="Consolas"/>
          <w:sz w:val="18"/>
        </w:rPr>
        <w:t xml:space="preserve">    subgraph DDD["DDD 领域服务"]</w:t>
      </w:r>
      <w:br/>
      <w:r>
        <w:rPr>
          <w:rFonts w:ascii="Consolas" w:hAnsi="Consolas"/>
          <w:sz w:val="18"/>
        </w:rPr>
        <w:t xml:space="preserve">        A1[警情生命周期]</w:t>
      </w:r>
      <w:br/>
      <w:r>
        <w:rPr>
          <w:rFonts w:ascii="Consolas" w:hAnsi="Consolas"/>
          <w:sz w:val="18"/>
        </w:rPr>
        <w:t xml:space="preserve">        A2[车辆管理]</w:t>
      </w:r>
      <w:br/>
      <w:r>
        <w:rPr>
          <w:rFonts w:ascii="Consolas" w:hAnsi="Consolas"/>
          <w:sz w:val="18"/>
        </w:rPr>
        <w:t xml:space="preserve">        A3[接警问询]</w:t>
      </w:r>
      <w:br/>
      <w:r>
        <w:rPr>
          <w:rFonts w:ascii="Consolas" w:hAnsi="Consolas"/>
          <w:sz w:val="18"/>
        </w:rPr>
        <w:t xml:space="preserve">        A4[调派模块]</w:t>
      </w:r>
      <w:br/>
      <w:r>
        <w:rPr>
          <w:rFonts w:ascii="Consolas" w:hAnsi="Consolas"/>
          <w:sz w:val="18"/>
        </w:rPr>
        <w:t xml:space="preserve">        A5[预案管理]</w:t>
      </w:r>
      <w:br/>
      <w:r>
        <w:rPr>
          <w:rFonts w:ascii="Consolas" w:hAnsi="Consolas"/>
          <w:sz w:val="18"/>
        </w:rPr>
        <w:t xml:space="preserve">        A6[灾害画像]</w:t>
      </w:r>
      <w:br/>
      <w:r>
        <w:rPr>
          <w:rFonts w:ascii="Consolas" w:hAnsi="Consolas"/>
          <w:sz w:val="18"/>
        </w:rPr>
        <w:t xml:space="preserve">        A7[AI 相似警情]</w:t>
      </w:r>
      <w:br/>
      <w:r>
        <w:rPr>
          <w:rFonts w:ascii="Consolas" w:hAnsi="Consolas"/>
          <w:sz w:val="18"/>
        </w:rPr>
        <w:t xml:space="preserve">        A8[状态管理]</w:t>
      </w:r>
      <w:br/>
      <w:r>
        <w:rPr>
          <w:rFonts w:ascii="Consolas" w:hAnsi="Consolas"/>
          <w:sz w:val="18"/>
        </w:rPr>
        <w:t xml:space="preserve">    end</w:t>
      </w:r>
      <w:br/>
      <w:r>
        <w:rPr>
          <w:rFonts w:ascii="Consolas" w:hAnsi="Consolas"/>
          <w:sz w:val="18"/>
        </w:rPr>
        <w:t xml:space="preserve">    subgraph External["外部 API"]</w:t>
      </w:r>
      <w:br/>
      <w:r>
        <w:rPr>
          <w:rFonts w:ascii="Consolas" w:hAnsi="Consolas"/>
          <w:sz w:val="18"/>
        </w:rPr>
        <w:t xml:space="preserve">        B1[高德路况]</w:t>
      </w:r>
      <w:br/>
      <w:r>
        <w:rPr>
          <w:rFonts w:ascii="Consolas" w:hAnsi="Consolas"/>
          <w:sz w:val="18"/>
        </w:rPr>
        <w:t xml:space="preserve">        B2[高德路径规划]</w:t>
      </w:r>
      <w:br/>
      <w:r>
        <w:rPr>
          <w:rFonts w:ascii="Consolas" w:hAnsi="Consolas"/>
          <w:sz w:val="18"/>
        </w:rPr>
        <w:t xml:space="preserve">    end</w:t>
      </w:r>
      <w:br/>
      <w:r>
        <w:rPr>
          <w:rFonts w:ascii="Consolas" w:hAnsi="Consolas"/>
          <w:sz w:val="18"/>
        </w:rPr>
        <w:t xml:space="preserve">    subgraph BFF["GIS-BFF"]</w:t>
      </w:r>
      <w:br/>
      <w:r>
        <w:rPr>
          <w:rFonts w:ascii="Consolas" w:hAnsi="Consolas"/>
          <w:sz w:val="18"/>
        </w:rPr>
        <w:t xml:space="preserve">        C1[场景管理器]</w:t>
      </w:r>
      <w:br/>
      <w:r>
        <w:rPr>
          <w:rFonts w:ascii="Consolas" w:hAnsi="Consolas"/>
          <w:sz w:val="18"/>
        </w:rPr>
        <w:t xml:space="preserve">        C2[态势数据聚合]</w:t>
      </w:r>
      <w:br/>
      <w:r>
        <w:rPr>
          <w:rFonts w:ascii="Consolas" w:hAnsi="Consolas"/>
          <w:sz w:val="18"/>
        </w:rPr>
        <w:t xml:space="preserve">        C3[LayerMeta 透传]</w:t>
      </w:r>
      <w:br/>
      <w:r>
        <w:rPr>
          <w:rFonts w:ascii="Consolas" w:hAnsi="Consolas"/>
          <w:sz w:val="18"/>
        </w:rPr>
        <w:t xml:space="preserve">    end</w:t>
      </w:r>
      <w:br/>
      <w:r>
        <w:rPr>
          <w:rFonts w:ascii="Consolas" w:hAnsi="Consolas"/>
          <w:sz w:val="18"/>
        </w:rPr>
        <w:t xml:space="preserve">    A1 --&gt;|MQ| C2</w:t>
      </w:r>
      <w:br/>
      <w:r>
        <w:rPr>
          <w:rFonts w:ascii="Consolas" w:hAnsi="Consolas"/>
          <w:sz w:val="18"/>
        </w:rPr>
        <w:t xml:space="preserve">    A2 --&gt;|HTTP/MQ| C2</w:t>
      </w:r>
      <w:br/>
      <w:r>
        <w:rPr>
          <w:rFonts w:ascii="Consolas" w:hAnsi="Consolas"/>
          <w:sz w:val="18"/>
        </w:rPr>
        <w:t xml:space="preserve">    A3 --&gt;|HTTP/WS| C2</w:t>
      </w:r>
      <w:br/>
      <w:r>
        <w:rPr>
          <w:rFonts w:ascii="Consolas" w:hAnsi="Consolas"/>
          <w:sz w:val="18"/>
        </w:rPr>
        <w:t xml:space="preserve">    A4 --&gt;|HTTP| C2</w:t>
      </w:r>
      <w:br/>
      <w:r>
        <w:rPr>
          <w:rFonts w:ascii="Consolas" w:hAnsi="Consolas"/>
          <w:sz w:val="18"/>
        </w:rPr>
        <w:t xml:space="preserve">    A5 --&gt;|HTTP| C2</w:t>
      </w:r>
      <w:br/>
      <w:r>
        <w:rPr>
          <w:rFonts w:ascii="Consolas" w:hAnsi="Consolas"/>
          <w:sz w:val="18"/>
        </w:rPr>
        <w:t xml:space="preserve">    A6 --&gt;|HTTP| C2</w:t>
      </w:r>
      <w:br/>
      <w:r>
        <w:rPr>
          <w:rFonts w:ascii="Consolas" w:hAnsi="Consolas"/>
          <w:sz w:val="18"/>
        </w:rPr>
        <w:t xml:space="preserve">    A7 --&gt;|HTTP| C2</w:t>
      </w:r>
      <w:br/>
      <w:r>
        <w:rPr>
          <w:rFonts w:ascii="Consolas" w:hAnsi="Consolas"/>
          <w:sz w:val="18"/>
        </w:rPr>
        <w:t xml:space="preserve">    A8 --&gt;|前端同步| C1</w:t>
      </w:r>
      <w:br/>
      <w:r>
        <w:rPr>
          <w:rFonts w:ascii="Consolas" w:hAnsi="Consolas"/>
          <w:sz w:val="18"/>
        </w:rPr>
        <w:t xml:space="preserve">    B1 --&gt;|HTTP| C2</w:t>
      </w:r>
      <w:br/>
      <w:r>
        <w:rPr>
          <w:rFonts w:ascii="Consolas" w:hAnsi="Consolas"/>
          <w:sz w:val="18"/>
        </w:rPr>
        <w:t xml:space="preserve">    B2 --&gt;|HTTP| C2</w:t>
      </w:r>
      <w:br/>
      <w:r>
        <w:rPr>
          <w:rFonts w:ascii="Consolas" w:hAnsi="Consolas"/>
          <w:sz w:val="18"/>
        </w:rPr>
        <w:t xml:space="preserve">    C2 --&gt;|WS/HTTP| FE[前端]</w:t>
      </w:r>
      <w:br/>
      <w:r>
        <w:rPr>
          <w:rFonts w:ascii="Consolas" w:hAnsi="Consolas"/>
          <w:sz w:val="18"/>
        </w:rPr>
        <w:t xml:space="preserve">    C3 --&gt;|layer+visible| FE</w:t>
      </w:r>
      <w:br/>
      <w:r>
        <w:rPr>
          <w:rFonts w:ascii="Consolas" w:hAnsi="Consolas"/>
          <w:sz w:val="18"/>
        </w:rPr>
        <w:t xml:space="preserve">    FE --&gt;|直连 WMS/WFS| Geo[(GeoServer)]</w:t>
      </w:r>
    </w:p>
    <w:p>
      <w:pPr>
        <w:pStyle w:val="Heading2"/>
        <w:outlineLvl w:val="1"/>
      </w:pPr>
      <w:r>
        <w:rPr>
          <w:b/>
          <w:sz w:val="32"/>
        </w:rPr>
        <w:t xml:space="preserve">3.2 输出接图层展示（前端消费契约）</w:t>
      </w:r>
    </w:p>
    <w:p>
      <w:pPr/>
      <w:r>
        <w:t xml:space="preserve">BFF 的输出通过三类通道交付给图层展示：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通道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协议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内容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消费方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场景初始化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HTTP POST /gis/v2/scenes/{scene}/init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LayerMeta[] + dynamic_layers + scene_config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前端按 LayerMeta 装配图层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图层数据更新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WebSocket gis.layer.{scene}（LAYER_UPDATE）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车辆/警情/路况 scatter 增量数据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ECharts scatter overlay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视图切换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WebSocket gis.layer.{scene}（VIEW_SWITCH）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3s 倒计时切微观视图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地图动画引擎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告警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WebSocket gis.layer.{scene}（ALERT）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缺车/冲突/到达等告警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右上角弹窗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HTTP 地理查询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GET /gis/v2/.../layer-data 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警情/建筑/路径详情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右侧详情抽屉 / 3D 详情窗</w:t>
            </w:r>
          </w:p>
        </w:tc>
      </w:tr>
    </w:tbl>
    <w:p>
      <w:pPr/>
      <w:r>
        <w:t xml:space="preserve"/>
      </w:r>
    </w:p>
    <w:p>
      <w:pPr>
        <w:pStyle w:val="Heading2"/>
        <w:outlineLvl w:val="1"/>
      </w:pPr>
      <w:r>
        <w:rPr>
          <w:b/>
          <w:sz w:val="32"/>
        </w:rPr>
        <w:t xml:space="preserve">3.3 BFF 转换处理对照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转换项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源格式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目标格式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BFF 处理逻辑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GeoServer WFS → GeoJSON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XML/WFS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GeoJSON FeatureCollection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解析 WFS 响应，提取 features 字段（仅在 HTTP API 中使用）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WMS 瓦片 → ECharts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WMS GetMap URL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ECharts image overlay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生成带 token 的 WMS URL 返回前端（前端直连）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警情状态 → 图标颜色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status_code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color_hex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维护状态-颜色映射表（红/蓝各 6 类）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车辆 GPS → 导航路线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(lng,lat) 列表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GeoJSON LineString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调用高德 API 转换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粗定位坐标 → 500m 圈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(lng,lat)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GeoJSON Circle Polygon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生成立即 GeoJSON 圆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路况状态 → 颜色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traffic_code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color_hex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维护路况-颜色映射表（绿/黄/红/灰）</w:t>
            </w:r>
          </w:p>
        </w:tc>
      </w:tr>
    </w:tbl>
    <w:p>
      <w:pPr/>
      <w:r>
        <w:t xml:space="preserve"/>
      </w:r>
    </w:p>
    <w:p>
      <w:pPr>
        <w:pStyle w:val="Heading2"/>
        <w:outlineLvl w:val="1"/>
      </w:pPr>
      <w:r>
        <w:rPr>
          <w:b/>
          <w:sz w:val="32"/>
        </w:rPr>
        <w:t xml:space="preserve">3.4 非功能性指标（SLA）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指标名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目标值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场景初始化加载时间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≤ 1.5s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S1-S5 场景切换首帧到达时间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图层数据更新延迟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≤ 500ms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MQ 消息到达 → 前端渲染完成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车辆 GPS 更新延迟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≤ 1s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GPS 上报 → 位置更新的端到端延迟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路径规划计算时间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≤ 2s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调用高德 API → 返回前端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WebSocket 断连重连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≤ 3s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断连检测到重连完成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同时监控车辆数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≤ 500 辆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S5 场景下多车实时跟踪上限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前端坐席并发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≥ 200 席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BFF 服务水平扩展支持</w:t>
            </w:r>
          </w:p>
        </w:tc>
      </w:tr>
    </w:tbl>
    <w:p>
      <w:pPr/>
      <w:r>
        <w:t xml:space="preserve"/>
      </w:r>
    </w:p>
    <w:p>
      <w:pPr>
        <w:pStyle w:val="Heading2"/>
        <w:outlineLvl w:val="1"/>
      </w:pPr>
      <w:r>
        <w:rPr>
          <w:b/>
          <w:sz w:val="32"/>
        </w:rPr>
        <w:t xml:space="preserve">3.5 场景 × 数据来源总览矩阵</w:t>
      </w:r>
    </w:p>
    <w:tbl>
      <w:tblPr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数据项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S1值守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S2来电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S3问询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S4调派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S5跟踪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状态管理（坐席状态）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高德实时路况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GeoServer 队站围栏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GeoServer 重点单位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GeoServer 微围栏（兴趣面）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GeoServer 建筑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GeoServer 消防栓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GeoServer 出入口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GeoServer 集结区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gis:view_juris_zone（US4-2）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运营商定位 / 装机定位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管辖范围圈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微围栏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警情生命周期（MQ）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灾害画像（HTTP）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AI 相似警情（HTTP）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车辆管理-待命车列表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车辆管理-GPS 位置（MQ）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车辆管理-历史轨迹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调派模块-方案推荐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预案管理-推荐车辆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高德路径规划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✅(预)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</w:rPr>
              <w:t xml:space="preserve">✅(动)</w:t>
            </w:r>
          </w:p>
        </w:tc>
      </w:tr>
    </w:tbl>
    <w:p>
      <w:pPr/>
      <w:r>
        <w:t xml:space="preserve"/>
      </w:r>
    </w:p>
    <w:p>
      <w:pPr>
        <w:pStyle w:val="Heading2"/>
        <w:outlineLvl w:val="1"/>
      </w:pPr>
      <w:r>
        <w:rPr>
          <w:b/>
          <w:sz w:val="32"/>
        </w:rPr>
        <w:t xml:space="preserve">3.6 文档来源引用</w:t>
      </w:r>
    </w:p>
    <w:p>
      <w:pPr>
        <w:ind w:left="240"/>
        <w:spacing w:after="60"/>
      </w:pPr>
      <w:r>
        <w:rPr>
          <w:sz w:val="20"/>
        </w:rPr>
        <w:t xml:space="preserve">● </w:t>
      </w:r>
      <w:r>
        <w:rPr>
          <w:sz w:val="20"/>
        </w:rPr>
        <w:t xml:space="preserve">《输入输出.xlsx》— 5 模式 × 4 二级标题（输入/输出/前端输入/前端效果）× 多条数据。</w:t>
      </w:r>
    </w:p>
    <w:p>
      <w:pPr>
        <w:ind w:left="240"/>
        <w:spacing w:after="60"/>
      </w:pPr>
      <w:r>
        <w:rPr>
          <w:sz w:val="20"/>
        </w:rPr>
        <w:t xml:space="preserve">● </w:t>
      </w:r>
      <w:r>
        <w:rPr>
          <w:sz w:val="20"/>
        </w:rPr>
        <w:t xml:space="preserve">《BFF 输入输出设计文档 v2.1》— 用户故事基线对齐版，2026-07-22。</w:t>
      </w:r>
    </w:p>
    <w:p>
      <w:pPr>
        <w:ind w:left="240"/>
        <w:spacing w:after="60"/>
      </w:pPr>
      <w:r>
        <w:rPr>
          <w:sz w:val="20"/>
        </w:rPr>
        <w:t xml:space="preserve">● </w:t>
      </w:r>
      <w:r>
        <w:rPr>
          <w:sz w:val="20"/>
        </w:rPr>
        <w:t xml:space="preserve">协议层订阅通道命名遵循 `gis.layer.{scene}` / `gis.event.{incident_id}` / `gis.vehicle.{car_id}`。</w:t>
      </w:r>
    </w:p>
    <w:p>
      <w:pPr>
        <w:ind w:left="240"/>
        <w:spacing w:after="60"/>
      </w:pPr>
      <w:r>
        <w:rPr>
          <w:sz w:val="20"/>
        </w:rPr>
        <w:t xml:space="preserve">● </w:t>
      </w:r>
      <w:r>
        <w:rPr>
          <w:sz w:val="20"/>
        </w:rPr>
        <w:t xml:space="preserve">GeoServer 调用遵循"前端直连 + BFF 仅透传 LayerMeta"原则，BFF 不代理、不转发、不缓存瓦片数据。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 w:cs="Times New Roman"/>
        <w:sz w:val="21"/>
        <w:szCs w:val="22"/>
        <w:lang w:val="en-US" w:eastAsia="zh-CN" w:bidi="ar-SA"/>
      </w:rPr>
    </w:rPrDefault>
    <w:pPrDefault>
      <w:pPr>
        <w:spacing w:after="120" w:line="31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20" w:after="160"/>
      <w:outlineLvl w:val="0"/>
    </w:pPr>
    <w:rPr>
      <w:b/>
      <w:color w:val="1F3864"/>
      <w:sz w:val="40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color w:val="2E74B5"/>
      <w:sz w:val="32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b/>
      <w:color w:val="1F4E79"/>
      <w:sz w:val="28"/>
    </w:rPr>
  </w:style>
  <w:style w:type="paragraph" w:styleId="Heading4">
    <w:name w:val="heading 4"/>
    <w:basedOn w:val="Normal"/>
    <w:next w:val="Normal"/>
    <w:qFormat/>
    <w:pPr>
      <w:keepNext/>
      <w:spacing w:before="160" w:after="80"/>
      <w:outlineLvl w:val="3"/>
    </w:pPr>
    <w:rPr>
      <w:b/>
      <w:color w:val="2F5496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Telewave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模式受控跳转 × 图层展示 × BFF 对接设计文档</dc:title>
  <dc:creator>GIS 团队</dc:creator>
  <cp:lastModifiedBy>GIS 团队</cp:lastModifiedBy>
  <dcterms:created xsi:type="dcterms:W3CDTF">2026-07-28T00:00:00Z</dcterms:created>
  <dcterms:modified xsi:type="dcterms:W3CDTF">2026-07-28T00:00:00Z</dcterms:modified>
</cp:coreProperties>
</file>