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0" w:right="4682"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POLRI DAERAH JAWA TENGAH</w:t>
      </w:r>
    </w:p>
    <w:p w:rsidR="00000000" w:rsidDel="00000000" w:rsidP="00000000" w:rsidRDefault="00000000" w:rsidRPr="00000000" w14:paraId="00000002">
      <w:pPr>
        <w:ind w:right="4682"/>
        <w:jc w:val="center"/>
        <w:rPr>
          <w:rFonts w:ascii="Calibri" w:cs="Calibri" w:eastAsia="Calibri" w:hAnsi="Calibri"/>
        </w:rPr>
      </w:pPr>
      <w:r w:rsidDel="00000000" w:rsidR="00000000" w:rsidRPr="00000000">
        <w:rPr>
          <w:rFonts w:ascii="Calibri" w:cs="Calibri" w:eastAsia="Calibri" w:hAnsi="Calibri"/>
          <w:rtl w:val="0"/>
        </w:rPr>
        <w:t xml:space="preserve">RESOR KOTA BESAR SEMARANG</w:t>
      </w:r>
    </w:p>
    <w:p w:rsidR="00000000" w:rsidDel="00000000" w:rsidP="00000000" w:rsidRDefault="00000000" w:rsidRPr="00000000" w14:paraId="00000003">
      <w:pPr>
        <w:tabs>
          <w:tab w:val="left" w:leader="none" w:pos="7380"/>
        </w:tabs>
        <w:ind w:right="4682"/>
        <w:jc w:val="center"/>
        <w:rPr>
          <w:rFonts w:ascii="Calibri" w:cs="Calibri" w:eastAsia="Calibri" w:hAnsi="Calibri"/>
        </w:rPr>
      </w:pPr>
      <w:r w:rsidDel="00000000" w:rsidR="00000000" w:rsidRPr="00000000">
        <w:rPr>
          <w:rFonts w:ascii="Calibri" w:cs="Calibri" w:eastAsia="Calibri" w:hAnsi="Calibri"/>
          <w:rtl w:val="0"/>
        </w:rPr>
        <w:t xml:space="preserve">SEKTOR TEMBALANG</w:t>
      </w:r>
    </w:p>
    <w:p w:rsidR="00000000" w:rsidDel="00000000" w:rsidP="00000000" w:rsidRDefault="00000000" w:rsidRPr="00000000" w14:paraId="00000004">
      <w:pPr>
        <w:ind w:right="4682"/>
        <w:jc w:val="center"/>
        <w:rPr>
          <w:rFonts w:ascii="Calibri" w:cs="Calibri" w:eastAsia="Calibri" w:hAnsi="Calibri"/>
        </w:rPr>
      </w:pPr>
      <w:r w:rsidDel="00000000" w:rsidR="00000000" w:rsidRPr="00000000">
        <w:rPr>
          <w:rFonts w:ascii="Calibri" w:cs="Calibri" w:eastAsia="Calibri" w:hAnsi="Calibri"/>
          <w:rtl w:val="0"/>
        </w:rPr>
        <w:t xml:space="preserve">Jl. Turus Asri no 9 Tembalang Semarang</w:t>
      </w:r>
    </w:p>
    <w:p w:rsidR="00000000" w:rsidDel="00000000" w:rsidP="00000000" w:rsidRDefault="00000000" w:rsidRPr="00000000" w14:paraId="00000005">
      <w:pPr>
        <w:ind w:right="4682"/>
        <w:jc w:val="center"/>
        <w:rPr>
          <w:rFonts w:ascii="Calibri" w:cs="Calibri" w:eastAsia="Calibri" w:hAnsi="Calibri"/>
        </w:rPr>
      </w:pPr>
      <w:r w:rsidDel="00000000" w:rsidR="00000000" w:rsidRPr="00000000">
        <w:rPr>
          <w:rFonts w:ascii="Calibri" w:cs="Calibri" w:eastAsia="Calibri" w:hAnsi="Calibri"/>
          <w:b w:val="1"/>
          <w:bCs w:val="1"/>
          <w:rtl w:val="0"/>
        </w:rPr>
        <w:t xml:space="preserve">Nomor :  R  / LI / / /  / Intelkam</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2" name=""/>
                <a:graphic>
                  <a:graphicData uri="http://schemas.microsoft.com/office/word/2010/wordprocessingShape">
                    <wps:wsp>
                      <wps:cNvCnPr/>
                      <wps:spPr>
                        <a:xfrm>
                          <a:off x="3892168" y="3780000"/>
                          <a:ext cx="290766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rsidR="00000000" w:rsidDel="00000000" w:rsidP="00000000" w:rsidRDefault="00000000" w:rsidRPr="00000000" w14:paraId="00000006">
      <w:pPr>
        <w:rPr>
          <w:rFonts w:ascii="Calibri" w:cs="Calibri" w:eastAsia="Calibri" w:hAnsi="Calibri"/>
        </w:rPr>
      </w:pPr>
      <w:r w:rsidDel="00000000" w:rsidR="00000000" w:rsidRPr="00000000">
        <w:rPr>
          <w:rtl w:val="0"/>
        </w:rPr>
      </w:r>
    </w:p>
    <w:p w:rsidR="00000000" w:rsidDel="00000000" w:rsidP="00000000" w:rsidRDefault="00000000" w:rsidRPr="00000000" w14:paraId="00000007">
      <w:pPr>
        <w:rPr>
          <w:rFonts w:ascii="Calibri" w:cs="Calibri" w:eastAsia="Calibri" w:hAnsi="Calibri"/>
        </w:rPr>
      </w:pPr>
      <w:r w:rsidDel="00000000" w:rsidR="00000000" w:rsidRPr="00000000">
        <w:rPr>
          <w:rtl w:val="0"/>
        </w:rPr>
      </w:r>
    </w:p>
    <w:p w:rsidR="00000000" w:rsidDel="00000000" w:rsidP="00000000" w:rsidRDefault="00000000" w:rsidRPr="00000000" w14:paraId="00000008">
      <w:pPr>
        <w:tabs>
          <w:tab w:val="left" w:leader="none" w:pos="3450"/>
        </w:tabs>
        <w:jc w:val="center"/>
        <w:rPr>
          <w:rFonts w:ascii="Calibri" w:cs="Calibri" w:eastAsia="Calibri" w:hAnsi="Calibri"/>
          <w:sz w:val="32"/>
          <w:szCs w:val="32"/>
        </w:rPr>
      </w:pPr>
      <w:r w:rsidDel="00000000" w:rsidR="00000000" w:rsidRPr="00000000">
        <w:rPr>
          <w:rFonts w:ascii="Calibri" w:cs="Calibri" w:eastAsia="Calibri" w:hAnsi="Calibri"/>
          <w:b w:val="1"/>
          <w:bCs w:val="1"/>
          <w:sz w:val="32"/>
          <w:szCs w:val="32"/>
          <w:rtl w:val="0"/>
        </w:rPr>
        <w:t xml:space="preserve">LAPORAN – INFORMASI</w:t>
      </w:r>
      <w:r w:rsidDel="00000000" w:rsidR="00000000" w:rsidRPr="00000000">
        <w:rPr>
          <w:rtl w:val="0"/>
        </w:rPr>
      </w:r>
    </w:p>
    <w:p w:rsidR="00000000" w:rsidDel="00000000" w:rsidP="00000000" w:rsidRDefault="00000000" w:rsidRPr="00000000" w14:paraId="00000009">
      <w:pPr>
        <w:rPr>
          <w:rFonts w:ascii="Calibri" w:cs="Calibri" w:eastAsia="Calibri" w:hAnsi="Calibri"/>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1" name=""/>
                <a:graphic>
                  <a:graphicData uri="http://schemas.microsoft.com/office/word/2010/wordprocessingShape">
                    <wps:wsp>
                      <wps:cNvCnPr/>
                      <wps:spPr>
                        <a:xfrm>
                          <a:off x="4313173" y="3780000"/>
                          <a:ext cx="206565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rsidR="00000000" w:rsidDel="00000000" w:rsidP="00000000" w:rsidRDefault="00000000" w:rsidRPr="00000000" w14:paraId="0000000A">
      <w:pPr>
        <w:rPr>
          <w:rFonts w:ascii="Calibri" w:cs="Calibri" w:eastAsia="Calibri" w:hAnsi="Calibri"/>
        </w:rPr>
      </w:pPr>
      <w:r w:rsidDel="00000000" w:rsidR="00000000" w:rsidRPr="00000000">
        <w:rPr>
          <w:rtl w:val="0"/>
        </w:rPr>
      </w:r>
    </w:p>
    <w:tbl>
      <w:tblPr>
        <w:tblStyle w:val="Table1"/>
        <w:tblW w:w="9543.0" w:type="dxa"/>
        <w:jc w:val="left"/>
        <w:tblInd w:w="-115.0" w:type="dxa"/>
        <w:tblLayout w:type="fixed"/>
        <w:tblLook w:val="0000"/>
      </w:tblPr>
      <w:tblGrid>
        <w:gridCol w:w="1951"/>
        <w:gridCol w:w="2767"/>
        <w:gridCol w:w="53"/>
        <w:gridCol w:w="231"/>
        <w:gridCol w:w="4540"/>
        <w:gridCol w:w="1"/>
        <w:tblGridChange w:id="0">
          <w:tblGrid>
            <w:gridCol w:w="1951"/>
            <w:gridCol w:w="2767"/>
            <w:gridCol w:w="53"/>
            <w:gridCol w:w="231"/>
            <w:gridCol w:w="4540"/>
            <w:gridCol w:w="1"/>
          </w:tblGrid>
        </w:tblGridChange>
      </w:tblGrid>
      <w:tr>
        <w:trPr>
          <w:cantSplit w:val="0"/>
          <w:tblHeader w:val="0"/>
        </w:trPr>
        <w:tc>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p w:rsidR="00000000" w:rsidDel="00000000" w:rsidP="00000000" w:rsidRDefault="00000000" w:rsidRPr="00000000" w14:paraId="0000000C">
            <w:pPr>
              <w:spacing w:line="276" w:lineRule="auto"/>
              <w:jc w:val="right"/>
              <w:rPr>
                <w:rFonts w:ascii="Calibri" w:cs="Calibri" w:eastAsia="Calibri" w:hAnsi="Calibri"/>
              </w:rPr>
            </w:pPr>
            <w:r w:rsidDel="00000000" w:rsidR="00000000" w:rsidRPr="00000000">
              <w:rPr>
                <w:rFonts w:ascii="Calibri" w:cs="Calibri" w:eastAsia="Calibri" w:hAnsi="Calibri"/>
                <w:rtl w:val="0"/>
              </w:rPr>
              <w:t xml:space="preserve">BIDANG</w:t>
            </w:r>
          </w:p>
        </w:tc>
        <w:tc>
          <w:tcPr>
            <w:gridSpan w:val="2"/>
          </w:tcPr>
          <w:p w:rsidR="00000000" w:rsidDel="00000000" w:rsidP="00000000" w:rsidRDefault="00000000" w:rsidRPr="00000000" w14:paraId="0000000D">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tc>
        <w:tc>
          <w:tcPr>
            <w:gridSpan w:val="2"/>
          </w:tcPr>
          <w:p w:rsidR="00000000" w:rsidDel="00000000" w:rsidP="00000000" w:rsidRDefault="00000000" w:rsidRPr="00000000" w14:paraId="0000000F">
            <w:pPr>
              <w:spacing w:line="276" w:lineRule="auto"/>
              <w:rPr>
                <w:rFonts w:ascii="Calibri" w:cs="Calibri" w:eastAsia="Calibri" w:hAnsi="Calibri"/>
              </w:rPr>
            </w:pPr>
            <w:r w:rsidDel="00000000" w:rsidR="00000000" w:rsidRPr="00000000">
              <w:rPr>
                <w:rFonts w:ascii="Calibri" w:cs="Calibri" w:eastAsia="Calibri" w:hAnsi="Calibri"/>
                <w:rtl w:val="0"/>
              </w:rPr>
              <w:t xml:space="preserve">KEAMANAN</w:t>
            </w:r>
          </w:p>
        </w:tc>
      </w:tr>
      <w:tr>
        <w:trPr>
          <w:cantSplit w:val="0"/>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p w:rsidR="00000000" w:rsidDel="00000000" w:rsidP="00000000" w:rsidRDefault="00000000" w:rsidRPr="00000000" w14:paraId="00000012">
            <w:pPr>
              <w:spacing w:line="276" w:lineRule="auto"/>
              <w:jc w:val="right"/>
              <w:rPr>
                <w:rFonts w:ascii="Calibri" w:cs="Calibri" w:eastAsia="Calibri" w:hAnsi="Calibri"/>
              </w:rPr>
            </w:pPr>
            <w:r w:rsidDel="00000000" w:rsidR="00000000" w:rsidRPr="00000000">
              <w:rPr>
                <w:rFonts w:ascii="Calibri" w:cs="Calibri" w:eastAsia="Calibri" w:hAnsi="Calibri"/>
                <w:rtl w:val="0"/>
              </w:rPr>
              <w:t xml:space="preserve">PERIHAL</w:t>
            </w:r>
          </w:p>
        </w:tc>
        <w:tc>
          <w:tcPr>
            <w:gridSpan w:val="2"/>
          </w:tcPr>
          <w:p w:rsidR="00000000" w:rsidDel="00000000" w:rsidP="00000000" w:rsidRDefault="00000000" w:rsidRPr="00000000" w14:paraId="00000013">
            <w:pPr>
              <w:spacing w:line="276" w:lineRule="auto"/>
              <w:rPr>
                <w:rFonts w:ascii="Calibri" w:cs="Calibri" w:eastAsia="Calibri" w:hAnsi="Calibri"/>
              </w:rPr>
            </w:pPr>
            <w:r w:rsidDel="00000000" w:rsidR="00000000" w:rsidRPr="00000000">
              <w:rPr>
                <w:rFonts w:ascii="Calibri" w:cs="Calibri" w:eastAsia="Calibri" w:hAnsi="Calibri"/>
                <w:rtl w:val="0"/>
              </w:rPr>
              <w:t xml:space="preserve">:</w:t>
            </w:r>
          </w:p>
        </w:tc>
        <w:tc>
          <w:tcPr>
            <w:gridSpan w:val="2"/>
          </w:tcPr>
          <w:p w:rsidR="00000000" w:rsidDel="00000000" w:rsidP="00000000" w:rsidRDefault="00000000" w:rsidRPr="00000000" w14:paraId="00000015">
            <w:pPr>
              <w:spacing w:line="276" w:lineRule="auto"/>
              <w:rPr>
                <w:rFonts w:ascii="Calibri" w:cs="Calibri" w:eastAsia="Calibri" w:hAnsi="Calibri"/>
              </w:rPr>
            </w:pPr>
            <w:r w:rsidDel="00000000" w:rsidR="00000000" w:rsidRPr="00000000">
              <w:rPr>
                <w:rFonts w:ascii="Calibri" w:cs="Calibri" w:eastAsia="Calibri" w:hAnsi="Calibri"/>
                <w:rtl w:val="0"/>
              </w:rPr>
              <w:t xml:space="preserve">INFORMASI KEJADIAN BENCANA ALAM BANJIR LUAPAN DAN KEMACETAN LALU LINTAS AKIBAT HUJAN DERAS DI WILAYAH KECAMATAN TEMBALANG KOTA SEMARANG</w:t>
            </w:r>
          </w:p>
          <w:p w:rsidR="00000000" w:rsidDel="00000000" w:rsidP="00000000" w:rsidRDefault="00000000" w:rsidRPr="00000000" w14:paraId="0000001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8">
            <w:pPr>
              <w:jc w:val="both"/>
              <w:rPr>
                <w:rFonts w:ascii="Calibri" w:cs="Calibri" w:eastAsia="Calibri" w:hAnsi="Calibri"/>
              </w:rPr>
            </w:pPr>
            <w:r w:rsidDel="00000000" w:rsidR="00000000" w:rsidRPr="00000000">
              <w:rPr>
                <w:rtl w:val="0"/>
              </w:rPr>
            </w:r>
          </w:p>
        </w:tc>
      </w:tr>
      <w:tr>
        <w:trPr>
          <w:cantSplit w:val="0"/>
          <w:trHeight w:val="1800" w:hRule="atLeast"/>
          <w:tblHeader w:val="0"/>
        </w:trPr>
        <w:tc>
          <w:tcPr>
            <w:gridSpan w:val="3"/>
          </w:tcPr>
          <w:p w:rsidR="00000000" w:rsidDel="00000000" w:rsidP="00000000" w:rsidRDefault="00000000" w:rsidRPr="00000000" w14:paraId="0000001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09" w:right="0" w:hanging="709"/>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PENDAHULUAN</w:t>
            </w:r>
            <w:r w:rsidDel="00000000" w:rsidR="00000000" w:rsidRPr="00000000">
              <w:rPr>
                <w:rtl w:val="0"/>
              </w:rPr>
            </w:r>
          </w:p>
          <w:p w:rsidR="00000000" w:rsidDel="00000000" w:rsidP="00000000" w:rsidRDefault="00000000" w:rsidRPr="00000000" w14:paraId="0000001B">
            <w:pPr>
              <w:spacing w:line="276" w:lineRule="auto"/>
              <w:ind w:left="540" w:firstLine="180"/>
              <w:jc w:val="both"/>
              <w:rPr>
                <w:rFonts w:ascii="Calibri" w:cs="Calibri" w:eastAsia="Calibri" w:hAnsi="Calibri"/>
              </w:rPr>
            </w:pPr>
            <w:r w:rsidDel="00000000" w:rsidR="00000000" w:rsidRPr="00000000">
              <w:rPr>
                <w:rtl w:val="0"/>
              </w:rPr>
            </w:r>
          </w:p>
          <w:p w:rsidR="00000000" w:rsidDel="00000000" w:rsidP="00000000" w:rsidRDefault="00000000" w:rsidRPr="00000000" w14:paraId="0000001C">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1. Sumber Informasi</w:t>
            </w:r>
          </w:p>
          <w:p w:rsidR="00000000" w:rsidDel="00000000" w:rsidP="00000000" w:rsidRDefault="00000000" w:rsidRPr="00000000" w14:paraId="0000001D">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2. Hubungan Sumber dengan sasaran</w:t>
            </w:r>
          </w:p>
          <w:p w:rsidR="00000000" w:rsidDel="00000000" w:rsidP="00000000" w:rsidRDefault="00000000" w:rsidRPr="00000000" w14:paraId="0000001E">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3. Cara mendapatkan Informasi</w:t>
            </w:r>
          </w:p>
          <w:p w:rsidR="00000000" w:rsidDel="00000000" w:rsidP="00000000" w:rsidRDefault="00000000" w:rsidRPr="00000000" w14:paraId="0000001F">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4. Waktu mendapatkan Informasi</w:t>
            </w:r>
          </w:p>
          <w:p w:rsidR="00000000" w:rsidDel="00000000" w:rsidP="00000000" w:rsidRDefault="00000000" w:rsidRPr="00000000" w14:paraId="00000020">
            <w:pPr>
              <w:spacing w:line="276" w:lineRule="auto"/>
              <w:ind w:left="540" w:firstLine="180"/>
              <w:jc w:val="both"/>
              <w:rPr>
                <w:rFonts w:ascii="Calibri" w:cs="Calibri" w:eastAsia="Calibri" w:hAnsi="Calibri"/>
              </w:rPr>
            </w:pPr>
            <w:r w:rsidDel="00000000" w:rsidR="00000000" w:rsidRPr="00000000">
              <w:rPr>
                <w:rFonts w:ascii="Calibri" w:cs="Calibri" w:eastAsia="Calibri" w:hAnsi="Calibri"/>
                <w:rtl w:val="0"/>
              </w:rPr>
              <w:t xml:space="preserve">5. Nilai Informasi </w:t>
            </w:r>
          </w:p>
        </w:tc>
        <w:tc>
          <w:tcPr>
            <w:gridSpan w:val="2"/>
          </w:tcPr>
          <w:p w:rsidR="00000000" w:rsidDel="00000000" w:rsidP="00000000" w:rsidRDefault="00000000" w:rsidRPr="00000000" w14:paraId="00000023">
            <w:pPr>
              <w:spacing w:line="276"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24">
            <w:pPr>
              <w:spacing w:line="276" w:lineRule="auto"/>
              <w:ind w:left="218" w:hanging="218"/>
              <w:jc w:val="both"/>
              <w:rPr>
                <w:rFonts w:ascii="Calibri" w:cs="Calibri" w:eastAsia="Calibri" w:hAnsi="Calibri"/>
              </w:rPr>
            </w:pPr>
            <w:r w:rsidDel="00000000" w:rsidR="00000000" w:rsidRPr="00000000">
              <w:rPr>
                <w:rtl w:val="0"/>
              </w:rPr>
            </w:r>
          </w:p>
          <w:p w:rsidR="00000000" w:rsidDel="00000000" w:rsidP="00000000" w:rsidRDefault="00000000" w:rsidRPr="00000000" w14:paraId="00000025">
            <w:pPr>
              <w:spacing w:line="276" w:lineRule="auto"/>
              <w:ind w:left="218" w:hanging="218"/>
              <w:jc w:val="both"/>
              <w:rPr>
                <w:rFonts w:ascii="Calibri" w:cs="Calibri" w:eastAsia="Calibri" w:hAnsi="Calibri"/>
              </w:rPr>
            </w:pPr>
            <w:r w:rsidDel="00000000" w:rsidR="00000000" w:rsidRPr="00000000">
              <w:rPr>
                <w:rFonts w:ascii="Calibri" w:cs="Calibri" w:eastAsia="Calibri" w:hAnsi="Calibri"/>
                <w:rtl w:val="0"/>
              </w:rPr>
              <w:t xml:space="preserve">:   Pelapor.</w:t>
            </w:r>
          </w:p>
          <w:p w:rsidR="00000000" w:rsidDel="00000000" w:rsidP="00000000" w:rsidRDefault="00000000" w:rsidRPr="00000000" w14:paraId="00000026">
            <w:pPr>
              <w:spacing w:line="276" w:lineRule="auto"/>
              <w:jc w:val="both"/>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27">
            <w:pPr>
              <w:tabs>
                <w:tab w:val="left" w:leader="none" w:pos="135"/>
              </w:tabs>
              <w:spacing w:line="276"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   Observasi lapangan secara langsung, monitoring media sosial, dan koordinasi dengan pihak Polsek Tembalang serta BPBD Kota Semarang.</w:t>
            </w:r>
          </w:p>
          <w:p w:rsidR="00000000" w:rsidDel="00000000" w:rsidP="00000000" w:rsidRDefault="00000000" w:rsidRPr="00000000" w14:paraId="00000028">
            <w:pPr>
              <w:spacing w:line="276" w:lineRule="auto"/>
              <w:ind w:left="327" w:hanging="327"/>
              <w:rPr>
                <w:rFonts w:ascii="Calibri" w:cs="Calibri" w:eastAsia="Calibri" w:hAnsi="Calibri"/>
              </w:rPr>
            </w:pPr>
            <w:r w:rsidDel="00000000" w:rsidR="00000000" w:rsidRPr="00000000">
              <w:rPr>
                <w:rFonts w:ascii="Calibri" w:cs="Calibri" w:eastAsia="Calibri" w:hAnsi="Calibri"/>
                <w:rtl w:val="0"/>
              </w:rPr>
              <w:t xml:space="preserve">:   Selasa tanggal 23 Juni 2026</w:t>
            </w:r>
          </w:p>
          <w:p w:rsidR="00000000" w:rsidDel="00000000" w:rsidP="00000000" w:rsidRDefault="00000000" w:rsidRPr="00000000" w14:paraId="00000029">
            <w:pPr>
              <w:spacing w:line="276" w:lineRule="auto"/>
              <w:ind w:left="140" w:hanging="140"/>
              <w:jc w:val="both"/>
              <w:rPr>
                <w:rFonts w:ascii="Calibri" w:cs="Calibri" w:eastAsia="Calibri" w:hAnsi="Calibri"/>
              </w:rPr>
            </w:pPr>
            <w:r w:rsidDel="00000000" w:rsidR="00000000" w:rsidRPr="00000000">
              <w:rPr>
                <w:rFonts w:ascii="Calibri" w:cs="Calibri" w:eastAsia="Calibri" w:hAnsi="Calibri"/>
                <w:rtl w:val="0"/>
              </w:rPr>
              <w:t xml:space="preserve">:   A – 1</w:t>
            </w:r>
          </w:p>
        </w:tc>
      </w:tr>
    </w:tbl>
    <w:p w:rsidR="00000000" w:rsidDel="00000000" w:rsidP="00000000" w:rsidRDefault="00000000" w:rsidRPr="00000000" w14:paraId="0000002B">
      <w:pPr>
        <w:tabs>
          <w:tab w:val="left" w:leader="none" w:pos="1858"/>
        </w:tabs>
        <w:rPr>
          <w:rFonts w:ascii="Calibri" w:cs="Calibri" w:eastAsia="Calibri" w:hAnsi="Calibri"/>
        </w:rPr>
      </w:pPr>
      <w:r w:rsidDel="00000000" w:rsidR="00000000" w:rsidRPr="00000000">
        <w:rPr>
          <w:rFonts w:ascii="Calibri" w:cs="Calibri" w:eastAsia="Calibri" w:hAnsi="Calibri"/>
          <w:rtl w:val="0"/>
        </w:rPr>
        <w:tab/>
      </w:r>
    </w:p>
    <w:p w:rsidR="00000000" w:rsidDel="00000000" w:rsidP="00000000" w:rsidRDefault="00000000" w:rsidRPr="00000000" w14:paraId="0000002C">
      <w:pPr>
        <w:tabs>
          <w:tab w:val="left" w:leader="none" w:pos="1858"/>
        </w:tabs>
        <w:rPr>
          <w:rFonts w:ascii="Calibri" w:cs="Calibri" w:eastAsia="Calibri" w:hAnsi="Calibri"/>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09" w:right="0" w:hanging="709"/>
        <w:jc w:val="both"/>
        <w:rPr>
          <w:rFonts w:ascii="Calibri" w:cs="Calibri" w:eastAsia="Calibri" w:hAnsi="Calibri"/>
          <w:b w:val="1"/>
          <w:bCs w:val="1"/>
          <w:i w:val="0"/>
          <w:iCs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HAL-HAL YANG DILAPORKAN </w:t>
      </w:r>
    </w:p>
    <w:p w:rsidR="00000000" w:rsidDel="00000000" w:rsidP="00000000" w:rsidRDefault="00000000" w:rsidRPr="00000000" w14:paraId="0000002E">
      <w:pPr>
        <w:rPr>
          <w:rFonts w:ascii="Calibri" w:cs="Calibri" w:eastAsia="Calibri" w:hAnsi="Calibri"/>
        </w:rPr>
      </w:pPr>
      <w:r w:rsidDel="00000000" w:rsidR="00000000" w:rsidRPr="00000000">
        <w:rPr>
          <w:rtl w:val="0"/>
        </w:rPr>
      </w:r>
    </w:p>
    <w:p>
      <w:pPr>
        <w:ind w:left="1134"/>
        <w:jc w:val="both"/>
        <w:rPr>
          <w:rFonts w:ascii="Arial" w:hAnsi="Arial" w:cs="Arial" w:eastAsia="Arial"/>
        </w:rPr>
      </w:pPr>
      <w:r>
        <w:rPr>
          <w:rFonts w:ascii="Arial" w:hAnsi="Arial" w:cs="Arial" w:eastAsia="Arial"/>
        </w:rPr>
        <w:t xml:space="preserve">A. Kejadian Pembuka</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Pada hari Selasa tanggal 23 Juni 2026 siang hingga sore hari, wilayah Kecamatan Tembalang, Kota Semarang diguyur hujan dengan intensitas sangat tinggi (lebat) disertai angin kencang. Kondisi cuaca ekstrem ini mengakibatkan genangan air (banjir luapan) di beberapa titik jalan protokol, khususnya di sekitar kawasan Universitas Diponegoro (Undip) Tembalang, Jalan Prof. Soedarto, dan Jalan Sirojudin. Kejadian tersebut memicu kemacetan lalu lintas yang cukup parah serta menimbulkan kerawanan kamtibmas bagi para pengguna jalan dan masyarakat sekitar.</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B. Kronologi Peristiwa secara Detail</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Adapun kronologi kejadian bencana luapan air dan dampaknya di wilayah Tembalang adalah sebagai berikut:</w:t>
      </w:r>
    </w:p>
    <w:p>
      <w:pPr>
        <w:ind w:left="1134"/>
        <w:jc w:val="both"/>
        <w:rPr>
          <w:rFonts w:ascii="Arial" w:hAnsi="Arial" w:cs="Arial" w:eastAsia="Arial"/>
        </w:rPr>
      </w:pPr>
      <w:r>
        <w:rPr>
          <w:rFonts w:ascii="Arial" w:hAnsi="Arial" w:cs="Arial" w:eastAsia="Arial"/>
        </w:rPr>
        <w:t xml:space="preserve">- Pada pukul 13.30 WIB: Kondisi cuaca di wilayah Kecamatan Tembalang mulai menunjukkan mendung pekat yang disusul oleh rintik hujan ringan secara merata.</w:t>
      </w:r>
    </w:p>
    <w:p>
      <w:pPr>
        <w:ind w:left="1134"/>
        <w:jc w:val="both"/>
        <w:rPr>
          <w:rFonts w:ascii="Arial" w:hAnsi="Arial" w:cs="Arial" w:eastAsia="Arial"/>
        </w:rPr>
      </w:pPr>
      <w:r>
        <w:rPr>
          <w:rFonts w:ascii="Arial" w:hAnsi="Arial" w:cs="Arial" w:eastAsia="Arial"/>
        </w:rPr>
        <w:t xml:space="preserve">- Pada pukul 14.00 WIB: Hujan dengan intensitas lebat disertai angin kencang mulai mengguyur seluruh kelurahan di Kecamatan Tembalang (terutama Kelurahan Tembalang, Bulusan, Sambiroto, Kramas, dan Mangunharjo).</w:t>
      </w:r>
    </w:p>
    <w:p>
      <w:pPr>
        <w:ind w:left="1134"/>
        <w:jc w:val="both"/>
        <w:rPr>
          <w:rFonts w:ascii="Arial" w:hAnsi="Arial" w:cs="Arial" w:eastAsia="Arial"/>
        </w:rPr>
      </w:pPr>
      <w:r>
        <w:rPr>
          <w:rFonts w:ascii="Arial" w:hAnsi="Arial" w:cs="Arial" w:eastAsia="Arial"/>
        </w:rPr>
        <w:t xml:space="preserve">- Pada pukul 14.45 WIB: Debit air pada saluran drainase di sepanjang Jalan Prof. Soedarto dan Jalan Sirojudin mengalami kelebihan muatan (overload) sehingga meluap ke badan jalan dengan ketinggian berkisar antara 30 cm hingga 50 cm. Hal ini mengakibatkan puluhan kendaraan roda dua mengalami mogok mesin akibat kemasukan air.</w:t>
      </w:r>
    </w:p>
    <w:p>
      <w:pPr>
        <w:ind w:left="1134"/>
        <w:jc w:val="both"/>
        <w:rPr>
          <w:rFonts w:ascii="Arial" w:hAnsi="Arial" w:cs="Arial" w:eastAsia="Arial"/>
        </w:rPr>
      </w:pPr>
      <w:r>
        <w:rPr>
          <w:rFonts w:ascii="Arial" w:hAnsi="Arial" w:cs="Arial" w:eastAsia="Arial"/>
        </w:rPr>
        <w:t xml:space="preserve">- Pada pukul 15.30 WIB: Terjadi penumpukan kendaraan dan kemacetan panjang dari arah gerbang tol Tembalang menuju kawasan kampus Undip maupun sebaliknya, disebabkan oleh pengendara yang memperlambat laju kendaraan dan berupaya menghindari titik genangan terdalam.</w:t>
      </w:r>
    </w:p>
    <w:p>
      <w:pPr>
        <w:ind w:left="1134"/>
        <w:jc w:val="both"/>
        <w:rPr>
          <w:rFonts w:ascii="Arial" w:hAnsi="Arial" w:cs="Arial" w:eastAsia="Arial"/>
        </w:rPr>
      </w:pPr>
      <w:r>
        <w:rPr>
          <w:rFonts w:ascii="Arial" w:hAnsi="Arial" w:cs="Arial" w:eastAsia="Arial"/>
        </w:rPr>
        <w:t xml:space="preserve">- Pada pukul 16.15 WIB: Personel Polsek Tembalang bersama dengan relawan kebencanaan dan BPBD Kota Semarang tiba di lokasi-lokasi rawan genangan untuk melakukan rekayasa lalu lintas serta membantu evakuasi kendaraan warga yang mogok.</w:t>
      </w:r>
    </w:p>
    <w:p>
      <w:pPr>
        <w:ind w:left="1134"/>
        <w:jc w:val="both"/>
        <w:rPr>
          <w:rFonts w:ascii="Arial" w:hAnsi="Arial" w:cs="Arial" w:eastAsia="Arial"/>
        </w:rPr>
      </w:pPr>
      <w:r>
        <w:rPr>
          <w:rFonts w:ascii="Arial" w:hAnsi="Arial" w:cs="Arial" w:eastAsia="Arial"/>
        </w:rPr>
        <w:t xml:space="preserve">- Pada pukul 17.00 WIB: Intensitas hujan mulai mereda menjadi gerimis tipis, genangan air di jalan raya perlahan surut hingga ketinggian 15 cm, dan arus lalu lintas mulai bergerak lancar secara bertahap.</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C. Tindakan Kepolisian &amp; Keterangan Saksi</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Aparat Kepolisian Sektor Tembalang segera mengambil langkah taktis di lapangan dengan menerapkan pengalihan arus lalu lintas (contraflow situasional) di sekitar Jalan Prof. Soedarto, menempatkan personel di persimpangan rawan macet, serta berkoordinasi dengan dinas pekerjaan umum setempat untuk membersihkan sumbatan sampah pada mulut drainase. Berdasarkan keterangan saksi di lokasi, Sdr. Bambang (45 tahun, pemilik usaha ruko di Jl. Sirojudin), luapan air ini kerap terjadi setiap kali hujan lebat mengguyur kawasan Tembalang akibat buruknya sistem drainase, penyempitan saluran air, serta banyaknya sampah plastik yang menyumbat gorong-gorong jalan.</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D. Dampak Peristiwa &amp; Situasi Terakhir</w:t>
      </w:r>
    </w:p>
    <w:p>
      <w:pPr>
        <w:spacing w:after="120"/>
        <w:rPr>
          <w:rFonts w:ascii="Arial" w:hAnsi="Arial" w:cs="Arial" w:eastAsia="Arial"/>
        </w:rPr>
      </w:pPr>
    </w:p>
    <w:p>
      <w:pPr>
        <w:ind w:left="1134"/>
        <w:jc w:val="both"/>
        <w:rPr>
          <w:rFonts w:ascii="Arial" w:hAnsi="Arial" w:cs="Arial" w:eastAsia="Arial"/>
        </w:rPr>
      </w:pPr>
      <w:r>
        <w:rPr>
          <w:rFonts w:ascii="Arial" w:hAnsi="Arial" w:cs="Arial" w:eastAsia="Arial"/>
        </w:rPr>
        <w:t xml:space="preserve">Meskipun tidak ada korban jiwa maupun luka-luka dalam peristiwa ini, kerugian material berupa kerusakan mesin kendaraan bermotor dialami oleh puluhan mahasiswa dan warga sekitar yang memaksakan melintas di tengah genangan. Hingga laporan ini dibuat pada Selasa malam pukul 19.00 WIB, situasi keamanan dan ketertiban masyarakat di wilayah Tembalang terpantau aman kondusif, genangan air di seluruh ruas jalan utama telah sepenuhnya surut, dan arus lalu lintas kembali berjalan normal.</w:t>
      </w:r>
    </w:p>
    <w:p w:rsidR="00000000" w:rsidDel="00000000" w:rsidP="00000000" w:rsidRDefault="00000000" w:rsidRPr="00000000" w14:paraId="00000036">
      <w:pPr>
        <w:tabs>
          <w:tab w:val="right" w:leader="none" w:pos="8640"/>
        </w:tabs>
        <w:ind w:left="1417.3228346456694" w:right="5.669291338583093"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rtl w:val="0"/>
        </w:rPr>
        <w:tab/>
      </w:r>
      <w:r w:rsidDel="00000000" w:rsidR="00000000" w:rsidRPr="00000000">
        <w:rPr>
          <w:rtl w:val="0"/>
        </w:rPr>
      </w:r>
    </w:p>
    <w:p w:rsidR="00000000" w:rsidDel="00000000" w:rsidP="00000000" w:rsidRDefault="00000000" w:rsidRPr="00000000" w14:paraId="00000037">
      <w:pPr>
        <w:pStyle w:val="Heading5"/>
        <w:keepNext w:val="1"/>
        <w:numPr>
          <w:ilvl w:val="0"/>
          <w:numId w:val="1"/>
        </w:numPr>
        <w:tabs>
          <w:tab w:val="left" w:leader="none" w:pos="720"/>
        </w:tabs>
        <w:spacing w:after="0" w:before="0" w:lineRule="auto"/>
        <w:ind w:left="720" w:hanging="720"/>
        <w:jc w:val="both"/>
        <w:rPr>
          <w:rFonts w:ascii="Calibri" w:cs="Calibri" w:eastAsia="Calibri" w:hAnsi="Calibri"/>
          <w:i w:val="0"/>
          <w:iCs w:val="0"/>
          <w:sz w:val="24"/>
          <w:szCs w:val="24"/>
          <w:u w:val="single"/>
        </w:rPr>
      </w:pPr>
      <w:r w:rsidDel="00000000" w:rsidR="00000000" w:rsidRPr="00000000">
        <w:rPr>
          <w:rFonts w:ascii="Calibri" w:cs="Calibri" w:eastAsia="Calibri" w:hAnsi="Calibri"/>
          <w:i w:val="0"/>
          <w:iCs w:val="0"/>
          <w:sz w:val="24"/>
          <w:szCs w:val="24"/>
          <w:u w:val="single"/>
          <w:rtl w:val="0"/>
        </w:rPr>
        <w:t xml:space="preserve">PENDAPAT PELAPOR</w:t>
      </w:r>
    </w:p>
    <w:p w:rsidR="00000000" w:rsidDel="00000000" w:rsidP="00000000" w:rsidRDefault="00000000" w:rsidRPr="00000000" w14:paraId="00000038">
      <w:pPr>
        <w:rPr>
          <w:rFonts w:ascii="Calibri" w:cs="Calibri" w:eastAsia="Calibri" w:hAnsi="Calibri"/>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709"/>
        <w:jc w:val="both"/>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w:t>
        <w:tab/>
        <w:t xml:space="preserve">Analisa</w:t>
      </w:r>
      <w:r w:rsidDel="00000000" w:rsidR="00000000" w:rsidRPr="00000000">
        <w:rPr>
          <w:rtl w:val="0"/>
        </w:rPr>
      </w:r>
    </w:p>
    <w:p>
      <w:pPr>
        <w:ind w:left="1134"/>
        <w:jc w:val="both"/>
        <w:rPr>
          <w:rFonts w:ascii="Arial" w:hAnsi="Arial" w:cs="Arial" w:eastAsia="Arial"/>
        </w:rPr>
      </w:pPr>
      <w:r>
        <w:rPr>
          <w:rFonts w:ascii="Arial" w:hAnsi="Arial" w:cs="Arial" w:eastAsia="Arial"/>
        </w:rPr>
        <w:t xml:space="preserve">Hujan deras yang mengguyur wilayah Tembalang pada hari Selasa, 23 Juni 2026, mempertegas kerentanan infrastruktur drainase di kawasan padat aktivitas mahasiswa tersebut. Kurangnya daya tampung gorong-gorong di sepanjang Jalan Prof. Soedarto dan Jalan Sirojudin menjadi pemicu utama banjir luapan. Kerawanan utama yang timbul adalah kemacetan lalu lintas yang mengunci urat nadi transportasi ekonomi lokal, potensi kecelakaan lalu lintas akibat jalan licin/lubang yang tertutup air, serta potensi tindak pidana jalanan (curas/curat) memanfaatkan situasi kemacetan dan kepanikan warga. Kesiapan pengamanan dari Polsek Tembalang dinilai cepat, namun diperlukan solusi struktural jangka panjang dari Pemkot Semarang.</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09"/>
        <w:jc w:val="both"/>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w:t>
        <w:tab/>
        <w:t xml:space="preserve">Prediksi</w:t>
      </w:r>
      <w:r w:rsidDel="00000000" w:rsidR="00000000" w:rsidRPr="00000000">
        <w:rPr>
          <w:rtl w:val="0"/>
        </w:rPr>
      </w:r>
    </w:p>
    <w:p>
      <w:pPr>
        <w:ind w:left="1134"/>
        <w:jc w:val="both"/>
        <w:rPr>
          <w:rFonts w:ascii="Arial" w:hAnsi="Arial" w:cs="Arial" w:eastAsia="Arial"/>
        </w:rPr>
      </w:pPr>
      <w:r>
        <w:rPr>
          <w:rFonts w:ascii="Arial" w:hAnsi="Arial" w:cs="Arial" w:eastAsia="Arial"/>
        </w:rPr>
        <w:t xml:space="preserve">1. Apabila intensitas hujan tetap tinggi dalam beberapa hari ke depan, wilayah Tembalang berpotensi kembali mengalami banjir luapan serupa, terutama pada jam-jam sibuk sore hari.</w:t>
      </w:r>
    </w:p>
    <w:p>
      <w:pPr>
        <w:ind w:left="1134"/>
        <w:jc w:val="both"/>
        <w:rPr>
          <w:rFonts w:ascii="Arial" w:hAnsi="Arial" w:cs="Arial" w:eastAsia="Arial"/>
        </w:rPr>
      </w:pPr>
      <w:r>
        <w:rPr>
          <w:rFonts w:ascii="Arial" w:hAnsi="Arial" w:cs="Arial" w:eastAsia="Arial"/>
        </w:rPr>
        <w:t xml:space="preserve">2. Kemacetan lalu lintas yang tidak terurai dengan cepat dapat memicu frustrasi pengguna jalan dan meningkatkan risiko kecelakaan beruntun.</w:t>
      </w:r>
    </w:p>
    <w:p>
      <w:pPr>
        <w:ind w:left="1134"/>
        <w:jc w:val="both"/>
        <w:rPr>
          <w:rFonts w:ascii="Arial" w:hAnsi="Arial" w:cs="Arial" w:eastAsia="Arial"/>
        </w:rPr>
      </w:pPr>
      <w:r>
        <w:rPr>
          <w:rFonts w:ascii="Arial" w:hAnsi="Arial" w:cs="Arial" w:eastAsia="Arial"/>
        </w:rPr>
        <w:t xml:space="preserve">3. Genangan air yang merusak aspal jalan akan menciptakan lubang-lubang baru yang membahayakan keselamatan pengendara motor setelah air surut.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w:t>
        <w:tab/>
        <w:t xml:space="preserve">Langkah-langkah</w:t>
      </w:r>
    </w:p>
    <w:p>
      <w:pPr>
        <w:ind w:left="1134"/>
        <w:jc w:val="both"/>
        <w:rPr>
          <w:rFonts w:ascii="Arial" w:hAnsi="Arial" w:cs="Arial" w:eastAsia="Arial"/>
        </w:rPr>
      </w:pPr>
      <w:r>
        <w:rPr>
          <w:rFonts w:ascii="Arial" w:hAnsi="Arial" w:cs="Arial" w:eastAsia="Arial"/>
        </w:rPr>
        <w:t xml:space="preserve">1. Melakukan penempatan personel Satlantas dan Sabhara Polsek Tembalang secara rutin di titik-titik rawan genangan saat hujan mulai turun.</w:t>
      </w:r>
    </w:p>
    <w:p>
      <w:pPr>
        <w:ind w:left="1134"/>
        <w:jc w:val="both"/>
        <w:rPr>
          <w:rFonts w:ascii="Arial" w:hAnsi="Arial" w:cs="Arial" w:eastAsia="Arial"/>
        </w:rPr>
      </w:pPr>
      <w:r>
        <w:rPr>
          <w:rFonts w:ascii="Arial" w:hAnsi="Arial" w:cs="Arial" w:eastAsia="Arial"/>
        </w:rPr>
        <w:t xml:space="preserve">2. Berkoordinasi aktif dengan BPBD Kota Semarang dan Dinas PU untuk menyiagakan pompa air portabel di area terdampak paling parah.</w:t>
      </w:r>
    </w:p>
    <w:p>
      <w:pPr>
        <w:ind w:left="1134"/>
        <w:jc w:val="both"/>
        <w:rPr>
          <w:rFonts w:ascii="Arial" w:hAnsi="Arial" w:cs="Arial" w:eastAsia="Arial"/>
        </w:rPr>
      </w:pPr>
      <w:r>
        <w:rPr>
          <w:rFonts w:ascii="Arial" w:hAnsi="Arial" w:cs="Arial" w:eastAsia="Arial"/>
        </w:rPr>
        <w:t xml:space="preserve">3. Melaksanakan patroli dialogis guna mengimbau para pelaku usaha di sepanjang jalan protokol agar tidak membuang sampah ke saluran air.</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hanging="7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w:t>
        <w:tab/>
        <w:t xml:space="preserve">Rekomendasi</w:t>
      </w:r>
    </w:p>
    <w:p>
      <w:pPr>
        <w:ind w:left="1134"/>
        <w:jc w:val="both"/>
        <w:rPr>
          <w:rFonts w:ascii="Arial" w:hAnsi="Arial" w:cs="Arial" w:eastAsia="Arial"/>
        </w:rPr>
      </w:pPr>
      <w:r>
        <w:rPr>
          <w:rFonts w:ascii="Arial" w:hAnsi="Arial" w:cs="Arial" w:eastAsia="Arial"/>
        </w:rPr>
        <w:t xml:space="preserve">Direkomendasikan kepada pimpinan untuk menyurati Pemerintah Kota Semarang (Dinas Pekerjaan Umum dan Tata Ruang) agar segera melakukan normalisasi, pengerukan sedimen, dan pelebaran sistem drainase di kawasan Tembalang. Selain itu, perlu dibuat posko siaga bencana bersama antara TNI-Polri, BPBD, dan relawan mahasiswa di sekitar kampus Undip guna mempercepat respon darurat taktis saat terjadi cuaca ekstrem berikutnya.</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720"/>
        </w:tabs>
        <w:spacing w:after="0" w:before="0" w:line="240" w:lineRule="auto"/>
        <w:ind w:left="1440" w:righ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48">
      <w:pPr>
        <w:ind w:left="6480" w:firstLine="0"/>
        <w:jc w:val="center"/>
        <w:rPr>
          <w:rFonts w:ascii="Calibri" w:cs="Calibri" w:eastAsia="Calibri" w:hAnsi="Calibri"/>
        </w:rPr>
      </w:pPr>
      <w:r w:rsidDel="00000000" w:rsidR="00000000" w:rsidRPr="00000000">
        <w:rPr>
          <w:rtl w:val="0"/>
        </w:rPr>
      </w:r>
    </w:p>
    <w:p w:rsidR="00000000" w:rsidDel="00000000" w:rsidP="00000000" w:rsidRDefault="00000000" w:rsidRPr="00000000" w14:paraId="00000049">
      <w:pPr>
        <w:ind w:left="6096" w:firstLine="0"/>
        <w:jc w:val="center"/>
        <w:rPr>
          <w:rFonts w:ascii="Calibri" w:cs="Calibri" w:eastAsia="Calibri" w:hAnsi="Calibri"/>
        </w:rPr>
      </w:pPr>
      <w:r w:rsidDel="00000000" w:rsidR="00000000" w:rsidRPr="00000000">
        <w:rPr>
          <w:rFonts w:ascii="Calibri" w:cs="Calibri" w:eastAsia="Calibri" w:hAnsi="Calibri"/>
          <w:rtl w:val="0"/>
        </w:rPr>
        <w:t xml:space="preserve">Semarang , 23 Juni 2026</w:t>
      </w:r>
    </w:p>
    <w:p w:rsidR="00000000" w:rsidDel="00000000" w:rsidP="00000000" w:rsidRDefault="00000000" w:rsidRPr="00000000" w14:paraId="0000004A">
      <w:pPr>
        <w:ind w:left="6096" w:firstLine="0"/>
        <w:jc w:val="center"/>
        <w:rPr>
          <w:rFonts w:ascii="Calibri" w:cs="Calibri" w:eastAsia="Calibri" w:hAnsi="Calibri"/>
        </w:rPr>
      </w:pPr>
      <w:r w:rsidDel="00000000" w:rsidR="00000000" w:rsidRPr="00000000">
        <w:rPr>
          <w:rFonts w:ascii="Calibri" w:cs="Calibri" w:eastAsia="Calibri" w:hAnsi="Calibri"/>
          <w:rtl w:val="0"/>
        </w:rPr>
        <w:t xml:space="preserve">Pelapor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4" name=""/>
                <a:graphic>
                  <a:graphicData uri="http://schemas.microsoft.com/office/word/2010/wordprocessingShape">
                    <wps:wsp>
                      <wps:cNvCnPr/>
                      <wps:spPr>
                        <a:xfrm>
                          <a:off x="5346000" y="3780000"/>
                          <a:ext cx="0"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101603</wp:posOffset>
                </wp:positionH>
                <wp:positionV relativeFrom="paragraph">
                  <wp:posOffset>-6349</wp:posOffset>
                </wp:positionV>
                <wp:extent cx="25400" cy="25400"/>
                <wp:effectExtent b="0" l="0" r="0" t="0"/>
                <wp:wrapNone/>
                <wp:docPr id="4"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5400" cy="25400"/>
                        </a:xfrm>
                        <a:prstGeom prst="rect"/>
                        <a:ln/>
                      </pic:spPr>
                    </pic:pic>
                  </a:graphicData>
                </a:graphic>
              </wp:anchor>
            </w:drawing>
          </mc:Fallback>
        </mc:AlternateContent>
      </w:r>
    </w:p>
    <w:p w14:paraId="0000004C">
      <w:pPr>
        <w:ind w:left="6096" w:firstLine="0"/>
        <w:jc w:val="center"/>
        <w:rPr>
          <w:rFonts w:ascii="Calibri" w:cs="Calibri" w:eastAsia="Calibri" w:hAnsi="Calibri"/>
          <w:b w:val="1"/>
          <w:bCs w:val="1"/>
        </w:rPr>
      </w:pPr>
      <w:r>
        <w:rPr>
          <w:rFonts w:ascii="Calibri" w:cs="Calibri" w:eastAsia="Calibri" w:hAnsi="Calibri"/>
          <w:b w:val="1"/>
          <w:bCs w:val="1"/>
          <w:rtl w:val="0"/>
        </w:rPr>
        <w:t/>
      </w:r>
    </w:p>
    <w:p w:rsidR="00000000" w:rsidDel="00000000" w:rsidP="00000000" w:rsidRDefault="00000000" w:rsidRPr="00000000" w14:paraId="0000004B">
      <w:pPr>
        <w:ind w:left="6096" w:firstLine="0"/>
        <w:jc w:val="center"/>
        <w:rPr>
          <w:rFonts w:ascii="Calibri" w:cs="Calibri" w:eastAsia="Calibri" w:hAnsi="Calibri"/>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100334</wp:posOffset>
                </wp:positionH>
                <wp:positionV relativeFrom="paragraph">
                  <wp:posOffset>139701</wp:posOffset>
                </wp:positionV>
                <wp:extent cx="3219450" cy="711835"/>
                <wp:effectExtent b="0" l="0" r="0" t="0"/>
                <wp:wrapNone/>
                <wp:docPr id="3" name=""/>
                <a:graphic>
                  <a:graphicData uri="http://schemas.microsoft.com/office/word/2010/wordprocessingShape">
                    <wps:wsp>
                      <wps:cNvSpPr/>
                      <wps:cNvPr id="4" name="Shape 4"/>
                      <wps:spPr>
                        <a:xfrm>
                          <a:off x="3745800" y="3433608"/>
                          <a:ext cx="3200400" cy="692785"/>
                        </a:xfrm>
                        <a:prstGeom prst="rect">
                          <a:avLst/>
                        </a:prstGeom>
                        <a:solidFill>
                          <a:srgbClr val="FFFFFF"/>
                        </a:solidFill>
                        <a:ln>
                          <a:noFill/>
                        </a:ln>
                      </wps:spPr>
                      <wps:txbx>
                        <w:txbxContent>
                          <w:p w:rsidR="00000000" w:rsidDel="00000000" w:rsidP="00000000" w:rsidRDefault="00000000" w:rsidRPr="00000000">
                            <w:pPr>
                              <w:spacing w:after="0" w:before="0" w:line="240"/>
                              <w:ind w:left="374.00001525878906" w:right="0" w:firstLine="374.00001525878906"/>
                              <w:jc w:val="left"/>
                              <w:textDirection w:val="btLr"/>
                            </w:pPr>
                            <w:r w:rsidDel="00000000" w:rsidR="00000000" w:rsidRPr="00000000">
                              <w:rPr>
                                <w:rFonts w:ascii="Arial Narrow" w:cs="Arial Narrow" w:eastAsia="Arial Narrow" w:hAnsi="Arial Narrow"/>
                                <w:b w:val="0"/>
                                <w:i w:val="0"/>
                                <w:smallCaps w:val="0"/>
                                <w:strike w:val="0"/>
                                <w:color w:val="000000"/>
                                <w:sz w:val="23"/>
                                <w:u w:val="single"/>
                                <w:vertAlign w:val="baseline"/>
                              </w:rPr>
                              <w:t xml:space="preserve">DISTRIBUSI</w:t>
                            </w:r>
                            <w:r w:rsidDel="00000000" w:rsidR="00000000" w:rsidRPr="00000000">
                              <w:rPr>
                                <w:rFonts w:ascii="Arial Narrow" w:cs="Arial Narrow" w:eastAsia="Arial Narrow" w:hAnsi="Arial Narrow"/>
                                <w:b w:val="0"/>
                                <w:i w:val="0"/>
                                <w:smallCaps w:val="0"/>
                                <w:strike w:val="0"/>
                                <w:color w:val="000000"/>
                                <w:sz w:val="23"/>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3"/>
                                <w:vertAlign w:val="baseline"/>
                              </w:rPr>
                            </w:r>
                            <w:r w:rsidDel="00000000" w:rsidR="00000000" w:rsidRPr="00000000">
                              <w:rPr>
                                <w:rFonts w:ascii="Arial Narrow" w:cs="Arial Narrow" w:eastAsia="Arial Narrow" w:hAnsi="Arial Narrow"/>
                                <w:b w:val="0"/>
                                <w:i w:val="0"/>
                                <w:smallCaps w:val="0"/>
                                <w:strike w:val="0"/>
                                <w:color w:val="000000"/>
                                <w:sz w:val="22"/>
                                <w:vertAlign w:val="baseline"/>
                              </w:rPr>
                              <w:t xml:space="preserve">1.  Kasat Intelkam Polrestabes Semarang.</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r w:rsidDel="00000000" w:rsidR="00000000" w:rsidRPr="00000000">
                              <w:rPr>
                                <w:rFonts w:ascii="Arial Narrow" w:cs="Arial Narrow" w:eastAsia="Arial Narrow" w:hAnsi="Arial Narrow"/>
                                <w:b w:val="0"/>
                                <w:i w:val="0"/>
                                <w:smallCaps w:val="0"/>
                                <w:strike w:val="0"/>
                                <w:color w:val="000000"/>
                                <w:sz w:val="22"/>
                                <w:vertAlign w:val="baseline"/>
                              </w:rPr>
                              <w:t xml:space="preserve">2.  Kapolsek Tembalang.</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p w:rsidR="00000000" w:rsidDel="00000000" w:rsidP="00000000" w:rsidRDefault="00000000" w:rsidRPr="00000000">
                            <w:pPr>
                              <w:spacing w:after="0" w:before="0" w:line="240"/>
                              <w:ind w:left="360" w:right="0" w:firstLine="36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p w:rsidR="00000000" w:rsidDel="00000000" w:rsidP="00000000" w:rsidRDefault="00000000" w:rsidRPr="00000000">
                            <w:pPr>
                              <w:spacing w:after="0" w:before="0" w:line="240"/>
                              <w:ind w:left="360" w:right="0" w:firstLine="720"/>
                              <w:jc w:val="left"/>
                              <w:textDirection w:val="btLr"/>
                            </w:pPr>
                            <w:r w:rsidDel="00000000" w:rsidR="00000000" w:rsidRPr="00000000">
                              <w:rPr>
                                <w:rFonts w:ascii="Arial Narrow" w:cs="Arial Narrow" w:eastAsia="Arial Narrow" w:hAnsi="Arial Narrow"/>
                                <w:b w:val="0"/>
                                <w:i w:val="0"/>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100334</wp:posOffset>
                </wp:positionH>
                <wp:positionV relativeFrom="paragraph">
                  <wp:posOffset>139701</wp:posOffset>
                </wp:positionV>
                <wp:extent cx="3219450" cy="711835"/>
                <wp:effectExtent b="0" l="0" r="0" t="0"/>
                <wp:wrapNone/>
                <wp:docPr id="3"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3219450" cy="711835"/>
                        </a:xfrm>
                        <a:prstGeom prst="rect"/>
                        <a:ln/>
                      </pic:spPr>
                    </pic:pic>
                  </a:graphicData>
                </a:graphic>
              </wp:anchor>
            </w:drawing>
          </mc:Fallback>
        </mc:AlternateContent>
      </w:r>
    </w:p>
    <w:p w:rsidR="00000000" w:rsidDel="00000000" w:rsidP="00000000" w:rsidRDefault="00000000" w:rsidRPr="00000000" w14:paraId="0000004C">
      <w:pPr>
        <w:ind w:left="6096" w:firstLine="0"/>
        <w:jc w:val="center"/>
        <w:rPr>
          <w:rFonts w:ascii="Calibri" w:cs="Calibri" w:eastAsia="Calibri" w:hAnsi="Calibri"/>
          <w:b w:val="1"/>
          <w:bCs w:val="1"/>
          <w:i w:val="1"/>
          <w:iCs w:val="1"/>
        </w:rPr>
      </w:pPr>
      <w:r w:rsidDel="00000000" w:rsidR="00000000" w:rsidRPr="00000000">
        <w:rPr>
          <w:rFonts w:ascii="Calibri" w:cs="Calibri" w:eastAsia="Calibri" w:hAnsi="Calibri"/>
          <w:b w:val="1"/>
          <w:bCs w:val="1"/>
          <w:i w:val="1"/>
          <w:iCs w:val="1"/>
          <w:rtl w:val="0"/>
        </w:rPr>
        <w:t xml:space="preserve">LI Cengli</w:t>
      </w:r>
    </w:p>
    <w:p w:rsidR="00000000" w:rsidDel="00000000" w:rsidP="00000000" w:rsidRDefault="00000000" w:rsidRPr="00000000" w14:paraId="0000004D">
      <w:pPr>
        <w:rPr>
          <w:rFonts w:ascii="Calibri" w:cs="Calibri" w:eastAsia="Calibri" w:hAnsi="Calibri"/>
        </w:rPr>
      </w:pPr>
      <w:r w:rsidDel="00000000" w:rsidR="00000000" w:rsidRPr="00000000">
        <w:rPr>
          <w:rtl w:val="0"/>
        </w:rPr>
      </w:r>
    </w:p>
    <w:p w:rsidR="00000000" w:rsidDel="00000000" w:rsidP="00000000" w:rsidRDefault="00000000" w:rsidRPr="00000000" w14:paraId="0000004E">
      <w:pPr>
        <w:rPr>
          <w:rFonts w:ascii="Calibri" w:cs="Calibri" w:eastAsia="Calibri" w:hAnsi="Calibri"/>
        </w:rPr>
      </w:pPr>
      <w:r w:rsidDel="00000000" w:rsidR="00000000" w:rsidRPr="00000000">
        <w:rPr>
          <w:rtl w:val="0"/>
        </w:rPr>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rPr>
      </w:pPr>
      <w:r w:rsidDel="00000000" w:rsidR="00000000" w:rsidRPr="00000000">
        <w:rPr>
          <w:rtl w:val="0"/>
        </w:rPr>
      </w:r>
    </w:p>
    <w:p w:rsidR="00000000" w:rsidDel="00000000" w:rsidP="00000000" w:rsidRDefault="00000000" w:rsidRPr="00000000" w14:paraId="00000051">
      <w:pPr>
        <w:ind w:left="6480" w:firstLine="0"/>
        <w:jc w:val="center"/>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2">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3">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4">
      <w:pPr>
        <w:ind w:left="0" w:firstLine="0"/>
        <w:jc w:val="left"/>
        <w:rPr>
          <w:rFonts w:ascii="Calibri" w:cs="Calibri" w:eastAsia="Calibri" w:hAnsi="Calibri"/>
          <w:b w:val="1"/>
          <w:bCs w:val="1"/>
          <w:i w:val="1"/>
          <w:iCs w:val="1"/>
        </w:rPr>
      </w:pPr>
      <w:r w:rsidDel="00000000" w:rsidR="00000000" w:rsidRPr="00000000">
        <w:rPr>
          <w:rtl w:val="0"/>
        </w:rPr>
      </w:r>
    </w:p>
    <w:p w:rsidR="00000000" w:rsidDel="00000000" w:rsidP="00000000" w:rsidRDefault="00000000" w:rsidRPr="00000000" w14:paraId="00000055">
      <w:pPr>
        <w:rPr>
          <w:rFonts w:ascii="Calibri" w:cs="Calibri" w:eastAsia="Calibri" w:hAnsi="Calibri"/>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tl w:val="0"/>
      </w:rPr>
      <w:t xml:space="preserve">RAHASIA</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tl w:val="0"/>
      </w:rPr>
      <w:t xml:space="preserve">RAHASIA</w:t>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rial Narrow" w:cs="Arial Narrow" w:eastAsia="Arial Narrow" w:hAnsi="Arial Narrow"/>
        <w:b w:val="0"/>
        <w:bCs w:val="0"/>
        <w:i w:val="0"/>
        <w:iCs w:val="0"/>
        <w:smallCaps w:val="0"/>
        <w:strike w:val="0"/>
        <w:color w:val="000000"/>
        <w:sz w:val="16"/>
        <w:szCs w:val="1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lvl>
    <w:lvl w:ilvl="1">
      <w:start w:val="1"/>
      <w:numFmt w:val="decimal"/>
      <w:lvlText w:val="%2."/>
      <w:lvlJc w:val="left"/>
      <w:pPr>
        <w:ind w:left="1440" w:hanging="360"/>
      </w:pPr>
      <w:rPr/>
    </w:lvl>
    <w:lvl w:ilvl="2">
      <w:start w:val="1"/>
      <w:numFmt w:val="lowerLetter"/>
      <w:lvlText w:val="%3."/>
      <w:lvlJc w:val="lef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spacing w:after="60" w:before="240" w:lineRule="auto"/>
    </w:pPr>
    <w:rPr>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