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0" w:right="4682"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POLRI DAERAH JAWA TENGAH</w:t>
      </w:r>
    </w:p>
    <w:p w:rsidR="00000000" w:rsidDel="00000000" w:rsidP="00000000" w:rsidRDefault="00000000" w:rsidRPr="00000000" w14:paraId="00000002">
      <w:pPr>
        <w:ind w:right="4682"/>
        <w:jc w:val="center"/>
        <w:rPr>
          <w:rFonts w:ascii="Calibri" w:cs="Calibri" w:eastAsia="Calibri" w:hAnsi="Calibri"/>
        </w:rPr>
      </w:pPr>
      <w:r w:rsidDel="00000000" w:rsidR="00000000" w:rsidRPr="00000000">
        <w:rPr>
          <w:rFonts w:ascii="Calibri" w:cs="Calibri" w:eastAsia="Calibri" w:hAnsi="Calibri"/>
          <w:rtl w:val="0"/>
        </w:rPr>
        <w:t xml:space="preserve">RESOR KOTA BESAR SEMARANG</w:t>
      </w:r>
    </w:p>
    <w:p w:rsidR="00000000" w:rsidDel="00000000" w:rsidP="00000000" w:rsidRDefault="00000000" w:rsidRPr="00000000" w14:paraId="00000003">
      <w:pPr>
        <w:tabs>
          <w:tab w:val="left" w:leader="none" w:pos="7380"/>
        </w:tabs>
        <w:ind w:right="4682"/>
        <w:jc w:val="center"/>
        <w:rPr>
          <w:rFonts w:ascii="Calibri" w:cs="Calibri" w:eastAsia="Calibri" w:hAnsi="Calibri"/>
        </w:rPr>
      </w:pPr>
      <w:r w:rsidDel="00000000" w:rsidR="00000000" w:rsidRPr="00000000">
        <w:rPr>
          <w:rFonts w:ascii="Calibri" w:cs="Calibri" w:eastAsia="Calibri" w:hAnsi="Calibri"/>
          <w:rtl w:val="0"/>
        </w:rPr>
        <w:t xml:space="preserve">SEKTOR TEMBALANG</w:t>
      </w:r>
    </w:p>
    <w:p w:rsidR="00000000" w:rsidDel="00000000" w:rsidP="00000000" w:rsidRDefault="00000000" w:rsidRPr="00000000" w14:paraId="00000004">
      <w:pPr>
        <w:ind w:right="4682"/>
        <w:jc w:val="center"/>
        <w:rPr>
          <w:rFonts w:ascii="Calibri" w:cs="Calibri" w:eastAsia="Calibri" w:hAnsi="Calibri"/>
        </w:rPr>
      </w:pPr>
      <w:r w:rsidDel="00000000" w:rsidR="00000000" w:rsidRPr="00000000">
        <w:rPr>
          <w:rFonts w:ascii="Calibri" w:cs="Calibri" w:eastAsia="Calibri" w:hAnsi="Calibri"/>
          <w:rtl w:val="0"/>
        </w:rPr>
        <w:t xml:space="preserve">Jl. Turus Asri no 9 Tembalang Semarang</w:t>
      </w:r>
    </w:p>
    <w:p w:rsidR="00000000" w:rsidDel="00000000" w:rsidP="00000000" w:rsidRDefault="00000000" w:rsidRPr="00000000" w14:paraId="00000005">
      <w:pPr>
        <w:ind w:right="4682"/>
        <w:jc w:val="center"/>
        <w:rPr>
          <w:rFonts w:ascii="Calibri" w:cs="Calibri" w:eastAsia="Calibri" w:hAnsi="Calibri"/>
        </w:rPr>
      </w:pPr>
      <w:r w:rsidDel="00000000" w:rsidR="00000000" w:rsidRPr="00000000">
        <w:rPr>
          <w:rFonts w:ascii="Calibri" w:cs="Calibri" w:eastAsia="Calibri" w:hAnsi="Calibri"/>
          <w:b w:val="1"/>
          <w:bCs w:val="1"/>
          <w:rtl w:val="0"/>
        </w:rPr>
        <w:t xml:space="preserve">Nomor :  R  / LI / / /  / Intelkam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2" name=""/>
                <a:graphic>
                  <a:graphicData uri="http://schemas.microsoft.com/office/word/2010/wordprocessingShape">
                    <wps:wsp>
                      <wps:cNvCnPr/>
                      <wps:spPr>
                        <a:xfrm>
                          <a:off x="3892168" y="3780000"/>
                          <a:ext cx="290766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6">
      <w:pPr>
        <w:rPr>
          <w:rFonts w:ascii="Calibri" w:cs="Calibri" w:eastAsia="Calibri" w:hAnsi="Calibri"/>
        </w:rPr>
      </w:pPr>
      <w:r w:rsidDel="00000000" w:rsidR="00000000" w:rsidRPr="00000000">
        <w:rPr>
          <w:rtl w:val="0"/>
        </w:rPr>
      </w:r>
    </w:p>
    <w:p w:rsidR="00000000" w:rsidDel="00000000" w:rsidP="00000000" w:rsidRDefault="00000000" w:rsidRPr="00000000" w14:paraId="00000007">
      <w:pPr>
        <w:rPr>
          <w:rFonts w:ascii="Calibri" w:cs="Calibri" w:eastAsia="Calibri" w:hAnsi="Calibri"/>
        </w:rPr>
      </w:pPr>
      <w:r w:rsidDel="00000000" w:rsidR="00000000" w:rsidRPr="00000000">
        <w:rPr>
          <w:rtl w:val="0"/>
        </w:rPr>
      </w:r>
    </w:p>
    <w:p w:rsidR="00000000" w:rsidDel="00000000" w:rsidP="00000000" w:rsidRDefault="00000000" w:rsidRPr="00000000" w14:paraId="00000008">
      <w:pPr>
        <w:tabs>
          <w:tab w:val="left" w:leader="none" w:pos="3450"/>
        </w:tabs>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LAPORAN – INFORMASI</w:t>
      </w:r>
      <w:r w:rsidDel="00000000" w:rsidR="00000000" w:rsidRPr="00000000">
        <w:rPr>
          <w:rtl w:val="0"/>
        </w:rPr>
      </w:r>
    </w:p>
    <w:p w:rsidR="00000000" w:rsidDel="00000000" w:rsidP="00000000" w:rsidRDefault="00000000" w:rsidRPr="00000000" w14:paraId="00000009">
      <w:pP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1" name=""/>
                <a:graphic>
                  <a:graphicData uri="http://schemas.microsoft.com/office/word/2010/wordprocessingShape">
                    <wps:wsp>
                      <wps:cNvCnPr/>
                      <wps:spPr>
                        <a:xfrm>
                          <a:off x="4313173" y="3780000"/>
                          <a:ext cx="206565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A">
      <w:pPr>
        <w:rPr>
          <w:rFonts w:ascii="Calibri" w:cs="Calibri" w:eastAsia="Calibri" w:hAnsi="Calibri"/>
        </w:rPr>
      </w:pPr>
      <w:r w:rsidDel="00000000" w:rsidR="00000000" w:rsidRPr="00000000">
        <w:rPr>
          <w:rtl w:val="0"/>
        </w:rPr>
      </w:r>
    </w:p>
    <w:tbl>
      <w:tblPr>
        <w:tblStyle w:val="Table1"/>
        <w:tblW w:w="9543.0" w:type="dxa"/>
        <w:jc w:val="left"/>
        <w:tblInd w:w="-115.0" w:type="dxa"/>
        <w:tblLayout w:type="fixed"/>
        <w:tblLook w:val="0000"/>
      </w:tblPr>
      <w:tblGrid>
        <w:gridCol w:w="1951"/>
        <w:gridCol w:w="2767"/>
        <w:gridCol w:w="53"/>
        <w:gridCol w:w="231"/>
        <w:gridCol w:w="4540"/>
        <w:gridCol w:w="1"/>
        <w:tblGridChange w:id="0">
          <w:tblGrid>
            <w:gridCol w:w="1951"/>
            <w:gridCol w:w="2767"/>
            <w:gridCol w:w="53"/>
            <w:gridCol w:w="231"/>
            <w:gridCol w:w="4540"/>
            <w:gridCol w:w="1"/>
          </w:tblGrid>
        </w:tblGridChange>
      </w:tblGrid>
      <w:tr>
        <w:trPr>
          <w:cantSplit w:val="0"/>
          <w:tblHeader w:val="0"/>
        </w:trPr>
        <w:tc>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p w:rsidR="00000000" w:rsidDel="00000000" w:rsidP="00000000" w:rsidRDefault="00000000" w:rsidRPr="00000000" w14:paraId="0000000C">
            <w:pPr>
              <w:spacing w:line="276" w:lineRule="auto"/>
              <w:jc w:val="right"/>
              <w:rPr>
                <w:rFonts w:ascii="Calibri" w:cs="Calibri" w:eastAsia="Calibri" w:hAnsi="Calibri"/>
              </w:rPr>
            </w:pPr>
            <w:r w:rsidDel="00000000" w:rsidR="00000000" w:rsidRPr="00000000">
              <w:rPr>
                <w:rFonts w:ascii="Calibri" w:cs="Calibri" w:eastAsia="Calibri" w:hAnsi="Calibri"/>
                <w:rtl w:val="0"/>
              </w:rPr>
              <w:t xml:space="preserve">BIDANG</w:t>
            </w:r>
          </w:p>
        </w:tc>
        <w:tc>
          <w:tcPr>
            <w:gridSpan w:val="2"/>
          </w:tcPr>
          <w:p w:rsidR="00000000" w:rsidDel="00000000" w:rsidP="00000000" w:rsidRDefault="00000000" w:rsidRPr="00000000" w14:paraId="0000000D">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tc>
        <w:tc>
          <w:tcPr>
            <w:gridSpan w:val="2"/>
          </w:tcPr>
          <w:p w:rsidR="00000000" w:rsidDel="00000000" w:rsidP="00000000" w:rsidRDefault="00000000" w:rsidRPr="00000000" w14:paraId="0000000F">
            <w:pPr>
              <w:spacing w:line="276" w:lineRule="auto"/>
              <w:rPr>
                <w:rFonts w:ascii="Calibri" w:cs="Calibri" w:eastAsia="Calibri" w:hAnsi="Calibri"/>
              </w:rPr>
            </w:pPr>
            <w:r w:rsidDel="00000000" w:rsidR="00000000" w:rsidRPr="00000000">
              <w:rPr>
                <w:rFonts w:ascii="Calibri" w:cs="Calibri" w:eastAsia="Calibri" w:hAnsi="Calibri"/>
                <w:rtl w:val="0"/>
              </w:rPr>
              <w:t xml:space="preserve">KEAMANAN</w:t>
            </w:r>
          </w:p>
        </w:tc>
      </w:tr>
      <w:tr>
        <w:trPr>
          <w:cantSplit w:val="0"/>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p w:rsidR="00000000" w:rsidDel="00000000" w:rsidP="00000000" w:rsidRDefault="00000000" w:rsidRPr="00000000" w14:paraId="00000012">
            <w:pPr>
              <w:spacing w:line="276" w:lineRule="auto"/>
              <w:jc w:val="right"/>
              <w:rPr>
                <w:rFonts w:ascii="Calibri" w:cs="Calibri" w:eastAsia="Calibri" w:hAnsi="Calibri"/>
              </w:rPr>
            </w:pPr>
            <w:r w:rsidDel="00000000" w:rsidR="00000000" w:rsidRPr="00000000">
              <w:rPr>
                <w:rFonts w:ascii="Calibri" w:cs="Calibri" w:eastAsia="Calibri" w:hAnsi="Calibri"/>
                <w:rtl w:val="0"/>
              </w:rPr>
              <w:t xml:space="preserve">PERIHAL</w:t>
            </w:r>
          </w:p>
        </w:tc>
        <w:tc>
          <w:tcPr>
            <w:gridSpan w:val="2"/>
          </w:tcPr>
          <w:p w:rsidR="00000000" w:rsidDel="00000000" w:rsidP="00000000" w:rsidRDefault="00000000" w:rsidRPr="00000000" w14:paraId="00000013">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tc>
        <w:tc>
          <w:tcPr>
            <w:gridSpan w:val="2"/>
          </w:tcPr>
          <w:p w:rsidR="00000000" w:rsidDel="00000000" w:rsidP="00000000" w:rsidRDefault="00000000" w:rsidRPr="00000000" w14:paraId="00000015">
            <w:pPr>
              <w:spacing w:line="276" w:lineRule="auto"/>
              <w:rPr>
                <w:rFonts w:ascii="Calibri" w:cs="Calibri" w:eastAsia="Calibri" w:hAnsi="Calibri"/>
              </w:rPr>
            </w:pPr>
            <w:r w:rsidDel="00000000" w:rsidR="00000000" w:rsidRPr="00000000">
              <w:rPr>
                <w:rFonts w:ascii="Calibri" w:cs="Calibri" w:eastAsia="Calibri" w:hAnsi="Calibri"/>
                <w:rtl w:val="0"/>
              </w:rPr>
              <w:t xml:space="preserve">INFORMASI KEGIATAN WISUDA UNIVERSITAS DIPONEGORO (UNDIP) KE-183 DAN DAMPAK KEPADATAN ARUS LALU LINTAS DI WILAYAH KECAMATAN TEMBALANG KOTA SEMARANG</w:t>
            </w:r>
          </w:p>
          <w:p w:rsidR="00000000" w:rsidDel="00000000" w:rsidP="00000000" w:rsidRDefault="00000000" w:rsidRPr="00000000" w14:paraId="0000001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rPr>
            </w:pPr>
            <w:r w:rsidDel="00000000" w:rsidR="00000000" w:rsidRPr="00000000">
              <w:rPr>
                <w:rtl w:val="0"/>
              </w:rPr>
            </w:r>
          </w:p>
        </w:tc>
      </w:tr>
      <w:tr>
        <w:trPr>
          <w:cantSplit w:val="0"/>
          <w:trHeight w:val="1800" w:hRule="atLeast"/>
          <w:tblHeader w:val="0"/>
        </w:trPr>
        <w:tc>
          <w:tcPr>
            <w:gridSpan w:val="3"/>
          </w:tcPr>
          <w:p w:rsidR="00000000" w:rsidDel="00000000" w:rsidP="00000000" w:rsidRDefault="00000000" w:rsidRPr="00000000" w14:paraId="0000001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09" w:right="0" w:hanging="709"/>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PENDAHULUAN</w:t>
            </w:r>
            <w:r w:rsidDel="00000000" w:rsidR="00000000" w:rsidRPr="00000000">
              <w:rPr>
                <w:rtl w:val="0"/>
              </w:rPr>
            </w:r>
          </w:p>
          <w:p w:rsidR="00000000" w:rsidDel="00000000" w:rsidP="00000000" w:rsidRDefault="00000000" w:rsidRPr="00000000" w14:paraId="0000001B">
            <w:pPr>
              <w:spacing w:line="276" w:lineRule="auto"/>
              <w:ind w:left="540" w:firstLine="180"/>
              <w:jc w:val="both"/>
              <w:rPr>
                <w:rFonts w:ascii="Calibri" w:cs="Calibri" w:eastAsia="Calibri" w:hAnsi="Calibri"/>
              </w:rPr>
            </w:pPr>
            <w:r w:rsidDel="00000000" w:rsidR="00000000" w:rsidRPr="00000000">
              <w:rPr>
                <w:rtl w:val="0"/>
              </w:rPr>
            </w:r>
          </w:p>
          <w:p w:rsidR="00000000" w:rsidDel="00000000" w:rsidP="00000000" w:rsidRDefault="00000000" w:rsidRPr="00000000" w14:paraId="0000001C">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1. Sumber Informasi</w:t>
            </w:r>
          </w:p>
          <w:p w:rsidR="00000000" w:rsidDel="00000000" w:rsidP="00000000" w:rsidRDefault="00000000" w:rsidRPr="00000000" w14:paraId="0000001D">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2. Hubungan Sumber dengan sasaran</w:t>
            </w:r>
          </w:p>
          <w:p w:rsidR="00000000" w:rsidDel="00000000" w:rsidP="00000000" w:rsidRDefault="00000000" w:rsidRPr="00000000" w14:paraId="0000001E">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3. Cara mendapatkan Informasi</w:t>
            </w:r>
          </w:p>
          <w:p w:rsidR="00000000" w:rsidDel="00000000" w:rsidP="00000000" w:rsidRDefault="00000000" w:rsidRPr="00000000" w14:paraId="0000001F">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4. Waktu mendapatkan Informasi</w:t>
            </w:r>
          </w:p>
          <w:p w:rsidR="00000000" w:rsidDel="00000000" w:rsidP="00000000" w:rsidRDefault="00000000" w:rsidRPr="00000000" w14:paraId="00000020">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5. Nilai Informasi </w:t>
            </w:r>
          </w:p>
        </w:tc>
        <w:tc>
          <w:tcPr>
            <w:gridSpan w:val="2"/>
          </w:tcPr>
          <w:p w:rsidR="00000000" w:rsidDel="00000000" w:rsidP="00000000" w:rsidRDefault="00000000" w:rsidRPr="00000000" w14:paraId="00000023">
            <w:pPr>
              <w:spacing w:line="276"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line="276" w:lineRule="auto"/>
              <w:ind w:left="218" w:hanging="218"/>
              <w:jc w:val="both"/>
              <w:rPr>
                <w:rFonts w:ascii="Calibri" w:cs="Calibri" w:eastAsia="Calibri" w:hAnsi="Calibri"/>
              </w:rPr>
            </w:pPr>
            <w:r w:rsidDel="00000000" w:rsidR="00000000" w:rsidRPr="00000000">
              <w:rPr>
                <w:rtl w:val="0"/>
              </w:rPr>
            </w:r>
          </w:p>
          <w:p w:rsidR="00000000" w:rsidDel="00000000" w:rsidP="00000000" w:rsidRDefault="00000000" w:rsidRPr="00000000" w14:paraId="00000025">
            <w:pPr>
              <w:spacing w:line="276" w:lineRule="auto"/>
              <w:ind w:left="218" w:hanging="218"/>
              <w:jc w:val="both"/>
              <w:rPr>
                <w:rFonts w:ascii="Calibri" w:cs="Calibri" w:eastAsia="Calibri" w:hAnsi="Calibri"/>
              </w:rPr>
            </w:pPr>
            <w:r w:rsidDel="00000000" w:rsidR="00000000" w:rsidRPr="00000000">
              <w:rPr>
                <w:rFonts w:ascii="Calibri" w:cs="Calibri" w:eastAsia="Calibri" w:hAnsi="Calibri"/>
                <w:rtl w:val="0"/>
              </w:rPr>
              <w:t xml:space="preserve">:   Pelapor.</w:t>
            </w:r>
          </w:p>
          <w:p w:rsidR="00000000" w:rsidDel="00000000" w:rsidP="00000000" w:rsidRDefault="00000000" w:rsidRPr="00000000" w14:paraId="00000026">
            <w:pPr>
              <w:spacing w:line="276" w:lineRule="auto"/>
              <w:jc w:val="both"/>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7">
            <w:pPr>
              <w:tabs>
                <w:tab w:val="left" w:leader="none" w:pos="135"/>
              </w:tabs>
              <w:spacing w:line="276"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   Observasi lapangan, monitoring arus lalu lintas, dan koordinasi dengan Satlantas Polrestabes Semarang serta Polsek Tembalang.</w:t>
            </w:r>
          </w:p>
          <w:p w:rsidR="00000000" w:rsidDel="00000000" w:rsidP="00000000" w:rsidRDefault="00000000" w:rsidRPr="00000000" w14:paraId="00000028">
            <w:pPr>
              <w:spacing w:line="276" w:lineRule="auto"/>
              <w:ind w:left="327" w:hanging="327"/>
              <w:rPr>
                <w:rFonts w:ascii="Calibri" w:cs="Calibri" w:eastAsia="Calibri" w:hAnsi="Calibri"/>
              </w:rPr>
            </w:pPr>
            <w:r w:rsidDel="00000000" w:rsidR="00000000" w:rsidRPr="00000000">
              <w:rPr>
                <w:rFonts w:ascii="Calibri" w:cs="Calibri" w:eastAsia="Calibri" w:hAnsi="Calibri"/>
                <w:rtl w:val="0"/>
              </w:rPr>
              <w:t xml:space="preserve">:   Rabu tanggal 5 Agustus 2026</w:t>
            </w:r>
          </w:p>
          <w:p w:rsidR="00000000" w:rsidDel="00000000" w:rsidP="00000000" w:rsidRDefault="00000000" w:rsidRPr="00000000" w14:paraId="00000029">
            <w:pPr>
              <w:spacing w:line="276" w:lineRule="auto"/>
              <w:ind w:left="140" w:hanging="140"/>
              <w:jc w:val="both"/>
              <w:rPr>
                <w:rFonts w:ascii="Calibri" w:cs="Calibri" w:eastAsia="Calibri" w:hAnsi="Calibri"/>
              </w:rPr>
            </w:pPr>
            <w:r w:rsidDel="00000000" w:rsidR="00000000" w:rsidRPr="00000000">
              <w:rPr>
                <w:rFonts w:ascii="Calibri" w:cs="Calibri" w:eastAsia="Calibri" w:hAnsi="Calibri"/>
                <w:rtl w:val="0"/>
              </w:rPr>
              <w:t xml:space="preserve">:   A – 1</w:t>
            </w:r>
          </w:p>
        </w:tc>
      </w:tr>
    </w:tbl>
    <w:p w:rsidR="00000000" w:rsidDel="00000000" w:rsidP="00000000" w:rsidRDefault="00000000" w:rsidRPr="00000000" w14:paraId="0000002B">
      <w:pPr>
        <w:tabs>
          <w:tab w:val="left" w:leader="none" w:pos="1858"/>
        </w:tabs>
        <w:rPr>
          <w:rFonts w:ascii="Calibri" w:cs="Calibri" w:eastAsia="Calibri" w:hAnsi="Calibri"/>
        </w:rPr>
      </w:pPr>
      <w:r w:rsidDel="00000000" w:rsidR="00000000" w:rsidRPr="00000000">
        <w:rPr>
          <w:rFonts w:ascii="Calibri" w:cs="Calibri" w:eastAsia="Calibri" w:hAnsi="Calibri"/>
          <w:rtl w:val="0"/>
        </w:rPr>
        <w:tab/>
      </w:r>
    </w:p>
    <w:p w:rsidR="00000000" w:rsidDel="00000000" w:rsidP="00000000" w:rsidRDefault="00000000" w:rsidRPr="00000000" w14:paraId="0000002C">
      <w:pPr>
        <w:tabs>
          <w:tab w:val="left" w:leader="none" w:pos="1858"/>
        </w:tabs>
        <w:rPr>
          <w:rFonts w:ascii="Calibri" w:cs="Calibri" w:eastAsia="Calibri" w:hAnsi="Calibri"/>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both"/>
        <w:rPr>
          <w:rFonts w:ascii="Calibri" w:cs="Calibri" w:eastAsia="Calibri" w:hAnsi="Calibri"/>
          <w:b w:val="1"/>
          <w:bCs w:val="1"/>
          <w:i w:val="0"/>
          <w:iCs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HAL-HAL YANG DILAPORKAN </w:t>
      </w:r>
    </w:p>
    <w:p w:rsidR="00000000" w:rsidDel="00000000" w:rsidP="00000000" w:rsidRDefault="00000000" w:rsidRPr="00000000" w14:paraId="0000002E">
      <w:pPr>
        <w:rPr>
          <w:rFonts w:ascii="Calibri" w:cs="Calibri" w:eastAsia="Calibri" w:hAnsi="Calibri"/>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A. Pada hari Rabu tanggal 5 Agustus 2026 mulai sekira pukul 06.00 WIB, telah dilaksanakan monitoring terhadap situasi keamanan dan ketertiban masyarakat (Kamtibmas) khususnya terkait kepadatan arus lalu lintas di wilayah Kecamatan Tembalang, Kota Semarang, sehubungan dengan diselenggarakannya kegiatan Wisuda ke-183 Universitas Diponegoro (Undip) bertempat di Gedung Muladi Dome, Kampus Undip Tembalang.</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B. Kegiatan wisuda tersebut dihadiri oleh ribuan wisudawan beserta keluarga pendamping yang menggunakan kendaraan pribadi baik roda dua maupun roda empat, sehingga volume kendaraan yang memasuki wilayah Tembalang mengalami lonjakan tajam sejak pagi hari terutama pada titik-titik rawan kemacetan.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C. Adapun titik-titik lokasi yang terpantau mengalami kepadatan dan kemacetan arus lalu lintas di wilayah Tembalang antara lain sebagai berikut:</w:t>
      </w:r>
    </w:p>
    <w:p>
      <w:pPr>
        <w:ind w:left="1134"/>
        <w:jc w:val="both"/>
        <w:rPr>
          <w:rFonts w:ascii="Arial" w:hAnsi="Arial" w:cs="Arial" w:eastAsia="Arial"/>
        </w:rPr>
      </w:pPr>
      <w:r>
        <w:rPr>
          <w:rFonts w:ascii="Arial" w:hAnsi="Arial" w:cs="Arial" w:eastAsia="Arial"/>
        </w:rPr>
        <w:t xml:space="preserve">1. Jalan Prof. Soedarto (depan gerbang utama Kampus Undip hingga pertigaan patung kuda).</w:t>
      </w:r>
    </w:p>
    <w:p>
      <w:pPr>
        <w:ind w:left="1134"/>
        <w:jc w:val="both"/>
        <w:rPr>
          <w:rFonts w:ascii="Arial" w:hAnsi="Arial" w:cs="Arial" w:eastAsia="Arial"/>
        </w:rPr>
      </w:pPr>
      <w:r>
        <w:rPr>
          <w:rFonts w:ascii="Arial" w:hAnsi="Arial" w:cs="Arial" w:eastAsia="Arial"/>
        </w:rPr>
        <w:t xml:space="preserve">2. Jalan Ngesrep Timur V (akses utama menuju gerbang tol Tembalang dan arah Banyumanik).</w:t>
      </w:r>
    </w:p>
    <w:p>
      <w:pPr>
        <w:ind w:left="1134"/>
        <w:jc w:val="both"/>
        <w:rPr>
          <w:rFonts w:ascii="Arial" w:hAnsi="Arial" w:cs="Arial" w:eastAsia="Arial"/>
        </w:rPr>
      </w:pPr>
      <w:r>
        <w:rPr>
          <w:rFonts w:ascii="Arial" w:hAnsi="Arial" w:cs="Arial" w:eastAsia="Arial"/>
        </w:rPr>
        <w:t xml:space="preserve">3. Jembatan sikatut / jembatan penyeberangan tol arah Tembalang.</w:t>
      </w:r>
    </w:p>
    <w:p>
      <w:pPr>
        <w:ind w:left="1134"/>
        <w:jc w:val="both"/>
        <w:rPr>
          <w:rFonts w:ascii="Arial" w:hAnsi="Arial" w:cs="Arial" w:eastAsia="Arial"/>
        </w:rPr>
      </w:pPr>
      <w:r>
        <w:rPr>
          <w:rFonts w:ascii="Arial" w:hAnsi="Arial" w:cs="Arial" w:eastAsia="Arial"/>
        </w:rPr>
        <w:t xml:space="preserve">4. Jalan Siranda dan sekitar kawasan ruko Tembalang yang menjadi pusat parkir liar kendaraan pengantar.</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D. Upaya penanganan dan pengaturan lalu lintas yang dilakukan oleh aparat kepolisian sektor Tembalang dibantu oleh Satlantas Polrestabes Semarang dan satuan pengamanan (Satpam) internal Undip antara lain sebagai berikut:</w:t>
      </w:r>
    </w:p>
    <w:p>
      <w:pPr>
        <w:ind w:left="1134"/>
        <w:jc w:val="both"/>
        <w:rPr>
          <w:rFonts w:ascii="Arial" w:hAnsi="Arial" w:cs="Arial" w:eastAsia="Arial"/>
        </w:rPr>
      </w:pPr>
      <w:r>
        <w:rPr>
          <w:rFonts w:ascii="Arial" w:hAnsi="Arial" w:cs="Arial" w:eastAsia="Arial"/>
        </w:rPr>
        <w:t xml:space="preserve">1. Melakukan rekayasa lalu lintas berupa pengalihan arus di sekitar bundaran Undip dan pembatasan kendaraan non-peserta wisuda untuk melintasi jalur utama kampus.</w:t>
      </w:r>
    </w:p>
    <w:p>
      <w:pPr>
        <w:ind w:left="1134"/>
        <w:jc w:val="both"/>
        <w:rPr>
          <w:rFonts w:ascii="Arial" w:hAnsi="Arial" w:cs="Arial" w:eastAsia="Arial"/>
        </w:rPr>
      </w:pPr>
      <w:r>
        <w:rPr>
          <w:rFonts w:ascii="Arial" w:hAnsi="Arial" w:cs="Arial" w:eastAsia="Arial"/>
        </w:rPr>
        <w:t xml:space="preserve">2. Menempatkan personel kepolisian di titik-titik persimpangan rawan macet guna melakukan penarikan arus kendaraan secara manual.</w:t>
      </w:r>
    </w:p>
    <w:p>
      <w:pPr>
        <w:ind w:left="1134"/>
        <w:jc w:val="both"/>
        <w:rPr>
          <w:rFonts w:ascii="Arial" w:hAnsi="Arial" w:cs="Arial" w:eastAsia="Arial"/>
        </w:rPr>
      </w:pPr>
      <w:r>
        <w:rPr>
          <w:rFonts w:ascii="Arial" w:hAnsi="Arial" w:cs="Arial" w:eastAsia="Arial"/>
        </w:rPr>
        <w:t xml:space="preserve">3. Menertibkan parkir liar di bahu jalan sepanjang Jalan Prof. Soedarto yang mempersempit ruang jalan dan memperparah kemacetan.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E. Hingga laporan ini dibuat sekira pukul 13.00 WIB, situasi arus lalu lintas di wilayah Tembalang berangsur-angsur mulai terurai seiring dengan selesainya sesi pertama prosesi wisuda, namun pengawasan dan penjagaan ketat tetap dilakukan guna mengantisipasi gelombang kepulangan peserta wisuda dan persiapan sesi berikutnya.</w:t>
      </w:r>
    </w:p>
    <w:p w:rsidR="00000000" w:rsidDel="00000000" w:rsidP="00000000" w:rsidRDefault="00000000" w:rsidRPr="00000000" w14:paraId="00000036">
      <w:pPr>
        <w:tabs>
          <w:tab w:val="right" w:leader="none" w:pos="8640"/>
        </w:tabs>
        <w:ind w:left="1417.3228346456694" w:right="5.669291338583093"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rtl w:val="0"/>
        </w:rPr>
        <w:tab/>
      </w:r>
      <w:r w:rsidDel="00000000" w:rsidR="00000000" w:rsidRPr="00000000">
        <w:rPr>
          <w:rtl w:val="0"/>
        </w:rPr>
      </w:r>
    </w:p>
    <w:p w:rsidR="00000000" w:rsidDel="00000000" w:rsidP="00000000" w:rsidRDefault="00000000" w:rsidRPr="00000000" w14:paraId="00000037">
      <w:pPr>
        <w:pStyle w:val="Heading5"/>
        <w:keepNext w:val="1"/>
        <w:numPr>
          <w:ilvl w:val="0"/>
          <w:numId w:val="1"/>
        </w:numPr>
        <w:tabs>
          <w:tab w:val="left" w:leader="none" w:pos="720"/>
        </w:tabs>
        <w:spacing w:after="0" w:before="0" w:lineRule="auto"/>
        <w:ind w:left="720" w:hanging="720"/>
        <w:jc w:val="both"/>
        <w:rPr>
          <w:rFonts w:ascii="Calibri" w:cs="Calibri" w:eastAsia="Calibri" w:hAnsi="Calibri"/>
          <w:i w:val="0"/>
          <w:iCs w:val="0"/>
          <w:sz w:val="24"/>
          <w:szCs w:val="24"/>
          <w:u w:val="single"/>
        </w:rPr>
      </w:pPr>
      <w:r w:rsidDel="00000000" w:rsidR="00000000" w:rsidRPr="00000000">
        <w:rPr>
          <w:rFonts w:ascii="Calibri" w:cs="Calibri" w:eastAsia="Calibri" w:hAnsi="Calibri"/>
          <w:i w:val="0"/>
          <w:iCs w:val="0"/>
          <w:sz w:val="24"/>
          <w:szCs w:val="24"/>
          <w:u w:val="single"/>
          <w:rtl w:val="0"/>
        </w:rPr>
        <w:t xml:space="preserve">PENDAPAT PELAPOR</w:t>
      </w:r>
    </w:p>
    <w:p w:rsidR="00000000" w:rsidDel="00000000" w:rsidP="00000000" w:rsidRDefault="00000000" w:rsidRPr="00000000" w14:paraId="00000038">
      <w:pPr>
        <w:rPr>
          <w:rFonts w:ascii="Calibri" w:cs="Calibri" w:eastAsia="Calibri" w:hAnsi="Calibri"/>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709"/>
        <w:jc w:val="both"/>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w:t>
        <w:tab/>
        <w:t xml:space="preserve">Analisa</w:t>
      </w:r>
      <w:r w:rsidDel="00000000" w:rsidR="00000000" w:rsidRPr="00000000">
        <w:rPr>
          <w:rtl w:val="0"/>
        </w:rPr>
      </w:r>
    </w:p>
    <w:p>
      <w:pPr>
        <w:ind w:left="1134"/>
        <w:jc w:val="both"/>
        <w:rPr>
          <w:rFonts w:ascii="Arial" w:hAnsi="Arial" w:cs="Arial" w:eastAsia="Arial"/>
        </w:rPr>
      </w:pPr>
      <w:r>
        <w:rPr>
          <w:rFonts w:ascii="Arial" w:hAnsi="Arial" w:cs="Arial" w:eastAsia="Arial"/>
        </w:rPr>
        <w:t xml:space="preserve">1. Lonjakan volume kendaraan yang sangat signifikan tidak sebanding dengan kapasitas jalan di wilayah Tembalang, terutama akses masuk dan keluar tol serta jalan protokol seperti Jalan Prof. Soedarto.</w:t>
      </w:r>
    </w:p>
    <w:p>
      <w:pPr>
        <w:ind w:left="1134"/>
        <w:jc w:val="both"/>
        <w:rPr>
          <w:rFonts w:ascii="Arial" w:hAnsi="Arial" w:cs="Arial" w:eastAsia="Arial"/>
        </w:rPr>
      </w:pPr>
      <w:r>
        <w:rPr>
          <w:rFonts w:ascii="Arial" w:hAnsi="Arial" w:cs="Arial" w:eastAsia="Arial"/>
        </w:rPr>
        <w:t xml:space="preserve">2. Kurangnya kantong parkir resmi di dalam area kampus memaksa sebagian pengantar memarkirkan kendaraan di bahu jalan, yang menjadi faktor utama penyempitan jalur lalu lintas.</w:t>
      </w:r>
    </w:p>
    <w:p>
      <w:pPr>
        <w:ind w:left="1134"/>
        <w:jc w:val="both"/>
        <w:rPr>
          <w:rFonts w:ascii="Arial" w:hAnsi="Arial" w:cs="Arial" w:eastAsia="Arial"/>
        </w:rPr>
      </w:pPr>
      <w:r>
        <w:rPr>
          <w:rFonts w:ascii="Arial" w:hAnsi="Arial" w:cs="Arial" w:eastAsia="Arial"/>
        </w:rPr>
        <w:t xml:space="preserve">3. Kurangnya sosialisasi rute alternatif kepada masyarakat umum non-wisudawan sehingga terjadi penumpukan kendaraan di jalur yang sama pada jam berangkat kerja.</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09"/>
        <w:jc w:val="both"/>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w:t>
        <w:tab/>
        <w:t xml:space="preserve">Prediksi</w:t>
      </w:r>
      <w:r w:rsidDel="00000000" w:rsidR="00000000" w:rsidRPr="00000000">
        <w:rPr>
          <w:rtl w:val="0"/>
        </w:rPr>
      </w:r>
    </w:p>
    <w:p>
      <w:pPr>
        <w:ind w:left="1134"/>
        <w:jc w:val="both"/>
        <w:rPr>
          <w:rFonts w:ascii="Arial" w:hAnsi="Arial" w:cs="Arial" w:eastAsia="Arial"/>
        </w:rPr>
      </w:pPr>
      <w:r>
        <w:rPr>
          <w:rFonts w:ascii="Arial" w:hAnsi="Arial" w:cs="Arial" w:eastAsia="Arial"/>
        </w:rPr>
        <w:t xml:space="preserve">1. Kepadatan arus lalu lintas diprediksi akan kembali meningkat pada sore hari saat jam kepulangan wisudawan berbarengan dengan jam pulang kantor masyarakat umum.</w:t>
      </w:r>
    </w:p>
    <w:p>
      <w:pPr>
        <w:ind w:left="1134"/>
        <w:jc w:val="both"/>
        <w:rPr>
          <w:rFonts w:ascii="Arial" w:hAnsi="Arial" w:cs="Arial" w:eastAsia="Arial"/>
        </w:rPr>
      </w:pPr>
      <w:r>
        <w:rPr>
          <w:rFonts w:ascii="Arial" w:hAnsi="Arial" w:cs="Arial" w:eastAsia="Arial"/>
        </w:rPr>
        <w:t xml:space="preserve">2. Potensi terjadinya gesekan antarpengendara akibat ketidaksabaran dalam antrean kemacetan di persimpangan jalan yang tidak terjaga.</w:t>
      </w:r>
    </w:p>
    <w:p>
      <w:pPr>
        <w:ind w:left="1134"/>
        <w:jc w:val="both"/>
        <w:rPr>
          <w:rFonts w:ascii="Arial" w:hAnsi="Arial" w:cs="Arial" w:eastAsia="Arial"/>
        </w:rPr>
      </w:pPr>
      <w:r>
        <w:rPr>
          <w:rFonts w:ascii="Arial" w:hAnsi="Arial" w:cs="Arial" w:eastAsia="Arial"/>
        </w:rPr>
        <w:t xml:space="preserve">3. Kerawanan terjadinya kecelakaan lalu lintas ringan (senggolan) akibat padatnya volume kendaraan roda dua dan roda empat di jalur tanjakan wilayah Tembalang.</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w:t>
        <w:tab/>
        <w:t xml:space="preserve">Langkah-langkah</w:t>
      </w:r>
    </w:p>
    <w:p>
      <w:pPr>
        <w:ind w:left="1134"/>
        <w:jc w:val="both"/>
        <w:rPr>
          <w:rFonts w:ascii="Arial" w:hAnsi="Arial" w:cs="Arial" w:eastAsia="Arial"/>
        </w:rPr>
      </w:pPr>
      <w:r>
        <w:rPr>
          <w:rFonts w:ascii="Arial" w:hAnsi="Arial" w:cs="Arial" w:eastAsia="Arial"/>
        </w:rPr>
        <w:t xml:space="preserve">1. Meningkatkan koordinasi dengan pihak rektorat Undip untuk menyediakan kantong parkir tambahan di dalam area kampus dan mengoptimalkan penggunaan shuttle bus bagi keluarga wisudawan.</w:t>
      </w:r>
    </w:p>
    <w:p>
      <w:pPr>
        <w:ind w:left="1134"/>
        <w:jc w:val="both"/>
        <w:rPr>
          <w:rFonts w:ascii="Arial" w:hAnsi="Arial" w:cs="Arial" w:eastAsia="Arial"/>
        </w:rPr>
      </w:pPr>
      <w:r>
        <w:rPr>
          <w:rFonts w:ascii="Arial" w:hAnsi="Arial" w:cs="Arial" w:eastAsia="Arial"/>
        </w:rPr>
        <w:t xml:space="preserve">2. Menambah ploting personel dari Satlantas Polrestabes Semarang pada titik-titik krusial seperti pertigaan patung kuda dan gerbang tol Tembalang pada jam-jam rawan kemacetan.</w:t>
      </w:r>
    </w:p>
    <w:p>
      <w:pPr>
        <w:ind w:left="1134"/>
        <w:jc w:val="both"/>
        <w:rPr>
          <w:rFonts w:ascii="Arial" w:hAnsi="Arial" w:cs="Arial" w:eastAsia="Arial"/>
        </w:rPr>
      </w:pPr>
      <w:r>
        <w:rPr>
          <w:rFonts w:ascii="Arial" w:hAnsi="Arial" w:cs="Arial" w:eastAsia="Arial"/>
        </w:rPr>
        <w:t xml:space="preserve">3. Memasang rambu petunjuk arah rute alternatif bagi pengguna jalan non-wisuda agar menghindari kawasan Tembalang selama prosesi wisuda berlangsung.</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w:t>
        <w:tab/>
        <w:t xml:space="preserve">Rekomendasi</w:t>
      </w:r>
    </w:p>
    <w:p>
      <w:pPr>
        <w:ind w:left="1134"/>
        <w:jc w:val="both"/>
        <w:rPr>
          <w:rFonts w:ascii="Arial" w:hAnsi="Arial" w:cs="Arial" w:eastAsia="Arial"/>
        </w:rPr>
      </w:pPr>
      <w:r>
        <w:rPr>
          <w:rFonts w:ascii="Arial" w:hAnsi="Arial" w:cs="Arial" w:eastAsia="Arial"/>
        </w:rPr>
        <w:t xml:space="preserve">1. Menyarankan kepada pihak Universitas Diponegoro untuk mengevaluasi jadwal pelaksanaan wisuda agar tidak berbarengan dengan hari kerja aktif guna meminimalisir dampak kemacetan bagi masyarakat umum.</w:t>
      </w:r>
    </w:p>
    <w:p>
      <w:pPr>
        <w:ind w:left="1134"/>
        <w:jc w:val="both"/>
        <w:rPr>
          <w:rFonts w:ascii="Arial" w:hAnsi="Arial" w:cs="Arial" w:eastAsia="Arial"/>
        </w:rPr>
      </w:pPr>
      <w:r>
        <w:rPr>
          <w:rFonts w:ascii="Arial" w:hAnsi="Arial" w:cs="Arial" w:eastAsia="Arial"/>
        </w:rPr>
        <w:t xml:space="preserve">2. Mendorong Pemerintah Kota Semarang untuk melakukan pelebaran jalan atau optimalisasi manajemen lalu lintas jangka panjang di kawasan pendidikan Tembalang.</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ind w:left="6480" w:firstLine="0"/>
        <w:jc w:val="center"/>
        <w:rPr>
          <w:rFonts w:ascii="Calibri" w:cs="Calibri" w:eastAsia="Calibri" w:hAnsi="Calibri"/>
        </w:rPr>
      </w:pPr>
      <w:r w:rsidDel="00000000" w:rsidR="00000000" w:rsidRPr="00000000">
        <w:rPr>
          <w:rtl w:val="0"/>
        </w:rPr>
      </w:r>
    </w:p>
    <w:p w:rsidR="00000000" w:rsidDel="00000000" w:rsidP="00000000" w:rsidRDefault="00000000" w:rsidRPr="00000000" w14:paraId="00000049">
      <w:pPr>
        <w:ind w:left="6096" w:firstLine="0"/>
        <w:jc w:val="center"/>
        <w:rPr>
          <w:rFonts w:ascii="Calibri" w:cs="Calibri" w:eastAsia="Calibri" w:hAnsi="Calibri"/>
        </w:rPr>
      </w:pPr>
      <w:r w:rsidDel="00000000" w:rsidR="00000000" w:rsidRPr="00000000">
        <w:rPr>
          <w:rFonts w:ascii="Calibri" w:cs="Calibri" w:eastAsia="Calibri" w:hAnsi="Calibri"/>
          <w:rtl w:val="0"/>
        </w:rPr>
        <w:t xml:space="preserve">Semarang , 5 Agustus 2026"</w:t>
      </w:r>
    </w:p>
    <w:p w:rsidR="00000000" w:rsidDel="00000000" w:rsidP="00000000" w:rsidRDefault="00000000" w:rsidRPr="00000000" w14:paraId="0000004A">
      <w:pPr>
        <w:ind w:left="6096" w:firstLine="0"/>
        <w:jc w:val="center"/>
        <w:rPr>
          <w:rFonts w:ascii="Calibri" w:cs="Calibri" w:eastAsia="Calibri" w:hAnsi="Calibri"/>
        </w:rPr>
      </w:pPr>
      <w:r w:rsidDel="00000000" w:rsidR="00000000" w:rsidRPr="00000000">
        <w:rPr>
          <w:rFonts w:ascii="Calibri" w:cs="Calibri" w:eastAsia="Calibri" w:hAnsi="Calibri"/>
          <w:rtl w:val="0"/>
        </w:rPr>
        <w:t xml:space="preserve">Pelapor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4" name=""/>
                <a:graphic>
                  <a:graphicData uri="http://schemas.microsoft.com/office/word/2010/wordprocessingShape">
                    <wps:wsp>
                      <wps:cNvCnPr/>
                      <wps:spPr>
                        <a:xfrm>
                          <a:off x="5346000" y="3780000"/>
                          <a:ext cx="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14:paraId="0000004C">
      <w:pPr>
        <w:ind w:left="6096" w:firstLine="0"/>
        <w:jc w:val="center"/>
        <w:rPr>
          <w:rFonts w:ascii="Calibri" w:cs="Calibri" w:eastAsia="Calibri" w:hAnsi="Calibri"/>
          <w:b w:val="1"/>
          <w:bCs w:val="1"/>
        </w:rPr>
      </w:pPr>
      <w:r>
        <w:rPr>
          <w:rFonts w:ascii="Calibri" w:cs="Calibri" w:eastAsia="Calibri" w:hAnsi="Calibri"/>
          <w:b w:val="1"/>
          <w:bCs w:val="1"/>
          <w:rtl w:val="0"/>
        </w:rPr>
        <w:t/>
      </w:r>
    </w:p>
    <w:p w:rsidR="00000000" w:rsidDel="00000000" w:rsidP="00000000" w:rsidRDefault="00000000" w:rsidRPr="00000000" w14:paraId="0000004B">
      <w:pPr>
        <w:ind w:left="6096" w:firstLine="0"/>
        <w:jc w:val="cente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100334</wp:posOffset>
                </wp:positionH>
                <wp:positionV relativeFrom="paragraph">
                  <wp:posOffset>139701</wp:posOffset>
                </wp:positionV>
                <wp:extent cx="3219450" cy="711835"/>
                <wp:effectExtent b="0" l="0" r="0" t="0"/>
                <wp:wrapNone/>
                <wp:docPr id="3" name=""/>
                <a:graphic>
                  <a:graphicData uri="http://schemas.microsoft.com/office/word/2010/wordprocessingShape">
                    <wps:wsp>
                      <wps:cNvSpPr/>
                      <wps:cNvPr id="4" name="Shape 4"/>
                      <wps:spPr>
                        <a:xfrm>
                          <a:off x="3745800" y="3433608"/>
                          <a:ext cx="3200400" cy="692785"/>
                        </a:xfrm>
                        <a:prstGeom prst="rect">
                          <a:avLst/>
                        </a:prstGeom>
                        <a:solidFill>
                          <a:srgbClr val="FFFFFF"/>
                        </a:solidFill>
                        <a:ln>
                          <a:noFill/>
                        </a:ln>
                      </wps:spPr>
                      <wps:txbx>
                        <w:txbxContent>
                          <w:p w:rsidR="00000000" w:rsidDel="00000000" w:rsidP="00000000" w:rsidRDefault="00000000" w:rsidRPr="00000000">
                            <w:pPr>
                              <w:spacing w:after="0" w:before="0" w:line="240"/>
                              <w:ind w:left="374.00001525878906" w:right="0" w:firstLine="374.00001525878906"/>
                              <w:jc w:val="left"/>
                              <w:textDirection w:val="btLr"/>
                            </w:pPr>
                            <w:r w:rsidDel="00000000" w:rsidR="00000000" w:rsidRPr="00000000">
                              <w:rPr>
                                <w:rFonts w:ascii="Arial Narrow" w:cs="Arial Narrow" w:eastAsia="Arial Narrow" w:hAnsi="Arial Narrow"/>
                                <w:b w:val="0"/>
                                <w:i w:val="0"/>
                                <w:smallCaps w:val="0"/>
                                <w:strike w:val="0"/>
                                <w:color w:val="000000"/>
                                <w:sz w:val="23"/>
                                <w:u w:val="single"/>
                                <w:vertAlign w:val="baseline"/>
                              </w:rPr>
                              <w:t xml:space="preserve">DISTRIBUSI</w:t>
                            </w:r>
                            <w:r w:rsidDel="00000000" w:rsidR="00000000" w:rsidRPr="00000000">
                              <w:rPr>
                                <w:rFonts w:ascii="Arial Narrow" w:cs="Arial Narrow" w:eastAsia="Arial Narrow" w:hAnsi="Arial Narrow"/>
                                <w:b w:val="0"/>
                                <w:i w:val="0"/>
                                <w:smallCaps w:val="0"/>
                                <w:strike w:val="0"/>
                                <w:color w:val="000000"/>
                                <w:sz w:val="23"/>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3"/>
                                <w:vertAlign w:val="baseline"/>
                              </w:rPr>
                            </w:r>
                            <w:r w:rsidDel="00000000" w:rsidR="00000000" w:rsidRPr="00000000">
                              <w:rPr>
                                <w:rFonts w:ascii="Arial Narrow" w:cs="Arial Narrow" w:eastAsia="Arial Narrow" w:hAnsi="Arial Narrow"/>
                                <w:b w:val="0"/>
                                <w:i w:val="0"/>
                                <w:smallCaps w:val="0"/>
                                <w:strike w:val="0"/>
                                <w:color w:val="000000"/>
                                <w:sz w:val="22"/>
                                <w:vertAlign w:val="baseline"/>
                              </w:rPr>
                              <w:t xml:space="preserve">1.  Kasat Intelkam Polrestabes Semarang.</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r w:rsidDel="00000000" w:rsidR="00000000" w:rsidRPr="00000000">
                              <w:rPr>
                                <w:rFonts w:ascii="Arial Narrow" w:cs="Arial Narrow" w:eastAsia="Arial Narrow" w:hAnsi="Arial Narrow"/>
                                <w:b w:val="0"/>
                                <w:i w:val="0"/>
                                <w:smallCaps w:val="0"/>
                                <w:strike w:val="0"/>
                                <w:color w:val="000000"/>
                                <w:sz w:val="22"/>
                                <w:vertAlign w:val="baseline"/>
                              </w:rPr>
                              <w:t xml:space="preserve">2.  Kapolsek Tembalang.</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p w:rsidR="00000000" w:rsidDel="00000000" w:rsidP="00000000" w:rsidRDefault="00000000" w:rsidRPr="00000000">
                            <w:pPr>
                              <w:spacing w:after="0" w:before="0" w:line="240"/>
                              <w:ind w:left="360" w:right="0" w:firstLine="36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p w:rsidR="00000000" w:rsidDel="00000000" w:rsidP="00000000" w:rsidRDefault="00000000" w:rsidRPr="00000000">
                            <w:pPr>
                              <w:spacing w:after="0" w:before="0" w:line="240"/>
                              <w:ind w:left="360" w:right="0" w:firstLine="72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100334</wp:posOffset>
                </wp:positionH>
                <wp:positionV relativeFrom="paragraph">
                  <wp:posOffset>139701</wp:posOffset>
                </wp:positionV>
                <wp:extent cx="3219450" cy="711835"/>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3219450" cy="711835"/>
                        </a:xfrm>
                        <a:prstGeom prst="rect"/>
                        <a:ln/>
                      </pic:spPr>
                    </pic:pic>
                  </a:graphicData>
                </a:graphic>
              </wp:anchor>
            </w:drawing>
          </mc:Fallback>
        </mc:AlternateContent>
      </w:r>
    </w:p>
    <w:p w:rsidR="00000000" w:rsidDel="00000000" w:rsidP="00000000" w:rsidRDefault="00000000" w:rsidRPr="00000000" w14:paraId="0000004C">
      <w:pPr>
        <w:ind w:left="6096" w:firstLine="0"/>
        <w:jc w:val="center"/>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LI Cengli</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rPr>
      </w:pPr>
      <w:r w:rsidDel="00000000" w:rsidR="00000000" w:rsidRPr="00000000">
        <w:rPr>
          <w:rtl w:val="0"/>
        </w:rPr>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rPr>
      </w:pPr>
      <w:r w:rsidDel="00000000" w:rsidR="00000000" w:rsidRPr="00000000">
        <w:rPr>
          <w:rtl w:val="0"/>
        </w:rPr>
      </w:r>
    </w:p>
    <w:p w:rsidR="00000000" w:rsidDel="00000000" w:rsidP="00000000" w:rsidRDefault="00000000" w:rsidRPr="00000000" w14:paraId="00000051">
      <w:pPr>
        <w:ind w:left="6480" w:firstLine="0"/>
        <w:jc w:val="center"/>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2">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3">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4">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5">
      <w:pPr>
        <w:rPr>
          <w:rFonts w:ascii="Calibri" w:cs="Calibri" w:eastAsia="Calibri" w:hAnsi="Calibri"/>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tl w:val="0"/>
      </w:rPr>
      <w:t xml:space="preserve">RAHASIA</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tl w:val="0"/>
      </w:rPr>
      <w:t xml:space="preserve">RAHASIA</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lvl>
    <w:lvl w:ilvl="1">
      <w:start w:val="1"/>
      <w:numFmt w:val="decimal"/>
      <w:lvlText w:val="%2."/>
      <w:lvlJc w:val="left"/>
      <w:pPr>
        <w:ind w:left="1440" w:hanging="360"/>
      </w:pPr>
      <w:rPr/>
    </w:lvl>
    <w:lvl w:ilvl="2">
      <w:start w:val="1"/>
      <w:numFmt w:val="lowerLetter"/>
      <w:lvlText w:val="%3."/>
      <w:lvlJc w:val="lef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