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4682"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POLRI DAERAH JAWA TENGAH</w:t>
      </w:r>
    </w:p>
    <w:p w:rsidR="00000000" w:rsidDel="00000000" w:rsidP="00000000" w:rsidRDefault="00000000" w:rsidRPr="00000000" w14:paraId="00000002">
      <w:pPr>
        <w:ind w:right="4682"/>
        <w:jc w:val="center"/>
        <w:rPr>
          <w:rFonts w:ascii="Calibri" w:cs="Calibri" w:eastAsia="Calibri" w:hAnsi="Calibri"/>
        </w:rPr>
      </w:pPr>
      <w:r w:rsidDel="00000000" w:rsidR="00000000" w:rsidRPr="00000000">
        <w:rPr>
          <w:rFonts w:ascii="Calibri" w:cs="Calibri" w:eastAsia="Calibri" w:hAnsi="Calibri"/>
          <w:rtl w:val="0"/>
        </w:rPr>
        <w:t xml:space="preserve">RESOR KOTA BESAR SEMARANG</w:t>
      </w:r>
    </w:p>
    <w:p w:rsidR="00000000" w:rsidDel="00000000" w:rsidP="00000000" w:rsidRDefault="00000000" w:rsidRPr="00000000" w14:paraId="00000003">
      <w:pPr>
        <w:tabs>
          <w:tab w:val="left" w:leader="none" w:pos="7380"/>
        </w:tabs>
        <w:ind w:right="4682"/>
        <w:jc w:val="center"/>
        <w:rPr>
          <w:rFonts w:ascii="Calibri" w:cs="Calibri" w:eastAsia="Calibri" w:hAnsi="Calibri"/>
        </w:rPr>
      </w:pPr>
      <w:r w:rsidDel="00000000" w:rsidR="00000000" w:rsidRPr="00000000">
        <w:rPr>
          <w:rFonts w:ascii="Calibri" w:cs="Calibri" w:eastAsia="Calibri" w:hAnsi="Calibri"/>
          <w:rtl w:val="0"/>
        </w:rPr>
        <w:t xml:space="preserve">SEKTOR TEMBALANG</w:t>
      </w:r>
    </w:p>
    <w:p w:rsidR="00000000" w:rsidDel="00000000" w:rsidP="00000000" w:rsidRDefault="00000000" w:rsidRPr="00000000" w14:paraId="00000004">
      <w:pPr>
        <w:ind w:right="4682"/>
        <w:jc w:val="center"/>
        <w:rPr>
          <w:rFonts w:ascii="Calibri" w:cs="Calibri" w:eastAsia="Calibri" w:hAnsi="Calibri"/>
        </w:rPr>
      </w:pPr>
      <w:r w:rsidDel="00000000" w:rsidR="00000000" w:rsidRPr="00000000">
        <w:rPr>
          <w:rFonts w:ascii="Calibri" w:cs="Calibri" w:eastAsia="Calibri" w:hAnsi="Calibri"/>
          <w:rtl w:val="0"/>
        </w:rPr>
        <w:t xml:space="preserve">Jl. Turus Asri no 9 Tembalang Semarang</w:t>
      </w:r>
    </w:p>
    <w:p w:rsidR="00000000" w:rsidDel="00000000" w:rsidP="00000000" w:rsidRDefault="00000000" w:rsidRPr="00000000" w14:paraId="00000005">
      <w:pPr>
        <w:ind w:right="4682"/>
        <w:jc w:val="center"/>
        <w:rPr>
          <w:rFonts w:ascii="Calibri" w:cs="Calibri" w:eastAsia="Calibri" w:hAnsi="Calibri"/>
        </w:rPr>
      </w:pPr>
      <w:r w:rsidDel="00000000" w:rsidR="00000000" w:rsidRPr="00000000">
        <w:rPr>
          <w:rFonts w:ascii="Calibri" w:cs="Calibri" w:eastAsia="Calibri" w:hAnsi="Calibri"/>
          <w:b w:val="1"/>
          <w:bCs w:val="1"/>
          <w:rtl w:val="0"/>
        </w:rPr>
        <w:t xml:space="preserve">Nomor :  R  / LI / / /  / Intelkam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
                <a:graphic>
                  <a:graphicData uri="http://schemas.microsoft.com/office/word/2010/wordprocessingShape">
                    <wps:wsp>
                      <wps:cNvCnPr/>
                      <wps:spPr>
                        <a:xfrm>
                          <a:off x="3892168" y="3780000"/>
                          <a:ext cx="290766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6">
      <w:pPr>
        <w:rPr>
          <w:rFonts w:ascii="Calibri" w:cs="Calibri" w:eastAsia="Calibri" w:hAnsi="Calibri"/>
        </w:rPr>
      </w:pPr>
      <w:r w:rsidDel="00000000" w:rsidR="00000000" w:rsidRPr="00000000">
        <w:rPr>
          <w:rtl w:val="0"/>
        </w:rPr>
      </w:r>
    </w:p>
    <w:p w:rsidR="00000000" w:rsidDel="00000000" w:rsidP="00000000" w:rsidRDefault="00000000" w:rsidRPr="00000000" w14:paraId="00000007">
      <w:pPr>
        <w:rPr>
          <w:rFonts w:ascii="Calibri" w:cs="Calibri" w:eastAsia="Calibri" w:hAnsi="Calibri"/>
        </w:rPr>
      </w:pPr>
      <w:r w:rsidDel="00000000" w:rsidR="00000000" w:rsidRPr="00000000">
        <w:rPr>
          <w:rtl w:val="0"/>
        </w:rPr>
      </w:r>
    </w:p>
    <w:p w:rsidR="00000000" w:rsidDel="00000000" w:rsidP="00000000" w:rsidRDefault="00000000" w:rsidRPr="00000000" w14:paraId="00000008">
      <w:pPr>
        <w:tabs>
          <w:tab w:val="left" w:leader="none" w:pos="3450"/>
        </w:tabs>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LAPORAN – INFORMASI</w:t>
      </w:r>
      <w:r w:rsidDel="00000000" w:rsidR="00000000" w:rsidRPr="00000000">
        <w:rPr>
          <w:rtl w:val="0"/>
        </w:rPr>
      </w:r>
    </w:p>
    <w:p w:rsidR="00000000" w:rsidDel="00000000" w:rsidP="00000000" w:rsidRDefault="00000000" w:rsidRPr="00000000" w14:paraId="00000009">
      <w:pP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
                <a:graphic>
                  <a:graphicData uri="http://schemas.microsoft.com/office/word/2010/wordprocessingShape">
                    <wps:wsp>
                      <wps:cNvCnPr/>
                      <wps:spPr>
                        <a:xfrm>
                          <a:off x="4313173" y="3780000"/>
                          <a:ext cx="206565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A">
      <w:pPr>
        <w:rPr>
          <w:rFonts w:ascii="Calibri" w:cs="Calibri" w:eastAsia="Calibri" w:hAnsi="Calibri"/>
        </w:rPr>
      </w:pPr>
      <w:r w:rsidDel="00000000" w:rsidR="00000000" w:rsidRPr="00000000">
        <w:rPr>
          <w:rtl w:val="0"/>
        </w:rPr>
      </w:r>
    </w:p>
    <w:tbl>
      <w:tblPr>
        <w:tblStyle w:val="Table1"/>
        <w:tblW w:w="9543.0" w:type="dxa"/>
        <w:jc w:val="left"/>
        <w:tblInd w:w="-115.0" w:type="dxa"/>
        <w:tblLayout w:type="fixed"/>
        <w:tblLook w:val="0000"/>
      </w:tblPr>
      <w:tblGrid>
        <w:gridCol w:w="1951"/>
        <w:gridCol w:w="2767"/>
        <w:gridCol w:w="53"/>
        <w:gridCol w:w="231"/>
        <w:gridCol w:w="4540"/>
        <w:gridCol w:w="1"/>
        <w:tblGridChange w:id="0">
          <w:tblGrid>
            <w:gridCol w:w="1951"/>
            <w:gridCol w:w="2767"/>
            <w:gridCol w:w="53"/>
            <w:gridCol w:w="231"/>
            <w:gridCol w:w="4540"/>
            <w:gridCol w:w="1"/>
          </w:tblGrid>
        </w:tblGridChange>
      </w:tblGrid>
      <w:tr>
        <w:trPr>
          <w:cantSplit w:val="0"/>
          <w:tblHeader w:val="0"/>
        </w:trPr>
        <w:tc>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0C">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BIDANG</w:t>
            </w:r>
          </w:p>
        </w:tc>
        <w:tc>
          <w:tcPr>
            <w:gridSpan w:val="2"/>
          </w:tcPr>
          <w:p w:rsidR="00000000" w:rsidDel="00000000" w:rsidP="00000000" w:rsidRDefault="00000000" w:rsidRPr="00000000" w14:paraId="0000000D">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0F">
            <w:pPr>
              <w:spacing w:line="276" w:lineRule="auto"/>
              <w:rPr>
                <w:rFonts w:ascii="Calibri" w:cs="Calibri" w:eastAsia="Calibri" w:hAnsi="Calibri"/>
              </w:rPr>
            </w:pPr>
            <w:r w:rsidDel="00000000" w:rsidR="00000000" w:rsidRPr="00000000">
              <w:rPr>
                <w:rFonts w:ascii="Calibri" w:cs="Calibri" w:eastAsia="Calibri" w:hAnsi="Calibri"/>
                <w:rtl w:val="0"/>
              </w:rPr>
              <w:t xml:space="preserve">KEAMANAN</w:t>
            </w:r>
          </w:p>
        </w:tc>
      </w:tr>
      <w:tr>
        <w:trPr>
          <w:cantSplit w:val="0"/>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12">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PERIHAL</w:t>
            </w:r>
          </w:p>
        </w:tc>
        <w:tc>
          <w:tcPr>
            <w:gridSpan w:val="2"/>
          </w:tcPr>
          <w:p w:rsidR="00000000" w:rsidDel="00000000" w:rsidP="00000000" w:rsidRDefault="00000000" w:rsidRPr="00000000" w14:paraId="00000013">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15">
            <w:pPr>
              <w:spacing w:line="276" w:lineRule="auto"/>
              <w:rPr>
                <w:rFonts w:ascii="Calibri" w:cs="Calibri" w:eastAsia="Calibri" w:hAnsi="Calibri"/>
              </w:rPr>
            </w:pPr>
            <w:r w:rsidDel="00000000" w:rsidR="00000000" w:rsidRPr="00000000">
              <w:rPr>
                <w:rFonts w:ascii="Calibri" w:cs="Calibri" w:eastAsia="Calibri" w:hAnsi="Calibri"/>
                <w:rtl w:val="0"/>
              </w:rPr>
              <w:t xml:space="preserve">INFORMASI KEGIATAN PEMANTAUAN KEPADATAN ARUS LALU LINTAS DI KAWASAN TEMBALANG IMBAS PELAKSANAAN PKKMB UNDIP DAN POLINES TAHUN AKADEMIK 2026/2027</w:t>
            </w:r>
          </w:p>
          <w:p w:rsidR="00000000" w:rsidDel="00000000" w:rsidP="00000000" w:rsidRDefault="00000000" w:rsidRPr="00000000" w14:paraId="0000001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rPr>
            </w:pPr>
            <w:r w:rsidDel="00000000" w:rsidR="00000000" w:rsidRPr="00000000">
              <w:rPr>
                <w:rtl w:val="0"/>
              </w:rPr>
            </w:r>
          </w:p>
        </w:tc>
      </w:tr>
      <w:tr>
        <w:trPr>
          <w:cantSplit w:val="0"/>
          <w:trHeight w:val="1800" w:hRule="atLeast"/>
          <w:tblHeader w:val="0"/>
        </w:trPr>
        <w:tc>
          <w:tcPr>
            <w:gridSpan w:val="3"/>
          </w:tcPr>
          <w:p w:rsidR="00000000" w:rsidDel="00000000" w:rsidP="00000000" w:rsidRDefault="00000000" w:rsidRPr="00000000" w14:paraId="0000001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09" w:right="0" w:hanging="709"/>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PENDAHULUAN</w:t>
            </w:r>
            <w:r w:rsidDel="00000000" w:rsidR="00000000" w:rsidRPr="00000000">
              <w:rPr>
                <w:rtl w:val="0"/>
              </w:rPr>
            </w:r>
          </w:p>
          <w:p w:rsidR="00000000" w:rsidDel="00000000" w:rsidP="00000000" w:rsidRDefault="00000000" w:rsidRPr="00000000" w14:paraId="0000001B">
            <w:pPr>
              <w:spacing w:line="276" w:lineRule="auto"/>
              <w:ind w:left="540" w:firstLine="18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1. Sumber Informasi</w:t>
            </w:r>
          </w:p>
          <w:p w:rsidR="00000000" w:rsidDel="00000000" w:rsidP="00000000" w:rsidRDefault="00000000" w:rsidRPr="00000000" w14:paraId="0000001D">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2. Hubungan Sumber dengan sasaran</w:t>
            </w:r>
          </w:p>
          <w:p w:rsidR="00000000" w:rsidDel="00000000" w:rsidP="00000000" w:rsidRDefault="00000000" w:rsidRPr="00000000" w14:paraId="0000001E">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3. Cara mendapatkan Informasi</w:t>
            </w:r>
          </w:p>
          <w:p w:rsidR="00000000" w:rsidDel="00000000" w:rsidP="00000000" w:rsidRDefault="00000000" w:rsidRPr="00000000" w14:paraId="0000001F">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4. Waktu mendapatkan Informasi</w:t>
            </w:r>
          </w:p>
          <w:p w:rsidR="00000000" w:rsidDel="00000000" w:rsidP="00000000" w:rsidRDefault="00000000" w:rsidRPr="00000000" w14:paraId="00000020">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5. Nilai Informasi </w:t>
            </w:r>
          </w:p>
        </w:tc>
        <w:tc>
          <w:tcPr>
            <w:gridSpan w:val="2"/>
          </w:tcPr>
          <w:p w:rsidR="00000000" w:rsidDel="00000000" w:rsidP="00000000" w:rsidRDefault="00000000" w:rsidRPr="00000000" w14:paraId="00000023">
            <w:pPr>
              <w:spacing w:line="276"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line="276" w:lineRule="auto"/>
              <w:ind w:left="218" w:hanging="218"/>
              <w:jc w:val="both"/>
              <w:rPr>
                <w:rFonts w:ascii="Calibri" w:cs="Calibri" w:eastAsia="Calibri" w:hAnsi="Calibri"/>
              </w:rPr>
            </w:pPr>
            <w:r w:rsidDel="00000000" w:rsidR="00000000" w:rsidRPr="00000000">
              <w:rPr>
                <w:rtl w:val="0"/>
              </w:rPr>
            </w:r>
          </w:p>
          <w:p w:rsidR="00000000" w:rsidDel="00000000" w:rsidP="00000000" w:rsidRDefault="00000000" w:rsidRPr="00000000" w14:paraId="00000025">
            <w:pPr>
              <w:spacing w:line="276" w:lineRule="auto"/>
              <w:ind w:left="218" w:hanging="218"/>
              <w:jc w:val="both"/>
              <w:rPr>
                <w:rFonts w:ascii="Calibri" w:cs="Calibri" w:eastAsia="Calibri" w:hAnsi="Calibri"/>
              </w:rPr>
            </w:pPr>
            <w:r w:rsidDel="00000000" w:rsidR="00000000" w:rsidRPr="00000000">
              <w:rPr>
                <w:rFonts w:ascii="Calibri" w:cs="Calibri" w:eastAsia="Calibri" w:hAnsi="Calibri"/>
                <w:rtl w:val="0"/>
              </w:rPr>
              <w:t xml:space="preserve">:   Pelapor.</w:t>
            </w:r>
          </w:p>
          <w:p w:rsidR="00000000" w:rsidDel="00000000" w:rsidP="00000000" w:rsidRDefault="00000000" w:rsidRPr="00000000" w14:paraId="00000026">
            <w:pPr>
              <w:spacing w:line="276" w:lineRule="auto"/>
              <w:jc w:val="both"/>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7">
            <w:pPr>
              <w:tabs>
                <w:tab w:val="left" w:leader="none" w:pos="135"/>
              </w:tabs>
              <w:spacing w:line="276"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   Observasi lapangan, monitoring arus lalu lintas, dan koordinasi dengan pihak pengamanan internal kampus.</w:t>
            </w:r>
          </w:p>
          <w:p w:rsidR="00000000" w:rsidDel="00000000" w:rsidP="00000000" w:rsidRDefault="00000000" w:rsidRPr="00000000" w14:paraId="00000028">
            <w:pPr>
              <w:spacing w:line="276" w:lineRule="auto"/>
              <w:ind w:left="327" w:hanging="327"/>
              <w:rPr>
                <w:rFonts w:ascii="Calibri" w:cs="Calibri" w:eastAsia="Calibri" w:hAnsi="Calibri"/>
              </w:rPr>
            </w:pPr>
            <w:r w:rsidDel="00000000" w:rsidR="00000000" w:rsidRPr="00000000">
              <w:rPr>
                <w:rFonts w:ascii="Calibri" w:cs="Calibri" w:eastAsia="Calibri" w:hAnsi="Calibri"/>
                <w:rtl w:val="0"/>
              </w:rPr>
              <w:t xml:space="preserve">:   Jumat tanggal 21 Agustus 2026</w:t>
            </w:r>
          </w:p>
          <w:p w:rsidR="00000000" w:rsidDel="00000000" w:rsidP="00000000" w:rsidRDefault="00000000" w:rsidRPr="00000000" w14:paraId="00000029">
            <w:pPr>
              <w:spacing w:line="276" w:lineRule="auto"/>
              <w:ind w:left="140" w:hanging="140"/>
              <w:jc w:val="both"/>
              <w:rPr>
                <w:rFonts w:ascii="Calibri" w:cs="Calibri" w:eastAsia="Calibri" w:hAnsi="Calibri"/>
              </w:rPr>
            </w:pPr>
            <w:r w:rsidDel="00000000" w:rsidR="00000000" w:rsidRPr="00000000">
              <w:rPr>
                <w:rFonts w:ascii="Calibri" w:cs="Calibri" w:eastAsia="Calibri" w:hAnsi="Calibri"/>
                <w:rtl w:val="0"/>
              </w:rPr>
              <w:t xml:space="preserve">:   A – 1</w:t>
            </w:r>
          </w:p>
        </w:tc>
      </w:tr>
    </w:tbl>
    <w:p w:rsidR="00000000" w:rsidDel="00000000" w:rsidP="00000000" w:rsidRDefault="00000000" w:rsidRPr="00000000" w14:paraId="0000002B">
      <w:pPr>
        <w:tabs>
          <w:tab w:val="left" w:leader="none" w:pos="1858"/>
        </w:tabs>
        <w:rPr>
          <w:rFonts w:ascii="Calibri" w:cs="Calibri" w:eastAsia="Calibri" w:hAnsi="Calibri"/>
        </w:rPr>
      </w:pPr>
      <w:r w:rsidDel="00000000" w:rsidR="00000000" w:rsidRPr="00000000">
        <w:rPr>
          <w:rFonts w:ascii="Calibri" w:cs="Calibri" w:eastAsia="Calibri" w:hAnsi="Calibri"/>
          <w:rtl w:val="0"/>
        </w:rPr>
        <w:tab/>
      </w:r>
    </w:p>
    <w:p w:rsidR="00000000" w:rsidDel="00000000" w:rsidP="00000000" w:rsidRDefault="00000000" w:rsidRPr="00000000" w14:paraId="0000002C">
      <w:pPr>
        <w:tabs>
          <w:tab w:val="left" w:leader="none" w:pos="1858"/>
        </w:tabs>
        <w:rPr>
          <w:rFonts w:ascii="Calibri" w:cs="Calibri" w:eastAsia="Calibri" w:hAnsi="Calibri"/>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both"/>
        <w:rPr>
          <w:rFonts w:ascii="Calibri" w:cs="Calibri" w:eastAsia="Calibri" w:hAnsi="Calibri"/>
          <w:b w:val="1"/>
          <w:bCs w:val="1"/>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HAL-HAL YANG DILAPORKAN </w:t>
      </w:r>
    </w:p>
    <w:p w:rsidR="00000000" w:rsidDel="00000000" w:rsidP="00000000" w:rsidRDefault="00000000" w:rsidRPr="00000000" w14:paraId="0000002E">
      <w:pPr>
        <w:rPr>
          <w:rFonts w:ascii="Calibri" w:cs="Calibri" w:eastAsia="Calibri" w:hAnsi="Calibri"/>
        </w:rPr>
      </w:pPr>
      <w:r w:rsidDel="00000000" w:rsidR="00000000" w:rsidRPr="00000000">
        <w:rPr>
          <w:rtl w:val="0"/>
        </w:rPr>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A.</w:t>
        <w:tab/>
        <w:t xml:space="preserve">Pada hari Jumat tanggal 21 Agustus 2026 mulai pukul 06.00 WIB, telah dilaksanakan pemantauan dan pengamanan terhadap kepadatan arus lalu lintas yang terjadi di kawasan Tembalang, Kota Semarang. Kepadatan arus lalu lintas yang cukup parah tersebut terjadi sebagai dampak langsung dari pelaksanaan kegiatan Pengenalan Kehidupan Kampus bagi Mahasiswa Baru (PKKMB) secara bersamaan oleh Universitas Diponegoro (Undip) dan Politeknik Negeri Semarang (Polines) Tahun Akademik 2026/2027.</w:t>
      </w:r>
    </w:p>
    <w:p>
      <w:pPr>
        <w:spacing w:after="100"/>
        <w:rPr>
          <w:rFonts w:ascii="Arial" w:hAnsi="Arial" w:cs="Arial" w:eastAsia="Arial"/>
        </w:rPr>
      </w:pP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B.</w:t>
        <w:tab/>
        <w:t xml:space="preserve">Berdasarkan hasil pemantauan di lapangan, titik-titik kemacetan utama yang mengalami penumpukan kendaraan sangat padat antara lain sebagai berikut :</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Jalan Prof. Soedarto yang merupakan akses utama menuju gerbang masuk utama kampus Undip dan Polines.</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Simpang Tembalang (turunan dan tanjakan jalan tol Tembalang) yang mengalami antrean kendaraan hingga mencapai 1,5 kilometer.</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Jalan Jati Raya dan Jalan Siranda yang menjadi jalur alternatif namun mengalami penyumbatan akibat tingginya volume kendaraan roda dua.</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4.</w:t>
        <w:tab/>
        <w:t xml:space="preserve">Jalan Banjarsari dan Jalan Bulusan yang dipadati oleh kendaraan penjemput serta ojek online yang berhenti di bahu jalan.</w:t>
      </w:r>
    </w:p>
    <w:p>
      <w:pPr>
        <w:spacing w:after="100"/>
        <w:rPr>
          <w:rFonts w:ascii="Arial" w:hAnsi="Arial" w:cs="Arial" w:eastAsia="Arial"/>
        </w:rPr>
      </w:pP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C.</w:t>
        <w:tab/>
        <w:t xml:space="preserve">Estimasi jumlah massa dan kendaraan yang memadati kawasan Tembalang pada hari ini diperkirakan mencapai lebih dari 15.000 unit kendaraan, yang terdiri dari kendaraan pribadi orang tua mahasiswa baru, angkutan umum, serta transportasi online. Jumlah mahasiswa baru Undip yang mengikuti PKKMB tercatat sekitar 13.000 mahasiswa, sedangkan Polines mencatat sekitar 2.500 mahasiswa baru, sehingga konsentrasi massa terpusat pada waktu yang bersamaan yaitu pada jam masuk kuliah pukul 06.30 WIB dan jam pulang pukul 16.30 WIB.</w:t>
      </w:r>
    </w:p>
    <w:p>
      <w:pPr>
        <w:spacing w:after="100"/>
        <w:rPr>
          <w:rFonts w:ascii="Arial" w:hAnsi="Arial" w:cs="Arial" w:eastAsia="Arial"/>
        </w:rPr>
      </w:pP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D.</w:t>
        <w:tab/>
        <w:t xml:space="preserve">Upaya penanganan awal dan pengaturan lalu lintas yang telah dilakukan oleh aparat keamanan di lapangan adalah sebagai berikut :</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Penempatan 45 personel gabungan dari Polsek Tembalang dan Satlantas Polrestabes Semarang di titik-titik persimpangan rawan macet.</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Koordinasi intensif dengan satuan pengamanan (Satpam) internal Undip dan Polines untuk mengarahkan kendaraan pengantar agar langsung masuk ke dalam kantong parkir kampus dan dilarang menurunkan penumpang di bahu jalan luar.</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Penerapan rekayasa lalu lintas terbatas berupa sistem satu arah (one way) pada beberapa ruas jalan internal kampus guna memperlancar sirkulasi keluar masuk kendaraan.</w:t>
      </w:r>
    </w:p>
    <w:p>
      <w:pPr>
        <w:spacing w:after="100"/>
        <w:rPr>
          <w:rFonts w:ascii="Arial" w:hAnsi="Arial" w:cs="Arial" w:eastAsia="Arial"/>
        </w:rPr>
      </w:pP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E.</w:t>
        <w:tab/>
        <w:t xml:space="preserve">Dampak dari kemacetan tersebut berimbas pada terhambatnya aktivitas mobilitas warga lokal, para pekerja, serta keterlambatan pelayanan transportasi publik di wilayah Tembalang dan sekitarnya, namun situasi keamanan dan ketertiban masyarakat (kamtibmas) secara umum tetap terjaga kondusif tanpa adanya insiden menonjol.</w:t>
      </w:r>
    </w:p>
    <w:p w:rsidR="00000000" w:rsidDel="00000000" w:rsidP="00000000" w:rsidRDefault="00000000" w:rsidRPr="00000000" w14:paraId="00000036">
      <w:pPr>
        <w:tabs>
          <w:tab w:val="right" w:leader="none" w:pos="8640"/>
        </w:tabs>
        <w:ind w:left="1417.3228346456694" w:right="5.669291338583093"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rtl w:val="0"/>
        </w:rPr>
        <w:tab/>
      </w:r>
      <w:r w:rsidDel="00000000" w:rsidR="00000000" w:rsidRPr="00000000">
        <w:rPr>
          <w:rtl w:val="0"/>
        </w:rPr>
      </w:r>
    </w:p>
    <w:p w:rsidR="00000000" w:rsidDel="00000000" w:rsidP="00000000" w:rsidRDefault="00000000" w:rsidRPr="00000000" w14:paraId="00000037">
      <w:pPr>
        <w:pStyle w:val="Heading5"/>
        <w:keepNext w:val="1"/>
        <w:numPr>
          <w:ilvl w:val="0"/>
          <w:numId w:val="1"/>
        </w:numPr>
        <w:tabs>
          <w:tab w:val="left" w:leader="none" w:pos="720"/>
        </w:tabs>
        <w:spacing w:after="0" w:before="0" w:lineRule="auto"/>
        <w:ind w:left="720" w:hanging="720"/>
        <w:jc w:val="both"/>
        <w:rPr>
          <w:rFonts w:ascii="Calibri" w:cs="Calibri" w:eastAsia="Calibri" w:hAnsi="Calibri"/>
          <w:i w:val="0"/>
          <w:iCs w:val="0"/>
          <w:sz w:val="24"/>
          <w:szCs w:val="24"/>
          <w:u w:val="single"/>
        </w:rPr>
      </w:pPr>
      <w:r w:rsidDel="00000000" w:rsidR="00000000" w:rsidRPr="00000000">
        <w:rPr>
          <w:rFonts w:ascii="Calibri" w:cs="Calibri" w:eastAsia="Calibri" w:hAnsi="Calibri"/>
          <w:i w:val="0"/>
          <w:iCs w:val="0"/>
          <w:sz w:val="24"/>
          <w:szCs w:val="24"/>
          <w:u w:val="single"/>
          <w:rtl w:val="0"/>
        </w:rPr>
        <w:t xml:space="preserve">PENDAPAT PELAPOR</w:t>
      </w:r>
    </w:p>
    <w:p w:rsidR="00000000" w:rsidDel="00000000" w:rsidP="00000000" w:rsidRDefault="00000000" w:rsidRPr="00000000" w14:paraId="00000038">
      <w:pPr>
        <w:rPr>
          <w:rFonts w:ascii="Calibri" w:cs="Calibri" w:eastAsia="Calibri" w:hAnsi="Calibri"/>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w:t>
        <w:tab/>
        <w:t xml:space="preserve">Analisa</w:t>
      </w:r>
      <w:r w:rsidDel="00000000" w:rsidR="00000000" w:rsidRPr="00000000">
        <w:rPr>
          <w:rtl w:val="0"/>
        </w:rPr>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Pelaksanaan PKKMB Undip dan Polines yang berlangsung secara bersamaan melipatgandakan volume kendaraan di kawasan Tembalang yang memiliki kapasitas jalan terbatas.</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Kurangnya kesadaran dari pengantar (orang tua mahasiswa dan ojek online) yang menurunkan penumpang di bahu jalan utama menjadi pemicu utama terjadinya bottleneck.</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Kapasitas kantong parkir internal kampus tidak mampu menampung lonjakan kendaraan pengantar dalam waktu yang bersamaan pada jam sibuk pagi dan sore hari.</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w:t>
        <w:tab/>
        <w:t xml:space="preserve">Prediksi</w:t>
      </w:r>
      <w:r w:rsidDel="00000000" w:rsidR="00000000" w:rsidRPr="00000000">
        <w:rPr>
          <w:rtl w:val="0"/>
        </w:rPr>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Kemacetan serupa diprediksi masih akan terjadi hingga berakhirnya rangkaian acara PKKMB pada akhir pekan ini.</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Potensi terjadinya gesekan sosial atau adu mulut antara pengguna jalan (warga lokal) dengan para pengantar mahasiswa baru akibat frustrasi dalam kemacetan.</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Kerawanan terjadinya kecelakaan lalu lintas ringan (senggolan antar kendaraan) meningkat di titik-titik penyempitan jalur.</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w:t>
        <w:tab/>
        <w:t xml:space="preserve">Langkah-langkah</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Melakukan penebalan personel Satlantas dan Sabhara di sepanjang Jalan Prof. Soedarto dan Simpang Tembalang pada jam-jam krusial.</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Memasang barikade atau traffic cone di sepanjang bahu jalan depan gerbang kampus untuk mencegah kendaraan berhenti atau parkir sembarangan.</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Berkoordinasi dengan Dinas Perhubungan (Dishub) Kota Semarang untuk optimalisasi durasi lampu lalu lintas di persimpangan terdekat.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w:t>
        <w:tab/>
        <w:t xml:space="preserve">Rekomendasi</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1.</w:t>
        <w:tab/>
        <w:t xml:space="preserve">Menyarankan kepada pihak rektorat Undip dan Polines agar di tahun-tahun mendatang mengatur jadwal masuk mahasiswa baru secara bergelombang (staggered) guna memecah konsentrasi massa.</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2.</w:t>
        <w:tab/>
        <w:t xml:space="preserve">Merekomendasikan penyediaan shuttle bus khusus dari titik kumpul luar kawasan Tembalang untuk meminimalisir kendaraan pribadi masuk ke area kampus.</w:t>
      </w:r>
    </w:p>
    <w:p>
      <w:pPr>
        <w:tabs>
          <w:tab w:val="left" w:pos="1701"/>
        </w:tabs>
        <w:spacing w:after="80" w:line="240" w:lineRule="auto"/>
        <w:ind w:left="1701" w:hanging="567"/>
        <w:jc w:val="both"/>
        <w:rPr>
          <w:rFonts w:ascii="Arial" w:hAnsi="Arial" w:cs="Arial" w:eastAsia="Arial"/>
        </w:rPr>
      </w:pPr>
      <w:r>
        <w:rPr>
          <w:rFonts w:ascii="Arial" w:hAnsi="Arial" w:cs="Arial" w:eastAsia="Arial"/>
        </w:rPr>
        <w:t xml:space="preserve">3.</w:t>
        <w:tab/>
        <w:t xml:space="preserve">Mendorong pihak kampus untuk berkolaborasi dengan aplikator transportasi online guna membuat titik jemput/drop-off virtual yang berada di dalam area kampus, bukan di pinggir jalan raya.</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ind w:left="6480" w:firstLine="0"/>
        <w:jc w:val="center"/>
        <w:rPr>
          <w:rFonts w:ascii="Calibri" w:cs="Calibri" w:eastAsia="Calibri" w:hAnsi="Calibri"/>
        </w:rPr>
      </w:pPr>
      <w:r w:rsidDel="00000000" w:rsidR="00000000" w:rsidRPr="00000000">
        <w:rPr>
          <w:rtl w:val="0"/>
        </w:rPr>
      </w:r>
    </w:p>
    <w:p w:rsidR="00000000" w:rsidDel="00000000" w:rsidP="00000000" w:rsidRDefault="00000000" w:rsidRPr="00000000" w14:paraId="00000049">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Semarang , 21 Agustus 2026</w:t>
      </w:r>
    </w:p>
    <w:p w:rsidR="00000000" w:rsidDel="00000000" w:rsidP="00000000" w:rsidRDefault="00000000" w:rsidRPr="00000000" w14:paraId="0000004A">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Pelapor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
                <a:graphic>
                  <a:graphicData uri="http://schemas.microsoft.com/office/word/2010/wordprocessingShape">
                    <wps:wsp>
                      <wps:cNvCnPr/>
                      <wps:spPr>
                        <a:xfrm>
                          <a:off x="5346000" y="3780000"/>
                          <a:ext cx="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14:paraId="0000004C">
      <w:pPr>
        <w:ind w:left="6096" w:firstLine="0"/>
        <w:jc w:val="center"/>
        <w:rPr>
          <w:rFonts w:ascii="Calibri" w:cs="Calibri" w:eastAsia="Calibri" w:hAnsi="Calibri"/>
          <w:b w:val="1"/>
          <w:bCs w:val="1"/>
        </w:rPr>
      </w:pPr>
      <w:r>
        <w:rPr>
          <w:rFonts w:ascii="Calibri" w:cs="Calibri" w:eastAsia="Calibri" w:hAnsi="Calibri"/>
          <w:b w:val="1"/>
          <w:bCs w:val="1"/>
          <w:rtl w:val="0"/>
        </w:rPr>
        <w:t/>
      </w:r>
    </w:p>
    <w:p w:rsidR="00000000" w:rsidDel="00000000" w:rsidP="00000000" w:rsidRDefault="00000000" w:rsidRPr="00000000" w14:paraId="0000004B">
      <w:pPr>
        <w:ind w:left="6096" w:firstLine="0"/>
        <w:jc w:val="cente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
                <a:graphic>
                  <a:graphicData uri="http://schemas.microsoft.com/office/word/2010/wordprocessingShape">
                    <wps:wsp>
                      <wps:cNvSpPr/>
                      <wps:cNvPr id="4" name="Shape 4"/>
                      <wps:spPr>
                        <a:xfrm>
                          <a:off x="3745800" y="3433608"/>
                          <a:ext cx="3200400" cy="692785"/>
                        </a:xfrm>
                        <a:prstGeom prst="rect">
                          <a:avLst/>
                        </a:prstGeom>
                        <a:solidFill>
                          <a:srgbClr val="FFFFFF"/>
                        </a:solidFill>
                        <a:ln>
                          <a:noFill/>
                        </a:ln>
                      </wps:spPr>
                      <wps:txbx>
                        <w:txbxContent>
                          <w:p w:rsidR="00000000" w:rsidDel="00000000" w:rsidP="00000000" w:rsidRDefault="00000000" w:rsidRPr="00000000">
                            <w:pPr>
                              <w:spacing w:after="0" w:before="0" w:line="240"/>
                              <w:ind w:left="374.00001525878906" w:right="0" w:firstLine="374.00001525878906"/>
                              <w:jc w:val="left"/>
                              <w:textDirection w:val="btLr"/>
                            </w:pPr>
                            <w:r w:rsidDel="00000000" w:rsidR="00000000" w:rsidRPr="00000000">
                              <w:rPr>
                                <w:rFonts w:ascii="Arial Narrow" w:cs="Arial Narrow" w:eastAsia="Arial Narrow" w:hAnsi="Arial Narrow"/>
                                <w:b w:val="0"/>
                                <w:i w:val="0"/>
                                <w:smallCaps w:val="0"/>
                                <w:strike w:val="0"/>
                                <w:color w:val="000000"/>
                                <w:sz w:val="23"/>
                                <w:u w:val="single"/>
                                <w:vertAlign w:val="baseline"/>
                              </w:rPr>
                              <w:t xml:space="preserve">DISTRIBUSI</w:t>
                            </w:r>
                            <w:r w:rsidDel="00000000" w:rsidR="00000000" w:rsidRPr="00000000">
                              <w:rPr>
                                <w:rFonts w:ascii="Arial Narrow" w:cs="Arial Narrow" w:eastAsia="Arial Narrow" w:hAnsi="Arial Narrow"/>
                                <w:b w:val="0"/>
                                <w:i w:val="0"/>
                                <w:smallCaps w:val="0"/>
                                <w:strike w:val="0"/>
                                <w:color w:val="000000"/>
                                <w:sz w:val="23"/>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3"/>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1.  Kasat Intelkam Polrestabes Semarang.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2.  Kapolsek Tembalang.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36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72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219450" cy="711835"/>
                        </a:xfrm>
                        <a:prstGeom prst="rect"/>
                        <a:ln/>
                      </pic:spPr>
                    </pic:pic>
                  </a:graphicData>
                </a:graphic>
              </wp:anchor>
            </w:drawing>
          </mc:Fallback>
        </mc:AlternateContent>
      </w:r>
    </w:p>
    <w:p w:rsidR="00000000" w:rsidDel="00000000" w:rsidP="00000000" w:rsidRDefault="00000000" w:rsidRPr="00000000" w14:paraId="0000004C">
      <w:pPr>
        <w:ind w:left="6096" w:firstLine="0"/>
        <w:jc w:val="cente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LI Cengli</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rPr>
      </w:pPr>
      <w:r w:rsidDel="00000000" w:rsidR="00000000" w:rsidRPr="00000000">
        <w:rPr>
          <w:rtl w:val="0"/>
        </w:rPr>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tl w:val="0"/>
        </w:rPr>
      </w:r>
    </w:p>
    <w:p w:rsidR="00000000" w:rsidDel="00000000" w:rsidP="00000000" w:rsidRDefault="00000000" w:rsidRPr="00000000" w14:paraId="00000051">
      <w:pPr>
        <w:ind w:left="6480" w:firstLine="0"/>
        <w:jc w:val="center"/>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2">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3">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4">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lvl>
    <w:lvl w:ilvl="1">
      <w:start w:val="1"/>
      <w:numFmt w:val="decimal"/>
      <w:lvlText w:val="%2."/>
      <w:lvlJc w:val="left"/>
      <w:pPr>
        <w:ind w:left="1440" w:hanging="360"/>
      </w:pPr>
      <w:rPr/>
    </w:lvl>
    <w:lvl w:ilvl="2">
      <w:start w:val="1"/>
      <w:numFmt w:val="lowerLetter"/>
      <w:lvlText w:val="%3."/>
      <w:lvlJc w:val="lef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