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50E3D">
      <w:pPr>
        <w:pStyle w:val="2"/>
        <w:keepNext w:val="0"/>
        <w:keepLines w:val="0"/>
        <w:widowControl/>
        <w:suppressLineNumbers w:val="0"/>
        <w:rPr>
          <w:rFonts w:hint="default"/>
          <w:lang w:val="en-US"/>
        </w:rPr>
      </w:pPr>
      <w:r>
        <w:rPr>
          <w:rFonts w:hint="default"/>
          <w:lang w:val="en-US"/>
        </w:rPr>
        <w:drawing>
          <wp:inline distT="0" distB="0" distL="114300" distR="114300">
            <wp:extent cx="1419225" cy="1885950"/>
            <wp:effectExtent l="0" t="0" r="9525" b="0"/>
            <wp:docPr id="1" name="Picture 1" descr="Kelv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elvin"/>
                    <pic:cNvPicPr>
                      <a:picLocks noChangeAspect="1"/>
                    </pic:cNvPicPr>
                  </pic:nvPicPr>
                  <pic:blipFill>
                    <a:blip r:embed="rId4"/>
                    <a:stretch>
                      <a:fillRect/>
                    </a:stretch>
                  </pic:blipFill>
                  <pic:spPr>
                    <a:xfrm>
                      <a:off x="0" y="0"/>
                      <a:ext cx="1419225" cy="1885950"/>
                    </a:xfrm>
                    <a:prstGeom prst="rect">
                      <a:avLst/>
                    </a:prstGeom>
                  </pic:spPr>
                </pic:pic>
              </a:graphicData>
            </a:graphic>
          </wp:inline>
        </w:drawing>
      </w:r>
    </w:p>
    <w:p w14:paraId="0CE10C0C">
      <w:pPr>
        <w:rPr>
          <w:rFonts w:hint="default"/>
          <w:lang w:val="en-US"/>
        </w:rPr>
      </w:pPr>
      <w:r>
        <w:rPr>
          <w:rFonts w:hint="default"/>
          <w:lang w:val="en-US"/>
        </w:rPr>
        <w:t>Kelvin Ooi Jun Aun</w:t>
      </w:r>
    </w:p>
    <w:p w14:paraId="05681E41">
      <w:pPr>
        <w:rPr>
          <w:rFonts w:hint="default"/>
          <w:lang w:val="en-US"/>
        </w:rPr>
      </w:pPr>
      <w:r>
        <w:rPr>
          <w:rFonts w:hint="default"/>
          <w:lang w:val="en-US"/>
        </w:rPr>
        <w:t>Current position: Associate Professor</w:t>
      </w:r>
    </w:p>
    <w:p w14:paraId="471F9625">
      <w:pPr>
        <w:rPr>
          <w:rFonts w:hint="default"/>
          <w:lang w:val="en-US"/>
        </w:rPr>
      </w:pPr>
      <w:r>
        <w:rPr>
          <w:rFonts w:hint="default"/>
          <w:lang w:val="en-US"/>
        </w:rPr>
        <w:t>Office: A4-406</w:t>
      </w:r>
    </w:p>
    <w:p w14:paraId="431E082D">
      <w:pPr>
        <w:rPr>
          <w:rFonts w:hint="default"/>
          <w:lang w:val="en-US"/>
        </w:rPr>
      </w:pPr>
      <w:r>
        <w:rPr>
          <w:rFonts w:hint="default"/>
          <w:lang w:val="en-US"/>
        </w:rPr>
        <w:t>Telephone: -</w:t>
      </w:r>
    </w:p>
    <w:p w14:paraId="0E576C0D">
      <w:pPr>
        <w:rPr>
          <w:rFonts w:hint="default"/>
          <w:lang w:val="en-US"/>
        </w:rPr>
      </w:pPr>
      <w:r>
        <w:rPr>
          <w:rFonts w:hint="default"/>
          <w:lang w:val="en-US"/>
        </w:rPr>
        <w:t>Email: k</w:t>
      </w:r>
      <w:bookmarkStart w:id="0" w:name="_GoBack"/>
      <w:bookmarkEnd w:id="0"/>
      <w:r>
        <w:rPr>
          <w:rFonts w:hint="default"/>
          <w:lang w:val="en-US"/>
        </w:rPr>
        <w:t>elvin.ooi@xmu.edu.my</w:t>
      </w:r>
    </w:p>
    <w:p w14:paraId="3734B9A7">
      <w:pPr>
        <w:rPr>
          <w:rFonts w:hint="default"/>
          <w:lang w:val="en-US"/>
        </w:rPr>
      </w:pPr>
    </w:p>
    <w:p w14:paraId="50E7D244">
      <w:pPr>
        <w:pStyle w:val="2"/>
        <w:keepNext w:val="0"/>
        <w:keepLines w:val="0"/>
        <w:widowControl/>
        <w:suppressLineNumbers w:val="0"/>
      </w:pPr>
      <w:r>
        <w:t>Biography</w:t>
      </w:r>
    </w:p>
    <w:p w14:paraId="3A4BEB31">
      <w:pPr>
        <w:pStyle w:val="6"/>
        <w:keepNext w:val="0"/>
        <w:keepLines w:val="0"/>
        <w:widowControl/>
        <w:suppressLineNumbers w:val="0"/>
      </w:pPr>
      <w:r>
        <w:t>Kelvin J. A. Ooi is an Associate Professor with the Xiamen University Malaysia Campus. He received his BEng (Hons.) and PhD degrees in Electrical and Electronic engineering, from Nanyang Technological University, Singapore, in 2010 and 2014, respectively. He has authored over 50 international journal and conference publications with a citation count of over 500 and h-index of 14. He has also received and presented 8 invited talks in international conferences. He is the recipient of several national and university research grants, and has secured over RM 300,000 in research funding (from the Ministry of Higher Education Malaysia under its Fundamental Research Grant Scheme (FRGS), and the XMUM Research Fund) as both Principal and Co-Investigators.</w:t>
      </w:r>
    </w:p>
    <w:p w14:paraId="4AA84088">
      <w:pPr>
        <w:pStyle w:val="6"/>
        <w:keepNext w:val="0"/>
        <w:keepLines w:val="0"/>
        <w:widowControl/>
        <w:suppressLineNumbers w:val="0"/>
      </w:pPr>
      <w:r>
        <w:t>Prior to joining Xiamen University Malaysia, he served as a Postdoctoral Research Fellow, from 2013-2018, in the SUTD-MIT International Design Center, and also the Lee Kuan Yew Center for Innovative Cities, which are both located within Singapore University Technology and Design. He has worked on projects from various disciplines, which includes integrated optics design for optical computing and data transmission, as well as daylighting technologies for sustainable architecture design.</w:t>
      </w:r>
    </w:p>
    <w:p w14:paraId="6789A223">
      <w:pPr>
        <w:pStyle w:val="6"/>
        <w:keepNext w:val="0"/>
        <w:keepLines w:val="0"/>
        <w:widowControl/>
        <w:suppressLineNumbers w:val="0"/>
      </w:pPr>
      <w:r>
        <w:t>His current academic and research interests span interdisciplinary domains, primarily in the modelling of physical systems and its application to different domains of knowledge. He is presently investigating the physical models of urban traffic as well as neural propagation, and is interested to extend physical modelling to economics and social interactions. He is an active collaborator with scientists and researchers from different disciplines, including engineers, mathematicians, economists and social scientists.</w:t>
      </w:r>
    </w:p>
    <w:p w14:paraId="66FB5AD7">
      <w:pPr>
        <w:pStyle w:val="6"/>
        <w:keepNext w:val="0"/>
        <w:keepLines w:val="0"/>
        <w:widowControl/>
        <w:suppressLineNumbers w:val="0"/>
      </w:pPr>
      <w:r>
        <w:t>He can reached via his institutional email: kelvin.ooi@xmu.edu.my, and also his personal homepage: </w:t>
      </w:r>
      <w:r>
        <w:fldChar w:fldCharType="begin"/>
      </w:r>
      <w:r>
        <w:instrText xml:space="preserve"> HYPERLINK "https://sites.google.com/site/koja6049" </w:instrText>
      </w:r>
      <w:r>
        <w:fldChar w:fldCharType="separate"/>
      </w:r>
      <w:r>
        <w:rPr>
          <w:rStyle w:val="5"/>
        </w:rPr>
        <w:t>https://sites.google.com/site/koja6049</w:t>
      </w:r>
      <w:r>
        <w:fldChar w:fldCharType="end"/>
      </w:r>
      <w:r>
        <w:t> </w:t>
      </w:r>
    </w:p>
    <w:p w14:paraId="5C97BC89">
      <w:pPr>
        <w:pStyle w:val="2"/>
        <w:keepNext w:val="0"/>
        <w:keepLines w:val="0"/>
        <w:widowControl/>
        <w:suppressLineNumbers w:val="0"/>
      </w:pPr>
      <w:r>
        <w:t>Research Interest</w:t>
      </w:r>
    </w:p>
    <w:p w14:paraId="02CBC34A">
      <w:pPr>
        <w:keepNext w:val="0"/>
        <w:keepLines w:val="0"/>
        <w:widowControl/>
        <w:numPr>
          <w:ilvl w:val="0"/>
          <w:numId w:val="1"/>
        </w:numPr>
        <w:suppressLineNumbers w:val="0"/>
        <w:spacing w:before="0" w:beforeAutospacing="1" w:after="0" w:afterAutospacing="1"/>
        <w:ind w:left="720" w:hanging="360"/>
      </w:pPr>
      <w:r>
        <w:t>Nanophotonics,</w:t>
      </w:r>
    </w:p>
    <w:p w14:paraId="42D16A47">
      <w:pPr>
        <w:keepNext w:val="0"/>
        <w:keepLines w:val="0"/>
        <w:widowControl/>
        <w:numPr>
          <w:ilvl w:val="0"/>
          <w:numId w:val="1"/>
        </w:numPr>
        <w:suppressLineNumbers w:val="0"/>
        <w:spacing w:before="0" w:beforeAutospacing="1" w:after="0" w:afterAutospacing="1"/>
        <w:ind w:left="720" w:hanging="360"/>
      </w:pPr>
      <w:r>
        <w:t>Medical Photonics,</w:t>
      </w:r>
    </w:p>
    <w:p w14:paraId="5A2442FB">
      <w:pPr>
        <w:keepNext w:val="0"/>
        <w:keepLines w:val="0"/>
        <w:widowControl/>
        <w:numPr>
          <w:ilvl w:val="0"/>
          <w:numId w:val="1"/>
        </w:numPr>
        <w:suppressLineNumbers w:val="0"/>
        <w:spacing w:before="0" w:beforeAutospacing="1" w:after="0" w:afterAutospacing="1"/>
        <w:ind w:left="720" w:hanging="360"/>
      </w:pPr>
      <w:r>
        <w:t>Neurophysics,</w:t>
      </w:r>
    </w:p>
    <w:p w14:paraId="4774B36F">
      <w:pPr>
        <w:keepNext w:val="0"/>
        <w:keepLines w:val="0"/>
        <w:widowControl/>
        <w:numPr>
          <w:ilvl w:val="0"/>
          <w:numId w:val="1"/>
        </w:numPr>
        <w:suppressLineNumbers w:val="0"/>
        <w:spacing w:before="0" w:beforeAutospacing="1" w:after="0" w:afterAutospacing="1"/>
        <w:ind w:left="720" w:hanging="360"/>
      </w:pPr>
      <w:r>
        <w:t>Sustainable Architecture,</w:t>
      </w:r>
    </w:p>
    <w:p w14:paraId="552685AB">
      <w:pPr>
        <w:keepNext w:val="0"/>
        <w:keepLines w:val="0"/>
        <w:widowControl/>
        <w:numPr>
          <w:ilvl w:val="0"/>
          <w:numId w:val="1"/>
        </w:numPr>
        <w:suppressLineNumbers w:val="0"/>
        <w:spacing w:before="0" w:beforeAutospacing="1" w:after="0" w:afterAutospacing="1"/>
        <w:ind w:left="720" w:hanging="360"/>
      </w:pPr>
      <w:r>
        <w:t>Urban Science,</w:t>
      </w:r>
    </w:p>
    <w:p w14:paraId="4035B426">
      <w:pPr>
        <w:keepNext w:val="0"/>
        <w:keepLines w:val="0"/>
        <w:widowControl/>
        <w:numPr>
          <w:ilvl w:val="0"/>
          <w:numId w:val="1"/>
        </w:numPr>
        <w:suppressLineNumbers w:val="0"/>
        <w:spacing w:before="0" w:beforeAutospacing="1" w:after="0" w:afterAutospacing="1"/>
        <w:ind w:left="720" w:hanging="360"/>
      </w:pPr>
      <w:r>
        <w:t>Traffic Engineering</w:t>
      </w:r>
    </w:p>
    <w:p w14:paraId="109627E0">
      <w:pPr>
        <w:pStyle w:val="2"/>
        <w:keepNext w:val="0"/>
        <w:keepLines w:val="0"/>
        <w:widowControl/>
        <w:suppressLineNumbers w:val="0"/>
      </w:pPr>
      <w:r>
        <w:t>Educational Background</w:t>
      </w:r>
    </w:p>
    <w:p w14:paraId="21456360">
      <w:pPr>
        <w:keepNext w:val="0"/>
        <w:keepLines w:val="0"/>
        <w:widowControl/>
        <w:numPr>
          <w:ilvl w:val="0"/>
          <w:numId w:val="2"/>
        </w:numPr>
        <w:suppressLineNumbers w:val="0"/>
        <w:spacing w:before="0" w:beforeAutospacing="1" w:after="0" w:afterAutospacing="1"/>
        <w:ind w:left="720" w:hanging="360"/>
      </w:pPr>
      <w:r>
        <w:t>PhD Electrical and Electronic Engineering, School of Electrical and Electronic Engineering, Nanyang Technological University, Singapore (2014).</w:t>
      </w:r>
    </w:p>
    <w:p w14:paraId="4ADCC76C">
      <w:pPr>
        <w:keepNext w:val="0"/>
        <w:keepLines w:val="0"/>
        <w:widowControl/>
        <w:numPr>
          <w:ilvl w:val="0"/>
          <w:numId w:val="2"/>
        </w:numPr>
        <w:suppressLineNumbers w:val="0"/>
        <w:spacing w:before="0" w:beforeAutospacing="1" w:after="0" w:afterAutospacing="1"/>
        <w:ind w:left="720" w:hanging="360"/>
      </w:pPr>
      <w:r>
        <w:t>BEng (1st Class Hons.) Electrical and Electronic Engineering, School of Electrical and Electronic Engineering, Nanyang Technological University, Singapore (2010).</w:t>
      </w:r>
    </w:p>
    <w:p w14:paraId="0A25C74B">
      <w:pPr>
        <w:pStyle w:val="2"/>
        <w:keepNext w:val="0"/>
        <w:keepLines w:val="0"/>
        <w:widowControl/>
        <w:suppressLineNumbers w:val="0"/>
      </w:pPr>
      <w:r>
        <w:t>Working Experience</w:t>
      </w:r>
    </w:p>
    <w:p w14:paraId="2E238FE4">
      <w:pPr>
        <w:keepNext w:val="0"/>
        <w:keepLines w:val="0"/>
        <w:widowControl/>
        <w:numPr>
          <w:ilvl w:val="0"/>
          <w:numId w:val="3"/>
        </w:numPr>
        <w:suppressLineNumbers w:val="0"/>
        <w:spacing w:before="0" w:beforeAutospacing="1" w:after="0" w:afterAutospacing="1"/>
        <w:ind w:left="720" w:hanging="360"/>
      </w:pPr>
      <w:r>
        <w:t>Assistant Professor, Xiamen University Malaysia, Sepang, Malaysia (2018-present).</w:t>
      </w:r>
    </w:p>
    <w:p w14:paraId="03676742">
      <w:pPr>
        <w:keepNext w:val="0"/>
        <w:keepLines w:val="0"/>
        <w:widowControl/>
        <w:numPr>
          <w:ilvl w:val="0"/>
          <w:numId w:val="3"/>
        </w:numPr>
        <w:suppressLineNumbers w:val="0"/>
        <w:spacing w:before="0" w:beforeAutospacing="1" w:after="0" w:afterAutospacing="1"/>
        <w:ind w:left="720" w:hanging="360"/>
      </w:pPr>
      <w:r>
        <w:t>Visiting Assistant Professor, Singapore University of Technology and Design, Singapore (2018-present).</w:t>
      </w:r>
    </w:p>
    <w:p w14:paraId="7E51EFB8">
      <w:pPr>
        <w:keepNext w:val="0"/>
        <w:keepLines w:val="0"/>
        <w:widowControl/>
        <w:numPr>
          <w:ilvl w:val="0"/>
          <w:numId w:val="3"/>
        </w:numPr>
        <w:suppressLineNumbers w:val="0"/>
        <w:spacing w:before="0" w:beforeAutospacing="1" w:after="0" w:afterAutospacing="1"/>
        <w:ind w:left="720" w:hanging="360"/>
      </w:pPr>
      <w:r>
        <w:t>Postdoctoral Research Fellow, Lee Kuan Yew Center of Innovative Cities, Singapore University of Technology and Design, Singapore (2016-2018).</w:t>
      </w:r>
    </w:p>
    <w:p w14:paraId="18E7A5FD">
      <w:pPr>
        <w:keepNext w:val="0"/>
        <w:keepLines w:val="0"/>
        <w:widowControl/>
        <w:numPr>
          <w:ilvl w:val="0"/>
          <w:numId w:val="3"/>
        </w:numPr>
        <w:suppressLineNumbers w:val="0"/>
        <w:spacing w:before="0" w:beforeAutospacing="1" w:after="0" w:afterAutospacing="1"/>
        <w:ind w:left="720" w:hanging="360"/>
      </w:pPr>
      <w:r>
        <w:t>Postdoctoral Research Fellow, SUTD-MIT International Design Center, Singapore University of Technology and Design, Singapore (2014-2016).</w:t>
      </w:r>
    </w:p>
    <w:p w14:paraId="2361A76D">
      <w:pPr>
        <w:pStyle w:val="2"/>
        <w:keepNext w:val="0"/>
        <w:keepLines w:val="0"/>
        <w:widowControl/>
        <w:suppressLineNumbers w:val="0"/>
      </w:pPr>
      <w:r>
        <w:t>Research Experience</w:t>
      </w:r>
    </w:p>
    <w:p w14:paraId="0B3C74B7">
      <w:pPr>
        <w:pStyle w:val="6"/>
        <w:keepNext w:val="0"/>
        <w:keepLines w:val="0"/>
        <w:widowControl/>
        <w:suppressLineNumbers w:val="0"/>
      </w:pPr>
      <w:r>
        <w:rPr>
          <w:rStyle w:val="7"/>
        </w:rPr>
        <w:t>Principal Investigatorship</w:t>
      </w:r>
    </w:p>
    <w:p w14:paraId="1CA97A40">
      <w:pPr>
        <w:keepNext w:val="0"/>
        <w:keepLines w:val="0"/>
        <w:widowControl/>
        <w:numPr>
          <w:ilvl w:val="0"/>
          <w:numId w:val="4"/>
        </w:numPr>
        <w:suppressLineNumbers w:val="0"/>
        <w:spacing w:before="0" w:beforeAutospacing="1" w:after="0" w:afterAutospacing="1"/>
        <w:ind w:left="720" w:hanging="360"/>
      </w:pPr>
      <w:r>
        <w:t>Physical theories of urban transport networks via transportation data, Ministry of Higher Education Malaysia, Fundamental Research Grant Scheme, FRGS/1/2019/TK08/XMU/02/1 (RM 74,200), 2019-2021</w:t>
      </w:r>
    </w:p>
    <w:p w14:paraId="4DDCCD42">
      <w:pPr>
        <w:keepNext w:val="0"/>
        <w:keepLines w:val="0"/>
        <w:widowControl/>
        <w:numPr>
          <w:ilvl w:val="0"/>
          <w:numId w:val="4"/>
        </w:numPr>
        <w:suppressLineNumbers w:val="0"/>
        <w:spacing w:before="0" w:beforeAutospacing="1" w:after="0" w:afterAutospacing="1"/>
        <w:ind w:left="720" w:hanging="360"/>
      </w:pPr>
      <w:r>
        <w:t>Circuital theory for urban transport networks, XMUM Research Fund, XMUMRF/2020-C5/IENG/0025 (RM 60,000), 2019-2021</w:t>
      </w:r>
    </w:p>
    <w:p w14:paraId="65FE40FD">
      <w:pPr>
        <w:keepNext w:val="0"/>
        <w:keepLines w:val="0"/>
        <w:widowControl/>
        <w:numPr>
          <w:ilvl w:val="0"/>
          <w:numId w:val="4"/>
        </w:numPr>
        <w:suppressLineNumbers w:val="0"/>
        <w:spacing w:before="0" w:beforeAutospacing="1" w:after="0" w:afterAutospacing="1"/>
        <w:ind w:left="720" w:hanging="360"/>
      </w:pPr>
      <w:r>
        <w:t>Low dimensional and Dirac optics and plasmonics for green computing technologies, XMUM Research Fund, XMUMRF/2019-C3/IECE/0003 (RM 60,000), 2019-2021</w:t>
      </w:r>
    </w:p>
    <w:p w14:paraId="565250A7">
      <w:pPr>
        <w:pStyle w:val="6"/>
        <w:keepNext w:val="0"/>
        <w:keepLines w:val="0"/>
        <w:widowControl/>
        <w:suppressLineNumbers w:val="0"/>
      </w:pPr>
      <w:r>
        <w:rPr>
          <w:rStyle w:val="7"/>
        </w:rPr>
        <w:t>Co-Investigatorship</w:t>
      </w:r>
    </w:p>
    <w:p w14:paraId="799DE965">
      <w:pPr>
        <w:keepNext w:val="0"/>
        <w:keepLines w:val="0"/>
        <w:widowControl/>
        <w:numPr>
          <w:ilvl w:val="0"/>
          <w:numId w:val="5"/>
        </w:numPr>
        <w:suppressLineNumbers w:val="0"/>
        <w:spacing w:before="0" w:beforeAutospacing="1" w:after="0" w:afterAutospacing="1"/>
        <w:ind w:left="720" w:hanging="360"/>
      </w:pPr>
      <w:r>
        <w:t>Transistor structural study for IoT and Cloud Based transceivers for remote infectious disease monitoring system, Ministry of Higher Education Malaysia, Fundamental Research Grant Scheme, FRGS/1/2020/TK0/XMU/02/5 (RM 73,200), 2020-2022</w:t>
      </w:r>
    </w:p>
    <w:p w14:paraId="09C996C6">
      <w:pPr>
        <w:keepNext w:val="0"/>
        <w:keepLines w:val="0"/>
        <w:widowControl/>
        <w:numPr>
          <w:ilvl w:val="0"/>
          <w:numId w:val="5"/>
        </w:numPr>
        <w:suppressLineNumbers w:val="0"/>
        <w:spacing w:before="0" w:beforeAutospacing="1" w:after="0" w:afterAutospacing="1"/>
        <w:ind w:left="720" w:hanging="360"/>
      </w:pPr>
      <w:r>
        <w:t>Developing an Artificial Neural Network Life Cycle Eco-Efficiency Model for Formulation of Municipal Solid Waste Management Policy Framework, Ministry of Higher Education Malaysia, Fundamental Research Grant Scheme,FRGS/1/2020/TK0/XMU/02/2 (RM 148,752), 2020-2023</w:t>
      </w:r>
    </w:p>
    <w:p w14:paraId="7DE0D2EE">
      <w:pPr>
        <w:keepNext w:val="0"/>
        <w:keepLines w:val="0"/>
        <w:widowControl/>
        <w:numPr>
          <w:ilvl w:val="0"/>
          <w:numId w:val="5"/>
        </w:numPr>
        <w:suppressLineNumbers w:val="0"/>
        <w:spacing w:before="0" w:beforeAutospacing="1" w:after="0" w:afterAutospacing="1"/>
        <w:ind w:left="720" w:hanging="360"/>
      </w:pPr>
      <w:r>
        <w:t>Chewing Detection and Calorie Monitoring using Wearable Sensor, XMUM Research Fund, XMUMRF/2020-C6/IECE/0017 (RM 60,000), 2020-2023</w:t>
      </w:r>
    </w:p>
    <w:p w14:paraId="0F881407">
      <w:pPr>
        <w:keepNext w:val="0"/>
        <w:keepLines w:val="0"/>
        <w:widowControl/>
        <w:numPr>
          <w:ilvl w:val="0"/>
          <w:numId w:val="5"/>
        </w:numPr>
        <w:suppressLineNumbers w:val="0"/>
        <w:spacing w:before="0" w:beforeAutospacing="1" w:after="0" w:afterAutospacing="1"/>
        <w:ind w:left="720" w:hanging="360"/>
      </w:pPr>
      <w:r>
        <w:t>Cross Microprocessor Quad Directional Control Flow Integrity Framework for Securing Internet of Things (IoT) Microprocessor Level Software, XMUM Research Fund, XMUMRF/2020-C6/IECE/0016 (RM 60,000), 2020-2023</w:t>
      </w:r>
    </w:p>
    <w:p w14:paraId="77DB09A1">
      <w:pPr>
        <w:keepNext w:val="0"/>
        <w:keepLines w:val="0"/>
        <w:widowControl/>
        <w:numPr>
          <w:ilvl w:val="0"/>
          <w:numId w:val="5"/>
        </w:numPr>
        <w:suppressLineNumbers w:val="0"/>
        <w:spacing w:before="0" w:beforeAutospacing="1" w:after="0" w:afterAutospacing="1"/>
        <w:ind w:left="720" w:hanging="360"/>
      </w:pPr>
      <w:r>
        <w:t>Bio-electromagnetism of the nervous system, XMUM Research Fund, XMUMRF/2020-C5/IMAT/0012 (RM 60,000), 2020-2021</w:t>
      </w:r>
    </w:p>
    <w:p w14:paraId="0E8618FA">
      <w:pPr>
        <w:keepNext w:val="0"/>
        <w:keepLines w:val="0"/>
        <w:widowControl/>
        <w:numPr>
          <w:ilvl w:val="0"/>
          <w:numId w:val="5"/>
        </w:numPr>
        <w:suppressLineNumbers w:val="0"/>
        <w:spacing w:before="0" w:beforeAutospacing="1" w:after="0" w:afterAutospacing="1"/>
        <w:ind w:left="720" w:hanging="360"/>
      </w:pPr>
      <w:r>
        <w:t>Intelligent Urban Transport Network Management and Design, XMUM Research Fund XMUMRF/2020-C5-IECE/0014 (RM 60,000), 2020-2021</w:t>
      </w:r>
    </w:p>
    <w:p w14:paraId="6BECD383">
      <w:pPr>
        <w:pStyle w:val="2"/>
        <w:keepNext w:val="0"/>
        <w:keepLines w:val="0"/>
        <w:widowControl/>
        <w:suppressLineNumbers w:val="0"/>
      </w:pPr>
      <w:r>
        <w:t>Representative Publications</w:t>
      </w:r>
    </w:p>
    <w:p w14:paraId="5C3AAE91">
      <w:pPr>
        <w:keepNext w:val="0"/>
        <w:keepLines w:val="0"/>
        <w:widowControl/>
        <w:numPr>
          <w:ilvl w:val="0"/>
          <w:numId w:val="6"/>
        </w:numPr>
        <w:suppressLineNumbers w:val="0"/>
        <w:spacing w:before="0" w:beforeAutospacing="1" w:after="0" w:afterAutospacing="1"/>
        <w:ind w:left="720" w:hanging="360"/>
      </w:pPr>
      <w:r>
        <w:t>Q. W. Zhai, </w:t>
      </w:r>
      <w:r>
        <w:rPr>
          <w:rStyle w:val="7"/>
        </w:rPr>
        <w:t>K. J. A. Ooi</w:t>
      </w:r>
      <w:r>
        <w:t>, S. Y. Xu, C. K. Ong, “Long Range Electromagnetic Field Nature of Nerve Signal Propagation in Myelinated Axons,” Chin. Phys. B31, 038701 (2022). </w:t>
      </w:r>
      <w:r>
        <w:fldChar w:fldCharType="begin"/>
      </w:r>
      <w:r>
        <w:instrText xml:space="preserve"> HYPERLINK "https://doi.org/10.1088/1674-1056/ac1e1a" </w:instrText>
      </w:r>
      <w:r>
        <w:fldChar w:fldCharType="separate"/>
      </w:r>
      <w:r>
        <w:rPr>
          <w:rStyle w:val="5"/>
        </w:rPr>
        <w:t>https://doi.org/10.1088/1674-1056/ac1e1a</w:t>
      </w:r>
      <w:r>
        <w:fldChar w:fldCharType="end"/>
      </w:r>
    </w:p>
    <w:p w14:paraId="08EB4190">
      <w:pPr>
        <w:keepNext w:val="0"/>
        <w:keepLines w:val="0"/>
        <w:widowControl/>
        <w:numPr>
          <w:ilvl w:val="0"/>
          <w:numId w:val="6"/>
        </w:numPr>
        <w:suppressLineNumbers w:val="0"/>
        <w:spacing w:before="0" w:beforeAutospacing="1" w:after="0" w:afterAutospacing="1"/>
        <w:ind w:left="720" w:hanging="360"/>
      </w:pPr>
      <w:r>
        <w:t>J. Lim, </w:t>
      </w:r>
      <w:r>
        <w:rPr>
          <w:rStyle w:val="7"/>
        </w:rPr>
        <w:t>K. J. A. Ooi</w:t>
      </w:r>
      <w:r>
        <w:t>, C. Zhang, L. K. Ang, Y. S. Ang, “Broadband strong optical dichroism in topological Dirac semimetals with Fermi velocity anisotropy,” Chin. Phys. B29, 077802 (2020). </w:t>
      </w:r>
      <w:r>
        <w:fldChar w:fldCharType="begin"/>
      </w:r>
      <w:r>
        <w:instrText xml:space="preserve"> HYPERLINK "https://doi.org/10.1088/1674-1056/ab928e" </w:instrText>
      </w:r>
      <w:r>
        <w:fldChar w:fldCharType="separate"/>
      </w:r>
      <w:r>
        <w:rPr>
          <w:rStyle w:val="5"/>
        </w:rPr>
        <w:t>https://doi.org/10.1088/1674-1056/ab928e</w:t>
      </w:r>
      <w:r>
        <w:fldChar w:fldCharType="end"/>
      </w:r>
    </w:p>
    <w:p w14:paraId="24915A33">
      <w:pPr>
        <w:keepNext w:val="0"/>
        <w:keepLines w:val="0"/>
        <w:widowControl/>
        <w:numPr>
          <w:ilvl w:val="0"/>
          <w:numId w:val="6"/>
        </w:numPr>
        <w:suppressLineNumbers w:val="0"/>
        <w:spacing w:before="0" w:beforeAutospacing="1" w:after="0" w:afterAutospacing="1"/>
        <w:ind w:left="720" w:hanging="360"/>
      </w:pPr>
      <w:r>
        <w:rPr>
          <w:rStyle w:val="7"/>
        </w:rPr>
        <w:t>K. J. A. Ooi</w:t>
      </w:r>
      <w:r>
        <w:t>, Y. S. Ang, Q. Zhai, X. Sun, P. Xing, C. K. Ong, L. K. Ang, D. T. H. Tan, “Dirac terahertz plasmonics in two and three dimensions,” Opt. Commun. 462, 125319 (2020). (Invited Review) </w:t>
      </w:r>
      <w:r>
        <w:fldChar w:fldCharType="begin"/>
      </w:r>
      <w:r>
        <w:instrText xml:space="preserve"> HYPERLINK "https://dx.doi.org/10.1016/j.optcom.2020.125319" </w:instrText>
      </w:r>
      <w:r>
        <w:fldChar w:fldCharType="separate"/>
      </w:r>
      <w:r>
        <w:rPr>
          <w:rStyle w:val="5"/>
        </w:rPr>
        <w:t>https://dx.doi.org/10.1016/j.optcom.2020.125319</w:t>
      </w:r>
      <w:r>
        <w:fldChar w:fldCharType="end"/>
      </w:r>
    </w:p>
    <w:p w14:paraId="435D8C5E">
      <w:pPr>
        <w:keepNext w:val="0"/>
        <w:keepLines w:val="0"/>
        <w:widowControl/>
        <w:numPr>
          <w:ilvl w:val="0"/>
          <w:numId w:val="6"/>
        </w:numPr>
        <w:suppressLineNumbers w:val="0"/>
        <w:spacing w:before="0" w:beforeAutospacing="1" w:after="0" w:afterAutospacing="1"/>
        <w:ind w:left="720" w:hanging="360"/>
      </w:pPr>
      <w:r>
        <w:t xml:space="preserve">T. Zhang, </w:t>
      </w:r>
      <w:r>
        <w:rPr>
          <w:rStyle w:val="7"/>
        </w:rPr>
        <w:t>K. J. A. Ooi</w:t>
      </w:r>
      <w:r>
        <w:t>, W. Chen, L. K. Ang, Y. S. Ang, “Optical Kerr Effect and Third Harmonic Generation in Topological Dirac/Weyl Semimetal,” Opt. Express 27, 38270-38280 (2019). </w:t>
      </w:r>
      <w:r>
        <w:fldChar w:fldCharType="begin"/>
      </w:r>
      <w:r>
        <w:instrText xml:space="preserve"> HYPERLINK "https://dx.doi.org/10.1364/OE.27.038270" </w:instrText>
      </w:r>
      <w:r>
        <w:fldChar w:fldCharType="separate"/>
      </w:r>
      <w:r>
        <w:rPr>
          <w:rStyle w:val="5"/>
        </w:rPr>
        <w:t>https://dx.doi.org/10.1364/OE.27.038270</w:t>
      </w:r>
      <w:r>
        <w:fldChar w:fldCharType="end"/>
      </w:r>
    </w:p>
    <w:p w14:paraId="76B720F4">
      <w:pPr>
        <w:keepNext w:val="0"/>
        <w:keepLines w:val="0"/>
        <w:widowControl/>
        <w:numPr>
          <w:ilvl w:val="0"/>
          <w:numId w:val="6"/>
        </w:numPr>
        <w:suppressLineNumbers w:val="0"/>
        <w:spacing w:before="0" w:beforeAutospacing="1" w:after="0" w:afterAutospacing="1"/>
        <w:ind w:left="720" w:hanging="360"/>
      </w:pPr>
      <w:r>
        <w:t>P. Xing, D. Ma, </w:t>
      </w:r>
      <w:r>
        <w:rPr>
          <w:rStyle w:val="7"/>
        </w:rPr>
        <w:t>K. J. A. Ooi</w:t>
      </w:r>
      <w:r>
        <w:t>, J. W. Choi, A. M. Agarwal, D. T. H. Tan, “CMOS compatible PECVD silicon carbide platform for linear and nonlinear optics,” ACS Photonics6, 1162-1167 (2019). (Front Cover Article) </w:t>
      </w:r>
      <w:r>
        <w:fldChar w:fldCharType="begin"/>
      </w:r>
      <w:r>
        <w:instrText xml:space="preserve"> HYPERLINK "https://dx.doi.org/10.1021/acsphotonics.8b01468" </w:instrText>
      </w:r>
      <w:r>
        <w:fldChar w:fldCharType="separate"/>
      </w:r>
      <w:r>
        <w:rPr>
          <w:rStyle w:val="5"/>
        </w:rPr>
        <w:t>https://dx.doi.org/10.1021/acsphotonics.8b01468</w:t>
      </w:r>
      <w:r>
        <w:fldChar w:fldCharType="end"/>
      </w:r>
    </w:p>
    <w:p w14:paraId="230ABB01">
      <w:pPr>
        <w:keepNext w:val="0"/>
        <w:keepLines w:val="0"/>
        <w:widowControl/>
        <w:numPr>
          <w:ilvl w:val="0"/>
          <w:numId w:val="6"/>
        </w:numPr>
        <w:suppressLineNumbers w:val="0"/>
        <w:spacing w:before="0" w:beforeAutospacing="1" w:after="0" w:afterAutospacing="1"/>
        <w:ind w:left="720" w:hanging="360"/>
      </w:pPr>
      <w:r>
        <w:rPr>
          <w:rStyle w:val="7"/>
        </w:rPr>
        <w:t>K. J. A. Ooi</w:t>
      </w:r>
      <w:r>
        <w:t>, Y. S. Ang, Q. Zhai, D. T. H. Tan, L. K. Ang, C. K. Ong, “Nonlinear plasmonics of three-dimensional Dirac semimetals,” APL Photonics 4, 034402 (2019).(Invited Paper) </w:t>
      </w:r>
      <w:r>
        <w:fldChar w:fldCharType="begin"/>
      </w:r>
      <w:r>
        <w:instrText xml:space="preserve"> HYPERLINK "https://dx.doi.org/10.1063/1.5042450" </w:instrText>
      </w:r>
      <w:r>
        <w:fldChar w:fldCharType="separate"/>
      </w:r>
      <w:r>
        <w:rPr>
          <w:rStyle w:val="5"/>
        </w:rPr>
        <w:t>https://dx.doi.org/10.1063/1.5042450</w:t>
      </w:r>
      <w:r>
        <w:fldChar w:fldCharType="end"/>
      </w:r>
    </w:p>
    <w:p w14:paraId="00A6B68A">
      <w:pPr>
        <w:keepNext w:val="0"/>
        <w:keepLines w:val="0"/>
        <w:widowControl/>
        <w:numPr>
          <w:ilvl w:val="0"/>
          <w:numId w:val="6"/>
        </w:numPr>
        <w:suppressLineNumbers w:val="0"/>
        <w:spacing w:before="0" w:beforeAutospacing="1" w:after="0" w:afterAutospacing="1"/>
        <w:ind w:left="720" w:hanging="360"/>
      </w:pPr>
      <w:r>
        <w:t>M. Zubair, Y. S. Ang, </w:t>
      </w:r>
      <w:r>
        <w:rPr>
          <w:rStyle w:val="7"/>
        </w:rPr>
        <w:t>K. J. A. Ooi</w:t>
      </w:r>
      <w:r>
        <w:t>, L. K. Ang, “Fractional Fresnel coefficients for optical absorption in femtosecond laser-induced rough metal surfaces,” J. Appl. Phys.124, 163101 (2018). (Editor’s Pick) </w:t>
      </w:r>
      <w:r>
        <w:fldChar w:fldCharType="begin"/>
      </w:r>
      <w:r>
        <w:instrText xml:space="preserve"> HYPERLINK "https://dx.doi.org/10.1063/1.5039811" </w:instrText>
      </w:r>
      <w:r>
        <w:fldChar w:fldCharType="separate"/>
      </w:r>
      <w:r>
        <w:rPr>
          <w:rStyle w:val="5"/>
        </w:rPr>
        <w:t>https://dx.doi.org/10.1063/1.5039811</w:t>
      </w:r>
      <w:r>
        <w:fldChar w:fldCharType="end"/>
      </w:r>
    </w:p>
    <w:p w14:paraId="39D9E014">
      <w:pPr>
        <w:keepNext w:val="0"/>
        <w:keepLines w:val="0"/>
        <w:widowControl/>
        <w:numPr>
          <w:ilvl w:val="0"/>
          <w:numId w:val="6"/>
        </w:numPr>
        <w:suppressLineNumbers w:val="0"/>
        <w:spacing w:before="0" w:beforeAutospacing="1" w:after="0" w:afterAutospacing="1"/>
        <w:ind w:left="720" w:hanging="360"/>
      </w:pPr>
      <w:r>
        <w:t>P. Xing, </w:t>
      </w:r>
      <w:r>
        <w:rPr>
          <w:rStyle w:val="7"/>
        </w:rPr>
        <w:t>K. J. A. Ooi</w:t>
      </w:r>
      <w:r>
        <w:t>, and D. T. H. Tan, “Ultra-broadband and compact graphene-on-silicon integrated waveguide mode filters,” Sci. Rep.8, 9874 (2018). </w:t>
      </w:r>
      <w:r>
        <w:fldChar w:fldCharType="begin"/>
      </w:r>
      <w:r>
        <w:instrText xml:space="preserve"> HYPERLINK "https://dx.doi.org/10.1038/s41598-018-28076-8" </w:instrText>
      </w:r>
      <w:r>
        <w:fldChar w:fldCharType="separate"/>
      </w:r>
      <w:r>
        <w:rPr>
          <w:rStyle w:val="5"/>
        </w:rPr>
        <w:t>https://dx.doi.org/10.1038/s41598-018-28076-8</w:t>
      </w:r>
      <w:r>
        <w:fldChar w:fldCharType="end"/>
      </w:r>
    </w:p>
    <w:p w14:paraId="39F3A67C">
      <w:pPr>
        <w:keepNext w:val="0"/>
        <w:keepLines w:val="0"/>
        <w:widowControl/>
        <w:numPr>
          <w:ilvl w:val="0"/>
          <w:numId w:val="6"/>
        </w:numPr>
        <w:suppressLineNumbers w:val="0"/>
        <w:spacing w:before="0" w:beforeAutospacing="1" w:after="0" w:afterAutospacing="1"/>
        <w:ind w:left="720" w:hanging="360"/>
      </w:pPr>
      <w:r>
        <w:t>D. T. H. Tan, </w:t>
      </w:r>
      <w:r>
        <w:rPr>
          <w:rStyle w:val="7"/>
        </w:rPr>
        <w:t>K. J. A. Ooi</w:t>
      </w:r>
      <w:r>
        <w:t>, and D. K. T. Ng, “Nonlinear optics on silicon rich nitride – a high nonlinear figure of merit CMOS platform,” Photonics Res.6, B50–B56 (2018). (Invited Review). </w:t>
      </w:r>
      <w:r>
        <w:fldChar w:fldCharType="begin"/>
      </w:r>
      <w:r>
        <w:instrText xml:space="preserve"> HYPERLINK "https://dx.doi.org/10.1364/PRJ.6.000B50" </w:instrText>
      </w:r>
      <w:r>
        <w:fldChar w:fldCharType="separate"/>
      </w:r>
      <w:r>
        <w:rPr>
          <w:rStyle w:val="5"/>
        </w:rPr>
        <w:t>https://dx.doi.org/10.1364/PRJ.6.000B50</w:t>
      </w:r>
      <w:r>
        <w:fldChar w:fldCharType="end"/>
      </w:r>
    </w:p>
    <w:p w14:paraId="5ED128A2">
      <w:pPr>
        <w:keepNext w:val="0"/>
        <w:keepLines w:val="0"/>
        <w:widowControl/>
        <w:numPr>
          <w:ilvl w:val="0"/>
          <w:numId w:val="6"/>
        </w:numPr>
        <w:suppressLineNumbers w:val="0"/>
        <w:spacing w:before="0" w:beforeAutospacing="1" w:after="0" w:afterAutospacing="1"/>
        <w:ind w:left="720" w:hanging="360"/>
      </w:pPr>
      <w:r>
        <w:rPr>
          <w:rStyle w:val="7"/>
        </w:rPr>
        <w:t>K. J. A. Ooi</w:t>
      </w:r>
      <w:r>
        <w:t>, D. K. T. Ng, A. M. Agarwal, L. C. Kimerling, and D. T. H. Tan, “Giant optical parametric gains via ultra-silicon-rich nitride,” Opt. Photonics News28, 52 (2017). </w:t>
      </w:r>
      <w:r>
        <w:fldChar w:fldCharType="begin"/>
      </w:r>
      <w:r>
        <w:instrText xml:space="preserve"> HYPERLINK "https://www.osa-opn.org/home/articles/volume_28/december_2017/extras/giant_optical_parametric_gains_via_ultra-silicon-r/" </w:instrText>
      </w:r>
      <w:r>
        <w:fldChar w:fldCharType="separate"/>
      </w:r>
      <w:r>
        <w:rPr>
          <w:rStyle w:val="5"/>
        </w:rPr>
        <w:t>https://www.osa-opn.org/home/articles/volume_28/december_2017/extras/giant_optical_parametric_gains_via_ultra-silicon-r/</w:t>
      </w:r>
      <w:r>
        <w:fldChar w:fldCharType="end"/>
      </w:r>
    </w:p>
    <w:p w14:paraId="5B95D7B5">
      <w:pPr>
        <w:keepNext w:val="0"/>
        <w:keepLines w:val="0"/>
        <w:widowControl/>
        <w:numPr>
          <w:ilvl w:val="0"/>
          <w:numId w:val="6"/>
        </w:numPr>
        <w:suppressLineNumbers w:val="0"/>
        <w:spacing w:before="0" w:beforeAutospacing="1" w:after="0" w:afterAutospacing="1"/>
        <w:ind w:left="720" w:hanging="360"/>
      </w:pPr>
      <w:r>
        <w:rPr>
          <w:rStyle w:val="7"/>
        </w:rPr>
        <w:t>K. J. A. Ooi</w:t>
      </w:r>
      <w:r>
        <w:t> and D. T. H. Tan, “Nonlinear graphene plasmonics,” Proc. R. Soc. A473, 20170433 (2017). (Invited Review, Front Cover Article) </w:t>
      </w:r>
      <w:r>
        <w:fldChar w:fldCharType="begin"/>
      </w:r>
      <w:r>
        <w:instrText xml:space="preserve"> HYPERLINK "http://dx.doi.org/10.1098/rspa.2017.0433" </w:instrText>
      </w:r>
      <w:r>
        <w:fldChar w:fldCharType="separate"/>
      </w:r>
      <w:r>
        <w:rPr>
          <w:rStyle w:val="5"/>
        </w:rPr>
        <w:t>http://dx.doi.org/10.1098/rspa.2017.0433</w:t>
      </w:r>
      <w:r>
        <w:fldChar w:fldCharType="end"/>
      </w:r>
    </w:p>
    <w:p w14:paraId="67A3F668">
      <w:pPr>
        <w:keepNext w:val="0"/>
        <w:keepLines w:val="0"/>
        <w:widowControl/>
        <w:numPr>
          <w:ilvl w:val="0"/>
          <w:numId w:val="6"/>
        </w:numPr>
        <w:suppressLineNumbers w:val="0"/>
        <w:spacing w:before="0" w:beforeAutospacing="1" w:after="0" w:afterAutospacing="1"/>
        <w:ind w:left="720" w:hanging="360"/>
      </w:pPr>
      <w:r>
        <w:rPr>
          <w:rStyle w:val="7"/>
        </w:rPr>
        <w:t>K. J. A. Ooi</w:t>
      </w:r>
      <w:r>
        <w:t>, P. C. Leong, L. K. Ang, and D. T. H. Tan, “All-optical control on a graphene-on-silicon waveguide modulator,” Sci. Rep.7, 12748 (2017). </w:t>
      </w:r>
      <w:r>
        <w:fldChar w:fldCharType="begin"/>
      </w:r>
      <w:r>
        <w:instrText xml:space="preserve"> HYPERLINK "http://dx.doi.org/10.1038/s41598-017-13213-6" </w:instrText>
      </w:r>
      <w:r>
        <w:fldChar w:fldCharType="separate"/>
      </w:r>
      <w:r>
        <w:rPr>
          <w:rStyle w:val="5"/>
        </w:rPr>
        <w:t>http://dx.doi.org/10.1038/s41598-017-13213-6</w:t>
      </w:r>
      <w:r>
        <w:fldChar w:fldCharType="end"/>
      </w:r>
      <w:r>
        <w:t xml:space="preserve"> (Scientific Reports Top 100 in Physics, 2017 </w:t>
      </w:r>
      <w:r>
        <w:fldChar w:fldCharType="begin"/>
      </w:r>
      <w:r>
        <w:instrText xml:space="preserve"> HYPERLINK "https://www.nature.com/collections/lbnlhhghdx/" </w:instrText>
      </w:r>
      <w:r>
        <w:fldChar w:fldCharType="separate"/>
      </w:r>
      <w:r>
        <w:rPr>
          <w:rStyle w:val="5"/>
        </w:rPr>
        <w:t>https://www.nature.com/collections/lbnlhhghdx/</w:t>
      </w:r>
      <w:r>
        <w:fldChar w:fldCharType="end"/>
      </w:r>
      <w:r>
        <w:t xml:space="preserve"> )</w:t>
      </w:r>
    </w:p>
    <w:p w14:paraId="47B15A1C">
      <w:pPr>
        <w:keepNext w:val="0"/>
        <w:keepLines w:val="0"/>
        <w:widowControl/>
        <w:numPr>
          <w:ilvl w:val="0"/>
          <w:numId w:val="6"/>
        </w:numPr>
        <w:suppressLineNumbers w:val="0"/>
        <w:spacing w:before="0" w:beforeAutospacing="1" w:after="0" w:afterAutospacing="1"/>
        <w:ind w:left="720" w:hanging="360"/>
      </w:pPr>
      <w:r>
        <w:t>E. Sahin, </w:t>
      </w:r>
      <w:r>
        <w:rPr>
          <w:rStyle w:val="7"/>
        </w:rPr>
        <w:t>K. J. A. Ooi</w:t>
      </w:r>
      <w:r>
        <w:t>, G. F. R. Chen, D. K. T. Ng, C. E. Png, and D. T. H. Tan, “Enhanced optical nonlinearities in CMOS-compatible ultra-silicon-rich nitride photonic crystal waveguides,” Appl. Phys. Lett.111, 121104 (2017). </w:t>
      </w:r>
      <w:r>
        <w:fldChar w:fldCharType="begin"/>
      </w:r>
      <w:r>
        <w:instrText xml:space="preserve"> HYPERLINK "http://dx.doi.org/10.1063/1.5003816" </w:instrText>
      </w:r>
      <w:r>
        <w:fldChar w:fldCharType="separate"/>
      </w:r>
      <w:r>
        <w:rPr>
          <w:rStyle w:val="5"/>
        </w:rPr>
        <w:t>http://dx.doi.org/10.1063/1.5003816</w:t>
      </w:r>
      <w:r>
        <w:fldChar w:fldCharType="end"/>
      </w:r>
    </w:p>
    <w:p w14:paraId="3590862D">
      <w:pPr>
        <w:keepNext w:val="0"/>
        <w:keepLines w:val="0"/>
        <w:widowControl/>
        <w:numPr>
          <w:ilvl w:val="0"/>
          <w:numId w:val="6"/>
        </w:numPr>
        <w:suppressLineNumbers w:val="0"/>
        <w:spacing w:before="0" w:beforeAutospacing="1" w:after="0" w:afterAutospacing="1"/>
        <w:ind w:left="720" w:hanging="360"/>
      </w:pPr>
      <w:r>
        <w:t>K.-C. Zhang, X.-X. Chen, C.-J. Sheng, </w:t>
      </w:r>
      <w:r>
        <w:rPr>
          <w:rStyle w:val="7"/>
        </w:rPr>
        <w:t>K. J. A. Ooi</w:t>
      </w:r>
      <w:r>
        <w:t>, L. K. Ang, and X.-S. Yuan, “Transition radiation from graphene plasmons by a bunch beam in the terahertz regime,” Opt. Express 25, 20477–20485 (2017). </w:t>
      </w:r>
      <w:r>
        <w:fldChar w:fldCharType="begin"/>
      </w:r>
      <w:r>
        <w:instrText xml:space="preserve"> HYPERLINK "https://dx.doi.org/10.1364/OE.25.020477" </w:instrText>
      </w:r>
      <w:r>
        <w:fldChar w:fldCharType="separate"/>
      </w:r>
      <w:r>
        <w:rPr>
          <w:rStyle w:val="5"/>
        </w:rPr>
        <w:t>https://dx.doi.org/10.1364/OE.25.020477</w:t>
      </w:r>
      <w:r>
        <w:fldChar w:fldCharType="end"/>
      </w:r>
    </w:p>
    <w:p w14:paraId="2177C12A">
      <w:pPr>
        <w:keepNext w:val="0"/>
        <w:keepLines w:val="0"/>
        <w:widowControl/>
        <w:numPr>
          <w:ilvl w:val="0"/>
          <w:numId w:val="6"/>
        </w:numPr>
        <w:suppressLineNumbers w:val="0"/>
        <w:spacing w:before="0" w:beforeAutospacing="1" w:after="0" w:afterAutospacing="1"/>
        <w:ind w:left="720" w:hanging="360"/>
      </w:pPr>
      <w:r>
        <w:rPr>
          <w:rStyle w:val="7"/>
        </w:rPr>
        <w:t>K. J. A. Ooi</w:t>
      </w:r>
      <w:r>
        <w:t>, Y. S.Ang, J. L. Cheng, L. K. Ang, and D. T. H. Tan, “Electronic scattering of graphene plasmons in the terahertz nonlinear regime,” IEEE J. Sel. Top. Quantum Electron. 23, 5100206 (2017). </w:t>
      </w:r>
      <w:r>
        <w:fldChar w:fldCharType="begin"/>
      </w:r>
      <w:r>
        <w:instrText xml:space="preserve"> HYPERLINK "http://dx.doi.org/10.1109/JSTQE.2016.2615946" </w:instrText>
      </w:r>
      <w:r>
        <w:fldChar w:fldCharType="separate"/>
      </w:r>
      <w:r>
        <w:rPr>
          <w:rStyle w:val="5"/>
        </w:rPr>
        <w:t>http://dx.doi.org/10.1109/JSTQE.2016.2615946</w:t>
      </w:r>
      <w:r>
        <w:fldChar w:fldCharType="end"/>
      </w:r>
    </w:p>
    <w:p w14:paraId="61EEC48E">
      <w:pPr>
        <w:keepNext w:val="0"/>
        <w:keepLines w:val="0"/>
        <w:widowControl/>
        <w:numPr>
          <w:ilvl w:val="0"/>
          <w:numId w:val="6"/>
        </w:numPr>
        <w:suppressLineNumbers w:val="0"/>
        <w:spacing w:before="0" w:beforeAutospacing="1" w:after="0" w:afterAutospacing="1"/>
        <w:ind w:left="720" w:hanging="360"/>
      </w:pPr>
      <w:r>
        <w:t>E. Sahin, </w:t>
      </w:r>
      <w:r>
        <w:rPr>
          <w:rStyle w:val="7"/>
        </w:rPr>
        <w:t>K. J. A. Ooi</w:t>
      </w:r>
      <w:r>
        <w:t>, C. E. Png, and D. T. H. Tan, “Large, scalable dispersion engineering using cladding-modulated Bragg gratings on a silicon chip,” Appl. Phys. Lett. 110, 161113 (2017). </w:t>
      </w:r>
      <w:r>
        <w:fldChar w:fldCharType="begin"/>
      </w:r>
      <w:r>
        <w:instrText xml:space="preserve"> HYPERLINK "http://dx.doi.org/10.1063/1.4982157" </w:instrText>
      </w:r>
      <w:r>
        <w:fldChar w:fldCharType="separate"/>
      </w:r>
      <w:r>
        <w:rPr>
          <w:rStyle w:val="5"/>
        </w:rPr>
        <w:t>http://dx.doi.org/10.1063/1.4982157</w:t>
      </w:r>
      <w:r>
        <w:fldChar w:fldCharType="end"/>
      </w:r>
    </w:p>
    <w:p w14:paraId="57A7CE33">
      <w:pPr>
        <w:keepNext w:val="0"/>
        <w:keepLines w:val="0"/>
        <w:widowControl/>
        <w:numPr>
          <w:ilvl w:val="0"/>
          <w:numId w:val="6"/>
        </w:numPr>
        <w:suppressLineNumbers w:val="0"/>
        <w:spacing w:before="0" w:beforeAutospacing="1" w:after="0" w:afterAutospacing="1"/>
        <w:ind w:left="720" w:hanging="360"/>
      </w:pPr>
      <w:r>
        <w:rPr>
          <w:rStyle w:val="7"/>
        </w:rPr>
        <w:t>K. J. A. Ooi</w:t>
      </w:r>
      <w:r>
        <w:t>, D. K. T. Ng, T. Wang, A. K. L. Chee, S. K. Ng, L. K. Ang, Q. Wang, A. M. Agarwal, L. C. Kimerling, and D. T.H. Tan, “Pushing the limits of CMOS optical parametric amplifiers with USRN:Si7N3 above the two-photon absorption edge,” Nat. Commun. 8, 13878 (2017). </w:t>
      </w:r>
      <w:r>
        <w:fldChar w:fldCharType="begin"/>
      </w:r>
      <w:r>
        <w:instrText xml:space="preserve"> HYPERLINK "http://dx.doi.org/10.1038/ncomms13878" </w:instrText>
      </w:r>
      <w:r>
        <w:fldChar w:fldCharType="separate"/>
      </w:r>
      <w:r>
        <w:rPr>
          <w:rStyle w:val="5"/>
        </w:rPr>
        <w:t>http://dx.doi.org/10.1038/ncomms13878</w:t>
      </w:r>
      <w:r>
        <w:fldChar w:fldCharType="end"/>
      </w:r>
    </w:p>
    <w:p w14:paraId="62BF9C46">
      <w:pPr>
        <w:keepNext w:val="0"/>
        <w:keepLines w:val="0"/>
        <w:widowControl/>
        <w:numPr>
          <w:ilvl w:val="0"/>
          <w:numId w:val="6"/>
        </w:numPr>
        <w:suppressLineNumbers w:val="0"/>
        <w:spacing w:before="0" w:beforeAutospacing="1" w:after="0" w:afterAutospacing="1"/>
        <w:ind w:left="720" w:hanging="360"/>
      </w:pPr>
      <w:r>
        <w:rPr>
          <w:rStyle w:val="7"/>
        </w:rPr>
        <w:t>K. J. A. Ooi</w:t>
      </w:r>
      <w:r>
        <w:t>, J. L. Cheng, J. E. Sipe, L. K. Ang, and D.T. H. Tan, “Ultrafast, broadband and configurable midinfrared all-optical switching in nonlinear graphene plasmonic waveguides,” APL Photonics 1, 046101 (2016). (Editor’s Pick) </w:t>
      </w:r>
      <w:r>
        <w:fldChar w:fldCharType="begin"/>
      </w:r>
      <w:r>
        <w:instrText xml:space="preserve"> HYPERLINK "http://dx.doi.org/10.1063/1.4948417" </w:instrText>
      </w:r>
      <w:r>
        <w:fldChar w:fldCharType="separate"/>
      </w:r>
      <w:r>
        <w:rPr>
          <w:rStyle w:val="5"/>
        </w:rPr>
        <w:t>http://dx.doi.org/10.1063/1.4948417</w:t>
      </w:r>
      <w:r>
        <w:fldChar w:fldCharType="end"/>
      </w:r>
    </w:p>
    <w:p w14:paraId="0ABCCA74">
      <w:pPr>
        <w:keepNext w:val="0"/>
        <w:keepLines w:val="0"/>
        <w:widowControl/>
        <w:numPr>
          <w:ilvl w:val="0"/>
          <w:numId w:val="6"/>
        </w:numPr>
        <w:suppressLineNumbers w:val="0"/>
        <w:spacing w:before="0" w:beforeAutospacing="1" w:after="0" w:afterAutospacing="1"/>
        <w:ind w:left="720" w:hanging="360"/>
      </w:pPr>
      <w:r>
        <w:t>J. W. Choi, G. F. R. Chen, D. K. T. Ng, </w:t>
      </w:r>
      <w:r>
        <w:rPr>
          <w:rStyle w:val="7"/>
        </w:rPr>
        <w:t>K. J. A. Ooi</w:t>
      </w:r>
      <w:r>
        <w:t>, and D. T. H.Tan, “Wideband nonlinear spectral broadening in ultra-short ultra-silicon rich nitride waveguides,” Sci. Rep. 6, 27120 (2016). </w:t>
      </w:r>
      <w:r>
        <w:fldChar w:fldCharType="begin"/>
      </w:r>
      <w:r>
        <w:instrText xml:space="preserve"> HYPERLINK "http://dx.doi.org/10.1038/srep27120" </w:instrText>
      </w:r>
      <w:r>
        <w:fldChar w:fldCharType="separate"/>
      </w:r>
      <w:r>
        <w:rPr>
          <w:rStyle w:val="5"/>
        </w:rPr>
        <w:t>http://dx.doi.org/10.1038/srep27120</w:t>
      </w:r>
      <w:r>
        <w:fldChar w:fldCharType="end"/>
      </w:r>
    </w:p>
    <w:p w14:paraId="4830177E">
      <w:pPr>
        <w:keepNext w:val="0"/>
        <w:keepLines w:val="0"/>
        <w:widowControl/>
        <w:numPr>
          <w:ilvl w:val="0"/>
          <w:numId w:val="6"/>
        </w:numPr>
        <w:suppressLineNumbers w:val="0"/>
        <w:spacing w:before="0" w:beforeAutospacing="1" w:after="0" w:afterAutospacing="1"/>
        <w:ind w:left="720" w:hanging="360"/>
      </w:pPr>
      <w:r>
        <w:rPr>
          <w:rStyle w:val="7"/>
        </w:rPr>
        <w:t>K. J. A. Ooi</w:t>
      </w:r>
      <w:r>
        <w:t>, H. S. Chu, C. Y. Hsieh, D. T. H. Tan, and L. K. Ang, “Highly efficient mid-infrared on-chip electrical generation of graphene plasmons by inelastic electron tunnelling excitation,” Phys. Rev. Appl. 3, 054001 (2015). </w:t>
      </w:r>
      <w:r>
        <w:fldChar w:fldCharType="begin"/>
      </w:r>
      <w:r>
        <w:instrText xml:space="preserve"> HYPERLINK "http://dx.doi.org/10.1103/PhysRevApplied.3.054001" </w:instrText>
      </w:r>
      <w:r>
        <w:fldChar w:fldCharType="separate"/>
      </w:r>
      <w:r>
        <w:rPr>
          <w:rStyle w:val="5"/>
        </w:rPr>
        <w:t>http://dx.doi.org/10.1103/PhysRevApplied.3.054001</w:t>
      </w:r>
      <w:r>
        <w:fldChar w:fldCharType="end"/>
      </w:r>
    </w:p>
    <w:p w14:paraId="75C8CFA9">
      <w:pPr>
        <w:keepNext w:val="0"/>
        <w:keepLines w:val="0"/>
        <w:widowControl/>
        <w:numPr>
          <w:ilvl w:val="0"/>
          <w:numId w:val="6"/>
        </w:numPr>
        <w:suppressLineNumbers w:val="0"/>
        <w:spacing w:before="0" w:beforeAutospacing="1" w:after="0" w:afterAutospacing="1"/>
        <w:ind w:left="720" w:hanging="360"/>
      </w:pPr>
      <w:r>
        <w:rPr>
          <w:rStyle w:val="7"/>
        </w:rPr>
        <w:t>K. J. A. Ooi</w:t>
      </w:r>
      <w:r>
        <w:t>, W. S. Koh, H. S. Chu, D. T. H. Tan, and L. K. Ang, “Efficiencies of aloof-scattered electron beam excitation of metal and graphene plasmons,” IEEE Trans. Plasma Sci. 43, 951–956 (2015). </w:t>
      </w:r>
      <w:r>
        <w:fldChar w:fldCharType="begin"/>
      </w:r>
      <w:r>
        <w:instrText xml:space="preserve"> HYPERLINK "http://dx.doi.org/10.1109/TPS.2014.2379259" </w:instrText>
      </w:r>
      <w:r>
        <w:fldChar w:fldCharType="separate"/>
      </w:r>
      <w:r>
        <w:rPr>
          <w:rStyle w:val="5"/>
        </w:rPr>
        <w:t>http://dx.doi.org/10.1109/TPS.2014.2379259</w:t>
      </w:r>
      <w:r>
        <w:fldChar w:fldCharType="end"/>
      </w:r>
    </w:p>
    <w:p w14:paraId="6B9E8DE7">
      <w:pPr>
        <w:keepNext w:val="0"/>
        <w:keepLines w:val="0"/>
        <w:widowControl/>
        <w:numPr>
          <w:ilvl w:val="0"/>
          <w:numId w:val="6"/>
        </w:numPr>
        <w:suppressLineNumbers w:val="0"/>
        <w:spacing w:before="0" w:beforeAutospacing="1" w:after="0" w:afterAutospacing="1"/>
        <w:ind w:left="720" w:hanging="360"/>
      </w:pPr>
      <w:r>
        <w:t>G. F. R. Chen, T. Wang, </w:t>
      </w:r>
      <w:r>
        <w:rPr>
          <w:rStyle w:val="7"/>
        </w:rPr>
        <w:t>K. J. A. Ooi</w:t>
      </w:r>
      <w:r>
        <w:t>, A. K. L. Chee, L. K. Ang, and D. T. H. Tan, “Wavelength selective mode division multiplexing on a silicon chip,” Opt. Express 23, 8095–8103 (2015). </w:t>
      </w:r>
      <w:r>
        <w:fldChar w:fldCharType="begin"/>
      </w:r>
      <w:r>
        <w:instrText xml:space="preserve"> HYPERLINK "http://dx.doi.org/10.1364/OE.23.008095" </w:instrText>
      </w:r>
      <w:r>
        <w:fldChar w:fldCharType="separate"/>
      </w:r>
      <w:r>
        <w:rPr>
          <w:rStyle w:val="5"/>
        </w:rPr>
        <w:t>http://dx.doi.org/10.1364/OE.23.008095</w:t>
      </w:r>
      <w:r>
        <w:fldChar w:fldCharType="end"/>
      </w:r>
    </w:p>
    <w:p w14:paraId="39159A95">
      <w:pPr>
        <w:keepNext w:val="0"/>
        <w:keepLines w:val="0"/>
        <w:widowControl/>
        <w:numPr>
          <w:ilvl w:val="0"/>
          <w:numId w:val="6"/>
        </w:numPr>
        <w:suppressLineNumbers w:val="0"/>
        <w:spacing w:before="0" w:beforeAutospacing="1" w:after="0" w:afterAutospacing="1"/>
        <w:ind w:left="720" w:hanging="360"/>
      </w:pPr>
      <w:r>
        <w:rPr>
          <w:rStyle w:val="7"/>
        </w:rPr>
        <w:t>K. J. A. Ooi</w:t>
      </w:r>
      <w:r>
        <w:t>, L. K. Ang, and D. T. H. Tan, “Waveguide engineering of graphene’s nonlinearity,” Appl. Phys. Lett. 105, 111110 (2014). </w:t>
      </w:r>
      <w:r>
        <w:fldChar w:fldCharType="begin"/>
      </w:r>
      <w:r>
        <w:instrText xml:space="preserve"> HYPERLINK "http://dx.doi.org/10.1063/1.4895934" </w:instrText>
      </w:r>
      <w:r>
        <w:fldChar w:fldCharType="separate"/>
      </w:r>
      <w:r>
        <w:rPr>
          <w:rStyle w:val="5"/>
        </w:rPr>
        <w:t>http://dx.doi.org/10.1063/1.4895934</w:t>
      </w:r>
      <w:r>
        <w:fldChar w:fldCharType="end"/>
      </w:r>
    </w:p>
    <w:p w14:paraId="54FB472D">
      <w:pPr>
        <w:keepNext w:val="0"/>
        <w:keepLines w:val="0"/>
        <w:widowControl/>
        <w:numPr>
          <w:ilvl w:val="0"/>
          <w:numId w:val="6"/>
        </w:numPr>
        <w:suppressLineNumbers w:val="0"/>
        <w:spacing w:before="0" w:beforeAutospacing="1" w:after="0" w:afterAutospacing="1"/>
        <w:ind w:left="720" w:hanging="360"/>
      </w:pPr>
      <w:r>
        <w:rPr>
          <w:rStyle w:val="7"/>
        </w:rPr>
        <w:t>K. J. A. Ooi</w:t>
      </w:r>
      <w:r>
        <w:t>, H. S. Chu, P. Bai, and L. K. Ang, “Electro-optical graphene plasmonic logic gates,” Opt. Lett. 39, 1629–1632 (2014). </w:t>
      </w:r>
      <w:r>
        <w:fldChar w:fldCharType="begin"/>
      </w:r>
      <w:r>
        <w:instrText xml:space="preserve"> HYPERLINK "http://dx.doi.org/10.1364/OL.39.001629" </w:instrText>
      </w:r>
      <w:r>
        <w:fldChar w:fldCharType="separate"/>
      </w:r>
      <w:r>
        <w:rPr>
          <w:rStyle w:val="5"/>
        </w:rPr>
        <w:t>http://dx.doi.org/10.1364/OL.39.001629</w:t>
      </w:r>
      <w:r>
        <w:fldChar w:fldCharType="end"/>
      </w:r>
    </w:p>
    <w:p w14:paraId="102BC92D">
      <w:pPr>
        <w:keepNext w:val="0"/>
        <w:keepLines w:val="0"/>
        <w:widowControl/>
        <w:numPr>
          <w:ilvl w:val="0"/>
          <w:numId w:val="6"/>
        </w:numPr>
        <w:suppressLineNumbers w:val="0"/>
        <w:spacing w:before="0" w:beforeAutospacing="1" w:after="0" w:afterAutospacing="1"/>
        <w:ind w:left="720" w:hanging="360"/>
      </w:pPr>
      <w:r>
        <w:rPr>
          <w:rStyle w:val="7"/>
        </w:rPr>
        <w:t>K. J. A. Ooi</w:t>
      </w:r>
      <w:r>
        <w:t>, H. S. Chu, P. Bai, and L. K. Ang, “Mid-infrared active graphene nanoribbon plasmonic waveguide devices,” J. Opt. Soc. Am. B 30, 3111–3116 (2013). </w:t>
      </w:r>
      <w:r>
        <w:fldChar w:fldCharType="begin"/>
      </w:r>
      <w:r>
        <w:instrText xml:space="preserve"> HYPERLINK "http://dx.doi.org/10.1364/JOSAB.30.003111" </w:instrText>
      </w:r>
      <w:r>
        <w:fldChar w:fldCharType="separate"/>
      </w:r>
      <w:r>
        <w:rPr>
          <w:rStyle w:val="5"/>
        </w:rPr>
        <w:t>http://dx.doi.org/10.1364/JOSAB.30.003111</w:t>
      </w:r>
      <w:r>
        <w:fldChar w:fldCharType="end"/>
      </w:r>
    </w:p>
    <w:p w14:paraId="4BF33AE5">
      <w:pPr>
        <w:keepNext w:val="0"/>
        <w:keepLines w:val="0"/>
        <w:widowControl/>
        <w:numPr>
          <w:ilvl w:val="0"/>
          <w:numId w:val="6"/>
        </w:numPr>
        <w:suppressLineNumbers w:val="0"/>
        <w:spacing w:before="0" w:beforeAutospacing="1" w:after="0" w:afterAutospacing="1"/>
        <w:ind w:left="720" w:hanging="360"/>
      </w:pPr>
      <w:r>
        <w:rPr>
          <w:rStyle w:val="7"/>
        </w:rPr>
        <w:t>K. J. A. Ooi</w:t>
      </w:r>
      <w:r>
        <w:t>, P. Bai, H. S. Chu, and L. K. Ang, “Ultracompact vanadium dioxide dual-mode plasmonic waveguide electroabsorption modulator,” Nanophotonics 2, 13–19 (2013). </w:t>
      </w:r>
      <w:r>
        <w:fldChar w:fldCharType="begin"/>
      </w:r>
      <w:r>
        <w:instrText xml:space="preserve"> HYPERLINK "http://dx.doi.org/10.1515/nanoph-2012-0028" </w:instrText>
      </w:r>
      <w:r>
        <w:fldChar w:fldCharType="separate"/>
      </w:r>
      <w:r>
        <w:rPr>
          <w:rStyle w:val="5"/>
        </w:rPr>
        <w:t>http://dx.doi.org/10.1515/nanoph-2012-0028</w:t>
      </w:r>
      <w:r>
        <w:fldChar w:fldCharType="end"/>
      </w:r>
    </w:p>
    <w:p w14:paraId="449082AB">
      <w:pPr>
        <w:keepNext w:val="0"/>
        <w:keepLines w:val="0"/>
        <w:widowControl/>
        <w:numPr>
          <w:ilvl w:val="0"/>
          <w:numId w:val="6"/>
        </w:numPr>
        <w:suppressLineNumbers w:val="0"/>
        <w:spacing w:before="0" w:beforeAutospacing="1" w:after="0" w:afterAutospacing="1"/>
        <w:ind w:left="720" w:hanging="360"/>
      </w:pPr>
      <w:r>
        <w:rPr>
          <w:rStyle w:val="7"/>
        </w:rPr>
        <w:t>K. J. A. Ooi</w:t>
      </w:r>
      <w:r>
        <w:t>, P. Bai, M. X. Gu, and L. K. Ang, “Plasmonic coupled-cavity system for enhancement of surface plasmon localization in plasmonic detectors,” Nanotechnology 23, 275201 (2012). </w:t>
      </w:r>
      <w:r>
        <w:fldChar w:fldCharType="begin"/>
      </w:r>
      <w:r>
        <w:instrText xml:space="preserve"> HYPERLINK "http://dx.doi.org/10.1088/0957-4484/23/27/275201" </w:instrText>
      </w:r>
      <w:r>
        <w:fldChar w:fldCharType="separate"/>
      </w:r>
      <w:r>
        <w:rPr>
          <w:rStyle w:val="5"/>
        </w:rPr>
        <w:t>http://dx.doi.org/10.1088/0957-4484/23/27/275201</w:t>
      </w:r>
      <w:r>
        <w:fldChar w:fldCharType="end"/>
      </w:r>
    </w:p>
    <w:p w14:paraId="22727C93">
      <w:pPr>
        <w:keepNext w:val="0"/>
        <w:keepLines w:val="0"/>
        <w:widowControl/>
        <w:numPr>
          <w:ilvl w:val="0"/>
          <w:numId w:val="6"/>
        </w:numPr>
        <w:suppressLineNumbers w:val="0"/>
        <w:spacing w:before="0" w:beforeAutospacing="1" w:after="0" w:afterAutospacing="1"/>
        <w:ind w:left="720" w:hanging="360"/>
      </w:pPr>
      <w:r>
        <w:rPr>
          <w:rStyle w:val="7"/>
        </w:rPr>
        <w:t>K. J. A. Ooi</w:t>
      </w:r>
      <w:r>
        <w:t>, P. Bai, M. X. Gu, and L. K. Ang, “Design of a monopole-antenna-based resonant nanocavity for detection of optical power from hybrid plasmonic waveguides,” Opt. Express 19, 17075–17085 (2011). </w:t>
      </w:r>
      <w:r>
        <w:fldChar w:fldCharType="begin"/>
      </w:r>
      <w:r>
        <w:instrText xml:space="preserve"> HYPERLINK "http://dx.doi.org/10.1364/OE.19.017075" </w:instrText>
      </w:r>
      <w:r>
        <w:fldChar w:fldCharType="separate"/>
      </w:r>
      <w:r>
        <w:rPr>
          <w:rStyle w:val="5"/>
        </w:rPr>
        <w:t>http://dx.doi.org/10.1364/OE.19.017075</w:t>
      </w:r>
      <w:r>
        <w:fldChar w:fldCharType="end"/>
      </w:r>
    </w:p>
    <w:p w14:paraId="4C669CF8">
      <w:pPr>
        <w:pStyle w:val="6"/>
        <w:keepNext w:val="0"/>
        <w:keepLines w:val="0"/>
        <w:widowControl/>
        <w:suppressLineNumbers w:val="0"/>
      </w:pPr>
      <w:r>
        <w:rPr>
          <w:rStyle w:val="7"/>
        </w:rPr>
        <w:t>Book Reviews</w:t>
      </w:r>
    </w:p>
    <w:p w14:paraId="65BE03A9">
      <w:pPr>
        <w:keepNext w:val="0"/>
        <w:keepLines w:val="0"/>
        <w:widowControl/>
        <w:numPr>
          <w:ilvl w:val="0"/>
          <w:numId w:val="7"/>
        </w:numPr>
        <w:suppressLineNumbers w:val="0"/>
        <w:spacing w:before="0" w:beforeAutospacing="1" w:after="0" w:afterAutospacing="1"/>
        <w:ind w:left="720" w:hanging="360"/>
      </w:pPr>
      <w:r>
        <w:rPr>
          <w:rStyle w:val="7"/>
        </w:rPr>
        <w:t>K. J. A. Ooi</w:t>
      </w:r>
      <w:r>
        <w:t>, “The wonders of physics, 4th edition, by A. A. Varlamov, L. G. Aslamazov,” Contemp. Phys.60, 197-198 (2019). </w:t>
      </w:r>
      <w:r>
        <w:fldChar w:fldCharType="begin"/>
      </w:r>
      <w:r>
        <w:instrText xml:space="preserve"> HYPERLINK "https://dx.doi.org/10.1080/00107514.2019.1621945" </w:instrText>
      </w:r>
      <w:r>
        <w:fldChar w:fldCharType="separate"/>
      </w:r>
      <w:r>
        <w:rPr>
          <w:rStyle w:val="5"/>
        </w:rPr>
        <w:t>https://dx.doi.org/10.1080/00107514.2019.1621945</w:t>
      </w:r>
      <w:r>
        <w:fldChar w:fldCharType="end"/>
      </w:r>
    </w:p>
    <w:p w14:paraId="3282E801">
      <w:pPr>
        <w:keepNext w:val="0"/>
        <w:keepLines w:val="0"/>
        <w:widowControl/>
        <w:numPr>
          <w:ilvl w:val="0"/>
          <w:numId w:val="7"/>
        </w:numPr>
        <w:suppressLineNumbers w:val="0"/>
        <w:spacing w:before="0" w:beforeAutospacing="1" w:after="0" w:afterAutospacing="1"/>
        <w:ind w:left="720" w:hanging="360"/>
      </w:pPr>
      <w:r>
        <w:rPr>
          <w:rStyle w:val="7"/>
        </w:rPr>
        <w:t>K. J. A. Ooi</w:t>
      </w:r>
      <w:r>
        <w:t>, “The wonderful world of relativity: a precise guide for the general reader, by A. Steane,” Contemp. Phys.59, 90 (2018). </w:t>
      </w:r>
      <w:r>
        <w:fldChar w:fldCharType="begin"/>
      </w:r>
      <w:r>
        <w:instrText xml:space="preserve"> HYPERLINK "https://dx.doi.org/10.1080/00107514.2017.1403471" </w:instrText>
      </w:r>
      <w:r>
        <w:fldChar w:fldCharType="separate"/>
      </w:r>
      <w:r>
        <w:rPr>
          <w:rStyle w:val="5"/>
        </w:rPr>
        <w:t>https://dx.doi.org/10.1080/00107514.2017.1403471</w:t>
      </w:r>
      <w:r>
        <w:fldChar w:fldCharType="end"/>
      </w:r>
    </w:p>
    <w:p w14:paraId="347CF100">
      <w:pPr>
        <w:keepNext w:val="0"/>
        <w:keepLines w:val="0"/>
        <w:widowControl/>
        <w:numPr>
          <w:ilvl w:val="0"/>
          <w:numId w:val="7"/>
        </w:numPr>
        <w:suppressLineNumbers w:val="0"/>
        <w:spacing w:before="0" w:beforeAutospacing="1" w:after="0" w:afterAutospacing="1"/>
        <w:ind w:left="720" w:hanging="360"/>
      </w:pPr>
      <w:r>
        <w:rPr>
          <w:rStyle w:val="7"/>
        </w:rPr>
        <w:t>K. J. A. Ooi</w:t>
      </w:r>
      <w:r>
        <w:t>, “Light-matter interaction: physics and engineering at the nanoscale, by J. Weiner and F. Nunes,” Contemp. Phys.58, 373-374 (2017). </w:t>
      </w:r>
      <w:r>
        <w:fldChar w:fldCharType="begin"/>
      </w:r>
      <w:r>
        <w:instrText xml:space="preserve"> HYPERLINK "https://dx.doi.org/10.1080/00107514.2017.1371234" </w:instrText>
      </w:r>
      <w:r>
        <w:fldChar w:fldCharType="separate"/>
      </w:r>
      <w:r>
        <w:rPr>
          <w:rStyle w:val="5"/>
        </w:rPr>
        <w:t>https://dx.doi.org/10.1080/00107514.2017.1371234</w:t>
      </w:r>
      <w:r>
        <w:fldChar w:fldCharType="end"/>
      </w:r>
      <w:r>
        <w:t> </w:t>
      </w:r>
    </w:p>
    <w:p w14:paraId="52AA5577">
      <w:pPr>
        <w:pStyle w:val="2"/>
        <w:keepNext w:val="0"/>
        <w:keepLines w:val="0"/>
        <w:widowControl/>
        <w:suppressLineNumbers w:val="0"/>
      </w:pPr>
      <w:r>
        <w:t>Honors / Awards</w:t>
      </w:r>
    </w:p>
    <w:p w14:paraId="7AE53E33">
      <w:pPr>
        <w:keepNext w:val="0"/>
        <w:keepLines w:val="0"/>
        <w:widowControl/>
        <w:numPr>
          <w:ilvl w:val="0"/>
          <w:numId w:val="8"/>
        </w:numPr>
        <w:suppressLineNumbers w:val="0"/>
        <w:spacing w:before="0" w:beforeAutospacing="1" w:after="0" w:afterAutospacing="1"/>
        <w:ind w:left="720" w:hanging="360"/>
      </w:pPr>
      <w:r>
        <w:t>OSA Publishing Scientific Peer-Review Recognition 2019</w:t>
      </w:r>
    </w:p>
    <w:p w14:paraId="49603A9E">
      <w:pPr>
        <w:keepNext w:val="0"/>
        <w:keepLines w:val="0"/>
        <w:widowControl/>
        <w:numPr>
          <w:ilvl w:val="0"/>
          <w:numId w:val="8"/>
        </w:numPr>
        <w:suppressLineNumbers w:val="0"/>
        <w:spacing w:before="0" w:beforeAutospacing="1" w:after="0" w:afterAutospacing="1"/>
        <w:ind w:left="720" w:hanging="360"/>
      </w:pPr>
      <w:r>
        <w:t>OSA Publishing Scientific Peer-Review Recognition 2017–2018</w:t>
      </w:r>
    </w:p>
    <w:p w14:paraId="6159AF85">
      <w:pPr>
        <w:keepNext w:val="0"/>
        <w:keepLines w:val="0"/>
        <w:widowControl/>
        <w:numPr>
          <w:ilvl w:val="0"/>
          <w:numId w:val="8"/>
        </w:numPr>
        <w:suppressLineNumbers w:val="0"/>
        <w:spacing w:before="0" w:beforeAutospacing="1" w:after="0" w:afterAutospacing="1"/>
        <w:ind w:left="720" w:hanging="360"/>
      </w:pPr>
      <w:r>
        <w:t>Publons Peer Review Awards 2018 (Top 1% Reviewers in Physics)</w:t>
      </w:r>
    </w:p>
    <w:p w14:paraId="7ABB2465">
      <w:pPr>
        <w:keepNext w:val="0"/>
        <w:keepLines w:val="0"/>
        <w:widowControl/>
        <w:numPr>
          <w:ilvl w:val="0"/>
          <w:numId w:val="8"/>
        </w:numPr>
        <w:suppressLineNumbers w:val="0"/>
        <w:spacing w:before="0" w:beforeAutospacing="1" w:after="0" w:afterAutospacing="1"/>
        <w:ind w:left="720" w:hanging="360"/>
      </w:pPr>
      <w:r>
        <w:t>IOP Outstanding Reviewer Award 2017</w:t>
      </w:r>
    </w:p>
    <w:p w14:paraId="0ABCEDC2">
      <w:pPr>
        <w:keepNext w:val="0"/>
        <w:keepLines w:val="0"/>
        <w:widowControl/>
        <w:numPr>
          <w:ilvl w:val="0"/>
          <w:numId w:val="8"/>
        </w:numPr>
        <w:suppressLineNumbers w:val="0"/>
        <w:spacing w:before="0" w:beforeAutospacing="1" w:after="0" w:afterAutospacing="1"/>
        <w:ind w:left="720" w:hanging="360"/>
      </w:pPr>
      <w:r>
        <w:t>OSA Publishing Scientific Peer-Review Recognition 2016–2017</w:t>
      </w:r>
    </w:p>
    <w:p w14:paraId="5EE23AE9">
      <w:pPr>
        <w:keepNext w:val="0"/>
        <w:keepLines w:val="0"/>
        <w:widowControl/>
        <w:numPr>
          <w:ilvl w:val="0"/>
          <w:numId w:val="8"/>
        </w:numPr>
        <w:suppressLineNumbers w:val="0"/>
        <w:spacing w:before="0" w:beforeAutospacing="1" w:after="0" w:afterAutospacing="1"/>
        <w:ind w:left="720" w:hanging="360"/>
      </w:pPr>
      <w:r>
        <w:t>Publons Peer Review Awards 2017</w:t>
      </w:r>
    </w:p>
    <w:p w14:paraId="5538A20C">
      <w:pPr>
        <w:keepNext w:val="0"/>
        <w:keepLines w:val="0"/>
        <w:widowControl/>
        <w:numPr>
          <w:ilvl w:val="0"/>
          <w:numId w:val="8"/>
        </w:numPr>
        <w:suppressLineNumbers w:val="0"/>
        <w:spacing w:before="0" w:beforeAutospacing="1" w:after="0" w:afterAutospacing="1"/>
        <w:ind w:left="720" w:hanging="360"/>
      </w:pPr>
      <w:r>
        <w:t>OSA Publishing Scientific Peer-Review Recognition 2014–2015</w:t>
      </w:r>
    </w:p>
    <w:p w14:paraId="2492B99B">
      <w:pPr>
        <w:keepNext w:val="0"/>
        <w:keepLines w:val="0"/>
        <w:widowControl/>
        <w:numPr>
          <w:ilvl w:val="0"/>
          <w:numId w:val="8"/>
        </w:numPr>
        <w:suppressLineNumbers w:val="0"/>
        <w:spacing w:before="0" w:beforeAutospacing="1" w:after="0" w:afterAutospacing="1"/>
        <w:ind w:left="720" w:hanging="360"/>
      </w:pPr>
      <w:r>
        <w:t>OCPA Best Poster Award (3rd place in photonics)</w:t>
      </w:r>
    </w:p>
    <w:p w14:paraId="128DAA82">
      <w:pPr>
        <w:keepNext w:val="0"/>
        <w:keepLines w:val="0"/>
        <w:widowControl/>
        <w:numPr>
          <w:ilvl w:val="0"/>
          <w:numId w:val="8"/>
        </w:numPr>
        <w:suppressLineNumbers w:val="0"/>
        <w:spacing w:before="0" w:beforeAutospacing="1" w:after="0" w:afterAutospacing="1"/>
        <w:ind w:left="720" w:hanging="360"/>
      </w:pPr>
      <w:r>
        <w:t>Ph.D. Research Scholarship</w:t>
      </w:r>
    </w:p>
    <w:p w14:paraId="75FC96E8">
      <w:pPr>
        <w:keepNext w:val="0"/>
        <w:keepLines w:val="0"/>
        <w:widowControl/>
        <w:numPr>
          <w:ilvl w:val="0"/>
          <w:numId w:val="8"/>
        </w:numPr>
        <w:suppressLineNumbers w:val="0"/>
        <w:spacing w:before="0" w:beforeAutospacing="1" w:after="0" w:afterAutospacing="1"/>
        <w:ind w:left="720" w:hanging="360"/>
      </w:pPr>
      <w:r>
        <w:t>Qioptiq Gold Medal</w:t>
      </w:r>
    </w:p>
    <w:p w14:paraId="73175DB6">
      <w:pPr>
        <w:keepNext w:val="0"/>
        <w:keepLines w:val="0"/>
        <w:widowControl/>
        <w:numPr>
          <w:ilvl w:val="0"/>
          <w:numId w:val="8"/>
        </w:numPr>
        <w:suppressLineNumbers w:val="0"/>
        <w:spacing w:before="0" w:beforeAutospacing="1" w:after="0" w:afterAutospacing="1"/>
        <w:ind w:left="720" w:hanging="360"/>
      </w:pPr>
      <w:r>
        <w:t>Micron Semiconductor Innovation Award</w:t>
      </w:r>
    </w:p>
    <w:p w14:paraId="7723CE9C">
      <w:pPr>
        <w:keepNext w:val="0"/>
        <w:keepLines w:val="0"/>
        <w:widowControl/>
        <w:numPr>
          <w:ilvl w:val="0"/>
          <w:numId w:val="8"/>
        </w:numPr>
        <w:suppressLineNumbers w:val="0"/>
        <w:spacing w:before="0" w:beforeAutospacing="1" w:after="0" w:afterAutospacing="1"/>
        <w:ind w:left="720" w:hanging="360"/>
      </w:pPr>
      <w:r>
        <w:t>ASEAN Scholarship</w:t>
      </w:r>
    </w:p>
    <w:p w14:paraId="2AAC5B7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FF232"/>
    <w:multiLevelType w:val="multilevel"/>
    <w:tmpl w:val="8FEFF2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2F20100"/>
    <w:multiLevelType w:val="multilevel"/>
    <w:tmpl w:val="B2F201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0103FC2"/>
    <w:multiLevelType w:val="multilevel"/>
    <w:tmpl w:val="C0103F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1628C85"/>
    <w:multiLevelType w:val="multilevel"/>
    <w:tmpl w:val="31628C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62C40DC"/>
    <w:multiLevelType w:val="multilevel"/>
    <w:tmpl w:val="362C40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7E10F75"/>
    <w:multiLevelType w:val="multilevel"/>
    <w:tmpl w:val="37E10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EB61348"/>
    <w:multiLevelType w:val="multilevel"/>
    <w:tmpl w:val="4EB613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7EECCA8"/>
    <w:multiLevelType w:val="multilevel"/>
    <w:tmpl w:val="77EECC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4"/>
  </w:num>
  <w:num w:numId="4">
    <w:abstractNumId w:val="6"/>
  </w:num>
  <w:num w:numId="5">
    <w:abstractNumId w:val="5"/>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EE6B1C"/>
    <w:rsid w:val="15EE6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2026-03-09T04:17:00Z</dcterms:created>
  <dc:creator>fly chung</dc:creator>
  <cp:lastModifiedBy>fly chung</cp:lastModifiedBy>
  <dcterms:modified xsi:type="dcterms:W3CDTF">2026-03-09T04:19:40Z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ABA9343AAD0D4E9F84C85A8030760E32_11</vt:lpwstr>
  </property>
  <property fmtid="{D5CDD505-2E9C-101B-9397-08002B2CF9AE}" pid="4" name="KSOTemplateDocerSaveRecord">
    <vt:lpwstr>eyJoZGlkIjoiYWJiN2Q4ZWFjNzg5NzY3ZWI1YzU5MjYwODliOGRkN2EiLCJ1c2VySWQiOiIxMTE3MzQ0NDg4MzcxIn0=</vt:lpwstr>
  </property>
</Properties>
</file>