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AZUL BIO-RESEARCH — MASTER WEBSITE COPY &amp; VERBIAGE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i w:val="1"/>
          <w:iCs w:val="1"/>
          <w:rtl w:val="0"/>
        </w:rPr>
        <w:t xml:space="preserve">**Instructions for Reviewers &amp; Copywriters**:</w:t>
      </w: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This document contains all text, headlines, descriptions, bullet points, form questions, and articles currently on the **Azul Bio-Research** website. You can edit, replace, or refine any text directly in this document. Once approved, return the edited text and it will be updated across the entire site.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TABLE OF CONTENTS</w:t>
      </w:r>
    </w:p>
    <w:p w:rsidR="00000000" w:rsidDel="00000000" w:rsidP="00000000" w:rsidRDefault="00000000" w:rsidRPr="00000000" w14:paraId="00000009">
      <w:pPr>
        <w:rPr/>
      </w:pPr>
      <w:r w:rsidDel="00000000" w:rsidR="00000000" w:rsidRPr="00000000">
        <w:rPr>
          <w:rtl w:val="0"/>
        </w:rPr>
        <w:t xml:space="preserve">1. [HEADER &amp; NAVIGATION](#1-header--navigation)</w:t>
      </w:r>
    </w:p>
    <w:p w:rsidR="00000000" w:rsidDel="00000000" w:rsidP="00000000" w:rsidRDefault="00000000" w:rsidRPr="00000000" w14:paraId="0000000A">
      <w:pPr>
        <w:rPr/>
      </w:pPr>
      <w:r w:rsidDel="00000000" w:rsidR="00000000" w:rsidRPr="00000000">
        <w:rPr>
          <w:rtl w:val="0"/>
        </w:rPr>
        <w:t xml:space="preserve">2. [HOMEPAGE](#2-homepage)</w:t>
      </w:r>
    </w:p>
    <w:p w:rsidR="00000000" w:rsidDel="00000000" w:rsidP="00000000" w:rsidRDefault="00000000" w:rsidRPr="00000000" w14:paraId="0000000B">
      <w:pPr>
        <w:rPr/>
      </w:pPr>
      <w:r w:rsidDel="00000000" w:rsidR="00000000" w:rsidRPr="00000000">
        <w:rPr>
          <w:rtl w:val="0"/>
        </w:rPr>
        <w:t xml:space="preserve">3. [ABOUT US PAGE](#3-about-us-page)</w:t>
      </w:r>
    </w:p>
    <w:p w:rsidR="00000000" w:rsidDel="00000000" w:rsidP="00000000" w:rsidRDefault="00000000" w:rsidRPr="00000000" w14:paraId="0000000C">
      <w:pPr>
        <w:rPr/>
      </w:pPr>
      <w:r w:rsidDel="00000000" w:rsidR="00000000" w:rsidRPr="00000000">
        <w:rPr>
          <w:rtl w:val="0"/>
        </w:rPr>
        <w:t xml:space="preserve">4. [OUR INVESTIGATORS PAGE](#4-our-investigators-page)</w:t>
      </w:r>
    </w:p>
    <w:p w:rsidR="00000000" w:rsidDel="00000000" w:rsidP="00000000" w:rsidRDefault="00000000" w:rsidRPr="00000000" w14:paraId="0000000D">
      <w:pPr>
        <w:rPr/>
      </w:pPr>
      <w:r w:rsidDel="00000000" w:rsidR="00000000" w:rsidRPr="00000000">
        <w:rPr>
          <w:rtl w:val="0"/>
        </w:rPr>
        <w:t xml:space="preserve">5. [ACTIVE CLINICAL TRIALS PAGE &amp; PRE-SCREENING FORMS](#5-active-clinical-trials-page--pre-screening-forms)</w:t>
      </w:r>
    </w:p>
    <w:p w:rsidR="00000000" w:rsidDel="00000000" w:rsidP="00000000" w:rsidRDefault="00000000" w:rsidRPr="00000000" w14:paraId="0000000E">
      <w:pPr>
        <w:rPr/>
      </w:pPr>
      <w:r w:rsidDel="00000000" w:rsidR="00000000" w:rsidRPr="00000000">
        <w:rPr>
          <w:rtl w:val="0"/>
        </w:rPr>
        <w:t xml:space="preserve">6. [BECOME A VOLUNTEER PAGE](#6-become-a-volunteer-page)</w:t>
      </w:r>
    </w:p>
    <w:p w:rsidR="00000000" w:rsidDel="00000000" w:rsidP="00000000" w:rsidRDefault="00000000" w:rsidRPr="00000000" w14:paraId="0000000F">
      <w:pPr>
        <w:rPr/>
      </w:pPr>
      <w:r w:rsidDel="00000000" w:rsidR="00000000" w:rsidRPr="00000000">
        <w:rPr>
          <w:rtl w:val="0"/>
        </w:rPr>
        <w:t xml:space="preserve">7. [FACILITIES &amp; SITES PAGE](#7-facilities--sites-page)</w:t>
      </w:r>
    </w:p>
    <w:p w:rsidR="00000000" w:rsidDel="00000000" w:rsidP="00000000" w:rsidRDefault="00000000" w:rsidRPr="00000000" w14:paraId="00000010">
      <w:pPr>
        <w:rPr/>
      </w:pPr>
      <w:r w:rsidDel="00000000" w:rsidR="00000000" w:rsidRPr="00000000">
        <w:rPr>
          <w:rtl w:val="0"/>
        </w:rPr>
        <w:t xml:space="preserve">8. [TECHNOLOGY PAGE](#8-technology-page)</w:t>
      </w:r>
    </w:p>
    <w:p w:rsidR="00000000" w:rsidDel="00000000" w:rsidP="00000000" w:rsidRDefault="00000000" w:rsidRPr="00000000" w14:paraId="00000011">
      <w:pPr>
        <w:rPr/>
      </w:pPr>
      <w:r w:rsidDel="00000000" w:rsidR="00000000" w:rsidRPr="00000000">
        <w:rPr>
          <w:rtl w:val="0"/>
        </w:rPr>
        <w:t xml:space="preserve">9. [DOCUMENTATION PAGE](#9-documentation-page)</w:t>
      </w:r>
    </w:p>
    <w:p w:rsidR="00000000" w:rsidDel="00000000" w:rsidP="00000000" w:rsidRDefault="00000000" w:rsidRPr="00000000" w14:paraId="00000012">
      <w:pPr>
        <w:rPr/>
      </w:pPr>
      <w:r w:rsidDel="00000000" w:rsidR="00000000" w:rsidRPr="00000000">
        <w:rPr>
          <w:rtl w:val="0"/>
        </w:rPr>
        <w:t xml:space="preserve">10. [WHY CHOOSE AZUL PAGE](#10-why-choose-azul-page)</w:t>
      </w:r>
    </w:p>
    <w:p w:rsidR="00000000" w:rsidDel="00000000" w:rsidP="00000000" w:rsidRDefault="00000000" w:rsidRPr="00000000" w14:paraId="00000013">
      <w:pPr>
        <w:rPr/>
      </w:pPr>
      <w:r w:rsidDel="00000000" w:rsidR="00000000" w:rsidRPr="00000000">
        <w:rPr>
          <w:rtl w:val="0"/>
        </w:rPr>
        <w:t xml:space="preserve">11. [SPONSORS &amp; CROS PARTNERSHIPS PAGE](#11-sponsors--cros-partnerships-page)</w:t>
      </w:r>
    </w:p>
    <w:p w:rsidR="00000000" w:rsidDel="00000000" w:rsidP="00000000" w:rsidRDefault="00000000" w:rsidRPr="00000000" w14:paraId="00000014">
      <w:pPr>
        <w:rPr/>
      </w:pPr>
      <w:r w:rsidDel="00000000" w:rsidR="00000000" w:rsidRPr="00000000">
        <w:rPr>
          <w:rtl w:val="0"/>
        </w:rPr>
        <w:t xml:space="preserve">12. [RESEARCH BLOG &amp; ARTICLES](#12-research-blog--articles)</w:t>
      </w:r>
    </w:p>
    <w:p w:rsidR="00000000" w:rsidDel="00000000" w:rsidP="00000000" w:rsidRDefault="00000000" w:rsidRPr="00000000" w14:paraId="00000015">
      <w:pPr>
        <w:rPr/>
      </w:pPr>
      <w:r w:rsidDel="00000000" w:rsidR="00000000" w:rsidRPr="00000000">
        <w:rPr>
          <w:rtl w:val="0"/>
        </w:rPr>
        <w:t xml:space="preserve">13. [FREQUENTLY ASKED QUESTIONS (FAQ)](#13-frequently-asked-questions-faq)</w:t>
      </w:r>
    </w:p>
    <w:p w:rsidR="00000000" w:rsidDel="00000000" w:rsidP="00000000" w:rsidRDefault="00000000" w:rsidRPr="00000000" w14:paraId="00000016">
      <w:pPr>
        <w:rPr/>
      </w:pPr>
      <w:r w:rsidDel="00000000" w:rsidR="00000000" w:rsidRPr="00000000">
        <w:rPr>
          <w:rtl w:val="0"/>
        </w:rPr>
        <w:t xml:space="preserve">14. [FOOTER &amp; LEGAL](#14-footer--legal)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1. HEADER &amp; NAVIGATION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Top Bar Phone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`(800) 555-AZUL`</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Top Bar Email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`info@azulbioresearch.com`</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Top Bar Address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`3531 Town Center Blvd., Suite 101, Sugar Land, TX 77479`</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Top Bar Action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`Sponsors &amp; CROs Contact` | `Find a Trial`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Main Menu Links: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Capabilities (Dropdown: Why Choose Azul, Technology, Facilities &amp; Sites)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Our Investigators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Active Trials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Become a Volunteer</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Sponsors &amp; CROs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Facilities &amp; Sourcing (Dropdown: Facilities &amp; Sites, Documentation)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Insights (Dropdown: Research News, Volunteer FAQ)</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About Us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CTA Button: `Find a Trial`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2. HOMEPAGE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Hero Banner</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Tag Badge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`Pharma / Bio-Tech / CRO Opportunity`</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Main Headline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`YOUR QUEST FOR NEW THERAPIES &amp; GOOD SCIENCE`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Subtitle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`We are a dedicated clinical research investigator network conducting Phase II - IV clinical trials with efficiency, integrity, and absolute protocol adherence.`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Primary Button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`Why Choose Azul`</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Secondary Button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`Get In Touch`</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Homepage Key Metrics &amp; Statistics</w:t>
      </w:r>
    </w:p>
    <w:p w:rsidR="00000000" w:rsidDel="00000000" w:rsidP="00000000" w:rsidRDefault="00000000" w:rsidRPr="00000000" w14:paraId="00000039">
      <w:pPr>
        <w:rPr/>
      </w:pPr>
      <w:r w:rsidDel="00000000" w:rsidR="00000000" w:rsidRPr="00000000">
        <w:rPr>
          <w:rtl w:val="0"/>
        </w:rPr>
        <w:t xml:space="preserve">1. </w:t>
      </w:r>
      <w:r w:rsidDel="00000000" w:rsidR="00000000" w:rsidRPr="00000000">
        <w:rPr>
          <w:b w:val="1"/>
          <w:bCs w:val="1"/>
          <w:rtl w:val="0"/>
        </w:rPr>
        <w:t xml:space="preserve">1000+</w:t>
      </w:r>
      <w:r w:rsidDel="00000000" w:rsidR="00000000" w:rsidRPr="00000000">
        <w:rPr>
          <w:rtl w:val="0"/>
        </w:rPr>
        <w:t xml:space="preserve"> `patient coverage`</w:t>
      </w:r>
    </w:p>
    <w:p w:rsidR="00000000" w:rsidDel="00000000" w:rsidP="00000000" w:rsidRDefault="00000000" w:rsidRPr="00000000" w14:paraId="0000003A">
      <w:pPr>
        <w:rPr/>
      </w:pPr>
      <w:r w:rsidDel="00000000" w:rsidR="00000000" w:rsidRPr="00000000">
        <w:rPr>
          <w:rtl w:val="0"/>
        </w:rPr>
        <w:t xml:space="preserve">2. </w:t>
      </w:r>
      <w:r w:rsidDel="00000000" w:rsidR="00000000" w:rsidRPr="00000000">
        <w:rPr>
          <w:b w:val="1"/>
          <w:bCs w:val="1"/>
          <w:rtl w:val="0"/>
        </w:rPr>
        <w:t xml:space="preserve">50+</w:t>
      </w:r>
      <w:r w:rsidDel="00000000" w:rsidR="00000000" w:rsidRPr="00000000">
        <w:rPr>
          <w:rtl w:val="0"/>
        </w:rPr>
        <w:t xml:space="preserve"> `network of skilled investigators`</w:t>
      </w:r>
    </w:p>
    <w:p w:rsidR="00000000" w:rsidDel="00000000" w:rsidP="00000000" w:rsidRDefault="00000000" w:rsidRPr="00000000" w14:paraId="0000003B">
      <w:pPr>
        <w:rPr/>
      </w:pPr>
      <w:r w:rsidDel="00000000" w:rsidR="00000000" w:rsidRPr="00000000">
        <w:rPr>
          <w:rtl w:val="0"/>
        </w:rPr>
        <w:t xml:space="preserve">3. </w:t>
      </w:r>
      <w:r w:rsidDel="00000000" w:rsidR="00000000" w:rsidRPr="00000000">
        <w:rPr>
          <w:b w:val="1"/>
          <w:bCs w:val="1"/>
          <w:rtl w:val="0"/>
        </w:rPr>
        <w:t xml:space="preserve">25+</w:t>
      </w:r>
      <w:r w:rsidDel="00000000" w:rsidR="00000000" w:rsidRPr="00000000">
        <w:rPr>
          <w:rtl w:val="0"/>
        </w:rPr>
        <w:t xml:space="preserve"> `years of proven expertise`</w:t>
      </w:r>
    </w:p>
    <w:p w:rsidR="00000000" w:rsidDel="00000000" w:rsidP="00000000" w:rsidRDefault="00000000" w:rsidRPr="00000000" w14:paraId="0000003C">
      <w:pPr>
        <w:rPr/>
      </w:pPr>
      <w:r w:rsidDel="00000000" w:rsidR="00000000" w:rsidRPr="00000000">
        <w:rPr>
          <w:rtl w:val="0"/>
        </w:rPr>
        <w:t xml:space="preserve">4. </w:t>
      </w:r>
      <w:r w:rsidDel="00000000" w:rsidR="00000000" w:rsidRPr="00000000">
        <w:rPr>
          <w:b w:val="1"/>
          <w:bCs w:val="1"/>
          <w:rtl w:val="0"/>
        </w:rPr>
        <w:t xml:space="preserve">10+</w:t>
      </w:r>
      <w:r w:rsidDel="00000000" w:rsidR="00000000" w:rsidRPr="00000000">
        <w:rPr>
          <w:rtl w:val="0"/>
        </w:rPr>
        <w:t xml:space="preserve"> `specialties`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Section: Introduction to Azul Bio-Research</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Tag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`OUR BIG IDEA`</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 Introduction to Azul Bio-Research`</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`Our mission is to become the recognized leader in our target market for providing Authenticated quality data, primary points of contact for potential participants, ensuring their rights and well-being, and absolute protocol adherence.`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Body Text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`We act as your trusted partner on each step for new therapies. Through our GCP/ICH E6 R2 certified staff and board-certified investigators, we bridge the gap between breakthrough pharmaceutical research and patients seeking life-changing treatments.`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Key Feature 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`Authenticated Quality Data: Assuring data integrity for all sponsors.`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Key Feature 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`Patient-Centric Care: Prioritizing patient safety, rights, and well-being.`</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Key Feature 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`Certified Integrity: Operates fully under GCP and ICH guidelines.`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Section: Core Therapeutic Specialties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Tag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`CLINICAL TRIAL LANDSCAPE`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`Core Therapeutic Specialties`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`Our investigators have extensive expertise conducting Phase II - IV clinical research across a wide range of indications.`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Specialty 1 — Internal Medicine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`Comprehensive diagnostic study capabilities covering general systemic adult diseases and therapeutic interventions.`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Specialty 2 — Gastroenterology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`Expert digestive system protocols, focusing on esophagus, stomach, liver, and bowel clinical evaluations.`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Specialty 3 — Rheumatology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`Clinical trials investigating immune-mediated disorders, arthritis, and joint/muscle disease pathways.`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Specialty 4 — Nephrology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`Focused kidney disease studies, assessing drug clearance, renal function, and therapeutic candidates.`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Specialty 5 — Mental Health</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`Evaluations in behavioral disorders, psychiatric therapies, and neurological wellbeing indices.`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Specialty 6 — Infectious Diseases &amp; Cardiovascular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`Efficacy evaluations in anti-infectives, metabolic, and cardiovascular trial protocols.`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Section: Core Team Leadership</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Tag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`LEADERSHIP`</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`Meet Our Principal Investigators`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Subtitle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`Our team is led by board-certified physicians with over 30 years of clinical trial experience, ensuring safety, scientific integrity, and outstanding protocol compliance. Click on any investigator to view their CV highlights, specialties, and ClinicalTrials.gov profile.`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Section: Latest News Announcements (Slider)</w:t>
      </w:r>
    </w:p>
    <w:p w:rsidR="00000000" w:rsidDel="00000000" w:rsidP="00000000" w:rsidRDefault="00000000" w:rsidRPr="00000000" w14:paraId="00000058">
      <w:pPr>
        <w:rPr/>
      </w:pPr>
      <w:r w:rsidDel="00000000" w:rsidR="00000000" w:rsidRPr="00000000">
        <w:rPr>
          <w:rtl w:val="0"/>
        </w:rPr>
        <w:t xml:space="preserve">1. `We are excited to announce the expansion of our Sugar Land clinical research facilities, adding advanced PBMC processing capabilities and low-temperature storage.`</w:t>
      </w:r>
    </w:p>
    <w:p w:rsidR="00000000" w:rsidDel="00000000" w:rsidP="00000000" w:rsidRDefault="00000000" w:rsidRPr="00000000" w14:paraId="00000059">
      <w:pPr>
        <w:rPr/>
      </w:pPr>
      <w:r w:rsidDel="00000000" w:rsidR="00000000" w:rsidRPr="00000000">
        <w:rPr>
          <w:rtl w:val="0"/>
        </w:rPr>
        <w:t xml:space="preserve">2. `Azul BioResearch begins site feasibility assessment for upcoming multi-center Phase II clinical studies in respiratory care (LAM-001 study).`</w:t>
      </w:r>
    </w:p>
    <w:p w:rsidR="00000000" w:rsidDel="00000000" w:rsidP="00000000" w:rsidRDefault="00000000" w:rsidRPr="00000000" w14:paraId="0000005A">
      <w:pPr>
        <w:rPr/>
      </w:pPr>
      <w:r w:rsidDel="00000000" w:rsidR="00000000" w:rsidRPr="00000000">
        <w:rPr>
          <w:rtl w:val="0"/>
        </w:rPr>
        <w:t xml:space="preserve">3. `Dr. Syed Ather Hussain and our clinical compliance leads complete standard GCP/ICH audits with zero deviations across our investigator network.`</w:t>
      </w:r>
    </w:p>
    <w:p w:rsidR="00000000" w:rsidDel="00000000" w:rsidP="00000000" w:rsidRDefault="00000000" w:rsidRPr="00000000" w14:paraId="0000005B">
      <w:pPr>
        <w:rPr/>
      </w:pPr>
      <w:r w:rsidDel="00000000" w:rsidR="00000000" w:rsidRPr="00000000">
        <w:rPr>
          <w:rtl w:val="0"/>
        </w:rPr>
        <w:t xml:space="preserve">4. `New patient registry database features are now online, streamlining volunteer screening for nephrology and gastroenterology cohorts.`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Section: Latest Blog &amp; News Articles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Tag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`OUR LATEST BLOG`</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`Stay Updated To Our Blog &amp; News`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Subtitle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`Keep abreast of the freshest content from our blog and news. Explore engaging articles, updates, and noteworthy announcements tailored for you.`</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Section: Contact Us Form</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`Get In Touch`</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Subtitle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`Have questions about our ongoing clinical trials, regulatory documentation, or site capabilities? Contact our Site Director today.`</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Officer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`Dr. Syed Ather Hussain, MD, MS — Chief Medical Officer &amp; Principal Investigator`</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Address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`3531 Town Center Blvd., Suite 101, Sugar Land, TX 77479`</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Phone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`(800) 555-AZUL`</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Email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`info@azulbioresearch.com`</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Form 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`Send a Message`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Form Fields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First Name *, Last Name *, Email *, Phone Number *, Therapeutic Area of Interest (Internal Medicine, Nephrology, Gastroenterology, Pulmonology, General Inquiry), Message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3. ABOUT US PAGE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`About Our Clinical Research Center &amp; Mission`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Header Subtitle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`Azul BioResearch is a physician-led network conducting high-fidelity clinical trials with a primary commitment to data integrity and patient safety.`</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 Introduction to Azul Bio-Research`</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Paragraph 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`Our mission is to become the recognized leader in our target market for providing Authenticated quality data, primary points of contact for potential participants, ensuring their rights and well-being, and absolute protocol adherence.`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Paragraph 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`We act as your trusted partner on each step for new therapies. Through our GCP/ICH E6 R2 certified staff and board-certified investigators, we bridge the gap between breakthrough pharmaceutical research and patients seeking life-changing treatments.`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Bullet 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`Authenticated Quality Data: Maintaining complete, valid logs for sponsor reviews.`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Bullet 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`Patient Rights &amp; Well-Being: Ethical patient oversight in every trial phase.`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Bullet 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`Strategic Partnership: Collaborating with sponsors and CROs from startup to database lock.`</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rtl w:val="0"/>
        </w:rPr>
        <w:t xml:space="preserve">4. OUR INVESTIGATORS PAGE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`Our Investigators &amp; Medical Leadership`</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Header Subtitle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`Our team is led by board-certified physicians with over 30 years of clinical trial experience, ensuring safety, scientific integrity, and outstanding protocol compliance.`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t xml:space="preserve">Investigator Profile 1: Dr. Syed Ather Hussain, MD, MS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Role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`Chief Medical Officer &amp; Lead Principal Investigator`</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Specialty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`Nephrology &amp; Internal Medicine`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Experience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`30+ Years of Clinical Research Experience`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Certifications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`Board Certified in Nephrology &amp; Internal Medicine | Certified GCP Investigator`</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Biography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`Dr. Hussain is a pioneer in clinical research with over three decades of clinical practice and research oversight. As our Chief Medical Officer and lead Principal Investigator, he directs the medical oversight and safety protocols for all clinical trials conducted in our network. He has served as Principal Investigator (PI) on over 80 clinical trials spanning Phase II to Phase IV.`</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Education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`MD, Dow Medical College; MS in Clinical Research, UT Health Science Center.`</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Clinical Focus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`Renal pharmacokinetics, diabetic nephropathy, chronic kidney disease (CKD) progression, hypertension, and metabolic syndromes.`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CV Highlights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Over 30 years of medical practice and active clinical trial experience.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Principal Investigator on 80+ sponsor-initiated Phase II-IV trials.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Published researcher in major international nephrology journals.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Maintains active certifications in GCP, ICH E6 (R2), and Human Subject Protection.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Directs patient safety oversight and clinical review committees.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Record Link</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`https://clinicaltrials.gov/search?term=Syed%20Ather%20Hussain`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tl w:val="0"/>
        </w:rPr>
        <w:t xml:space="preserve">Executive Profile 2: Dr. Aman Ali Jafar, MD</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Role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`Director of Healthcare Operations &amp; Administration`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Specialty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`Healthcare Administration &amp; Internal Medicine`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Experience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`25+ Years in Healthcare Operations &amp; Administration`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Certifications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`Board Certified in Internal Medicine`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Biography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`Dr. Aman Ali Jafar manages site feasibility, corporate partnerships, and sponsor contracting. He serves as the primary liaison between Azul BioResearch, CROs, and pharmaceutical sponsors, coordinating study start-up times and operational efficiency across all network clinics.`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Education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`MD, Internal Medicine Residency Program.`</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Clinical Focus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`Site feasibility assessments, investigator network coordination, budgeting, and legal compliance.`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CV Highlights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 years in medical administration and private practice operations.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Coordinates rapid CTA and CDA execution for incoming studies.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Maintains on-site regulatory binder compliance and financial audits.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Expert in clinical trials site feasibility and therapeutic mapping.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t xml:space="preserve">5. ACTIVE CLINICAL TRIALS PAGE &amp; PRE-SCREENING FORMS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`Currently Enrolling Clinical Research Studies`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Header Subtitle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`Review open Phase II-IV clinical trials across respiratory, gastroenterology, and nephrology indications. Complete our fast online pre-screening form to check your eligibility.`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Trial 1: LAM-001 (Phase II Respiratory Care)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`Phase II Study in Lymphangioleiomyomatosis (LAM) &amp; Pulmonary Fibrosis`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Indication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`Pulmonology / Rare Lung Disease`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Phase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`Phase II`</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Status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`Actively Enrolling`</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`Evaluating the safety, tolerability, and pulmonary function metrics of an investigational oral anti-fibrotic compound in adult patients diagnosed with LAM or progressive pulmonary fibrosis.`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Eligibility Criteria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Adult males and females aged 18–75 years.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Confirmed clinical diagnosis of LAM or idiopathic pulmonary fibrosis.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Must be willing to attend scheduled outpatient clinic visits.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Excludes active severe cardiovascular events within 6 months.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Pre-Screening Questions (English / Español)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1">
      <w:pPr>
        <w:rPr/>
      </w:pPr>
      <w:r w:rsidDel="00000000" w:rsidR="00000000" w:rsidRPr="00000000">
        <w:rPr>
          <w:rtl w:val="0"/>
        </w:rPr>
        <w:t xml:space="preserve">1. Have you been diagnosed by a physician with LAM or pulmonary fibrosis? / ¿Le ha diagnosticado un médico LAM o fibrosis pulmonar?</w:t>
      </w:r>
    </w:p>
    <w:p w:rsidR="00000000" w:rsidDel="00000000" w:rsidP="00000000" w:rsidRDefault="00000000" w:rsidRPr="00000000" w14:paraId="000000B2">
      <w:pPr>
        <w:rPr/>
      </w:pPr>
      <w:r w:rsidDel="00000000" w:rsidR="00000000" w:rsidRPr="00000000">
        <w:rPr>
          <w:rtl w:val="0"/>
        </w:rPr>
        <w:t xml:space="preserve">2. Do you currently receive continuous oxygen therapy? / ¿Actualmente recibe oxigenoterapia continua?</w:t>
      </w:r>
    </w:p>
    <w:p w:rsidR="00000000" w:rsidDel="00000000" w:rsidP="00000000" w:rsidRDefault="00000000" w:rsidRPr="00000000" w14:paraId="000000B3">
      <w:pPr>
        <w:rPr/>
      </w:pPr>
      <w:r w:rsidDel="00000000" w:rsidR="00000000" w:rsidRPr="00000000">
        <w:rPr>
          <w:rtl w:val="0"/>
        </w:rPr>
        <w:t xml:space="preserve">3. Are you between the ages of 18 and 75? / ¿Tiene entre 18 y 75 años?</w:t>
      </w:r>
    </w:p>
    <w:p w:rsidR="00000000" w:rsidDel="00000000" w:rsidP="00000000" w:rsidRDefault="00000000" w:rsidRPr="00000000" w14:paraId="000000B4">
      <w:pPr>
        <w:rPr/>
      </w:pPr>
      <w:r w:rsidDel="00000000" w:rsidR="00000000" w:rsidRPr="00000000">
        <w:rPr>
          <w:rtl w:val="0"/>
        </w:rPr>
        <w:t xml:space="preserve">4. Are you pregnant, nursing, or planning pregnancy during the study? / ¿Está embarazada, amamantando o planea un embarazo durante el estudio?</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Trial 2: COPD-002 (Phase III Respiratory Care)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`Phase III Trial Evaluating Long-Term Biologic Efficacy in Moderate-to-Severe COPD`</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Indication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`Pulmonology / Chronic Obstructive Pulmonary Disease`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Phase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`Phase III`</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Status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`Actively Enrolling`</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`Evaluating a targeted subcutaneous biologic candidate aimed at reducing annual COPD exacerbation frequency and improving forced expiratory volume (FEV1).`</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Eligibility Criteria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Adults 40–80 years of age with diagnosed moderate-to-severe COPD.</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History of at least 1 exacerbation requiring oral steroids in past 12 months.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Current or former smokers with &gt;= 10 pack-year history.</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Pre-Screening Questions (English / Español)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1">
      <w:pPr>
        <w:rPr/>
      </w:pPr>
      <w:r w:rsidDel="00000000" w:rsidR="00000000" w:rsidRPr="00000000">
        <w:rPr>
          <w:rtl w:val="0"/>
        </w:rPr>
        <w:t xml:space="preserve">1. Have you had a clinical diagnosis of COPD for at least 12 months? / ¿Ha tenido un diagnóstico clínico de EPOC durante al menos 12 meses?</w:t>
      </w:r>
    </w:p>
    <w:p w:rsidR="00000000" w:rsidDel="00000000" w:rsidP="00000000" w:rsidRDefault="00000000" w:rsidRPr="00000000" w14:paraId="000000C2">
      <w:pPr>
        <w:rPr/>
      </w:pPr>
      <w:r w:rsidDel="00000000" w:rsidR="00000000" w:rsidRPr="00000000">
        <w:rPr>
          <w:rtl w:val="0"/>
        </w:rPr>
        <w:t xml:space="preserve">2. Are you a current or former smoker with at least a 10 pack-year history? / ¿Es fumador actual o exfumador con al menos 10 paquetes-año?</w:t>
      </w:r>
    </w:p>
    <w:p w:rsidR="00000000" w:rsidDel="00000000" w:rsidP="00000000" w:rsidRDefault="00000000" w:rsidRPr="00000000" w14:paraId="000000C3">
      <w:pPr>
        <w:rPr/>
      </w:pPr>
      <w:r w:rsidDel="00000000" w:rsidR="00000000" w:rsidRPr="00000000">
        <w:rPr>
          <w:rtl w:val="0"/>
        </w:rPr>
        <w:t xml:space="preserve">3. Have you had a COPD flare-up requiring antibiotics or steroids in the last year? / ¿Ha tenido un brote de EPOC que requirió antibióticos o esteroides en el último año?</w:t>
      </w:r>
    </w:p>
    <w:p w:rsidR="00000000" w:rsidDel="00000000" w:rsidP="00000000" w:rsidRDefault="00000000" w:rsidRPr="00000000" w14:paraId="000000C4">
      <w:pPr>
        <w:rPr/>
      </w:pPr>
      <w:r w:rsidDel="00000000" w:rsidR="00000000" w:rsidRPr="00000000">
        <w:rPr>
          <w:rtl w:val="0"/>
        </w:rPr>
        <w:t xml:space="preserve">4. Are you currently using other experimental inhalers? / ¿Está utilizando actualmente otros inhaladores experimentales?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pPr>
      <w:r w:rsidDel="00000000" w:rsidR="00000000" w:rsidRPr="00000000">
        <w:rPr>
          <w:rtl w:val="0"/>
        </w:rPr>
        <w:t xml:space="preserve">Trial 3: GUT-301 (Phase II Gastroenterology)</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`Phase II Efficacy Study of Novel Oral Targeted Biologic in Inflammatory Bowel Disease`</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Indication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`Gastroenterology / Crohn's &amp; Ulcerative Colitis`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Phase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`Phase II`</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Status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`Enrolling Soon`</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`Assessing mucosal healing and symptom remission in participants diagnosed with moderate active Crohn's Disease or Ulcerative Colitis.`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Pre-Screening Questions (English / Español)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D">
      <w:pPr>
        <w:rPr/>
      </w:pPr>
      <w:r w:rsidDel="00000000" w:rsidR="00000000" w:rsidRPr="00000000">
        <w:rPr>
          <w:rtl w:val="0"/>
        </w:rPr>
        <w:t xml:space="preserve">1. Do you have a biopsy-confirmed diagnosis of Crohn's disease or ulcerative colitis? / ¿Tiene un diagnóstico confirmado por biopsia de enfermedad de Crohn o colitis ulcerosa?</w:t>
      </w:r>
    </w:p>
    <w:p w:rsidR="00000000" w:rsidDel="00000000" w:rsidP="00000000" w:rsidRDefault="00000000" w:rsidRPr="00000000" w14:paraId="000000CE">
      <w:pPr>
        <w:rPr/>
      </w:pPr>
      <w:r w:rsidDel="00000000" w:rsidR="00000000" w:rsidRPr="00000000">
        <w:rPr>
          <w:rtl w:val="0"/>
        </w:rPr>
        <w:t xml:space="preserve">2. Are you currently experiencing active mild-to-moderate symptoms (flare-up)? / ¿Actualmente experimenta síntomas leves a moderados activos (brote)?</w:t>
      </w:r>
    </w:p>
    <w:p w:rsidR="00000000" w:rsidDel="00000000" w:rsidP="00000000" w:rsidRDefault="00000000" w:rsidRPr="00000000" w14:paraId="000000CF">
      <w:pPr>
        <w:rPr/>
      </w:pPr>
      <w:r w:rsidDel="00000000" w:rsidR="00000000" w:rsidRPr="00000000">
        <w:rPr>
          <w:rtl w:val="0"/>
        </w:rPr>
        <w:t xml:space="preserve">3. Are you willing to provide blood and stool samples during clinic visits? / ¿Está dispuesto a proporcionar muestras de sangre y heces durante las visitas a la clínica?</w:t>
      </w:r>
    </w:p>
    <w:p w:rsidR="00000000" w:rsidDel="00000000" w:rsidP="00000000" w:rsidRDefault="00000000" w:rsidRPr="00000000" w14:paraId="000000D0">
      <w:pPr>
        <w:rPr/>
      </w:pPr>
      <w:r w:rsidDel="00000000" w:rsidR="00000000" w:rsidRPr="00000000">
        <w:rPr>
          <w:rtl w:val="0"/>
        </w:rPr>
        <w:t xml:space="preserve">4. Have you taken oral antibiotics in the past 14 days? / ¿Ha tomado antibióticos orales en los últimos 14 días?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Trial 4: NEPH-402 (Phase IV Nephrology)</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`Phase IV Renal Pharmacokinetics &amp; Safety Study in Stage 3 Chronic Kidney Disease (CKD)`</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Indication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`Nephrology / Chronic Kidney Disease`</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Phase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`Phase IV`</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Status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`Actively Enrolling`</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`Observational and pharmacokinetic assessment evaluating dosage adjustments and renal clearance rates in patients with impaired GFR levels.`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Pre-Screening Questions (English / Español)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9">
      <w:pPr>
        <w:rPr/>
      </w:pPr>
      <w:r w:rsidDel="00000000" w:rsidR="00000000" w:rsidRPr="00000000">
        <w:rPr>
          <w:rtl w:val="0"/>
        </w:rPr>
        <w:t xml:space="preserve">1. Have you been diagnosed with Stage 3 Chronic Kidney Disease (CKD)? / ¿Ha sido diagnosticado con enfermedad renal crónica (ERC) en etapa 3?</w:t>
      </w:r>
    </w:p>
    <w:p w:rsidR="00000000" w:rsidDel="00000000" w:rsidP="00000000" w:rsidRDefault="00000000" w:rsidRPr="00000000" w14:paraId="000000DA">
      <w:pPr>
        <w:rPr/>
      </w:pPr>
      <w:r w:rsidDel="00000000" w:rsidR="00000000" w:rsidRPr="00000000">
        <w:rPr>
          <w:rtl w:val="0"/>
        </w:rPr>
        <w:t xml:space="preserve">2. Are you currently undergoing dialysis treatments? / ¿Actualmente se somete a tratamientos de diálisis?</w:t>
      </w:r>
    </w:p>
    <w:p w:rsidR="00000000" w:rsidDel="00000000" w:rsidP="00000000" w:rsidRDefault="00000000" w:rsidRPr="00000000" w14:paraId="000000DB">
      <w:pPr>
        <w:rPr/>
      </w:pPr>
      <w:r w:rsidDel="00000000" w:rsidR="00000000" w:rsidRPr="00000000">
        <w:rPr>
          <w:rtl w:val="0"/>
        </w:rPr>
        <w:t xml:space="preserve">3. Are you 18 years of age or older? / ¿Tiene 18 años de edad o más?</w:t>
      </w:r>
    </w:p>
    <w:p w:rsidR="00000000" w:rsidDel="00000000" w:rsidP="00000000" w:rsidRDefault="00000000" w:rsidRPr="00000000" w14:paraId="000000DC">
      <w:pPr>
        <w:rPr/>
      </w:pPr>
      <w:r w:rsidDel="00000000" w:rsidR="00000000" w:rsidRPr="00000000">
        <w:rPr>
          <w:rtl w:val="0"/>
        </w:rPr>
        <w:t xml:space="preserve">4. Have you had a prior cardiovascular event in the past 6 months? / ¿Ha tenido un evento cardiovascular previo en los últimos 6 meses?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Pre-Screening Modal Form Instructions &amp; Legal Text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Section 1 Header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`1. Contact Information / 1. Información de Contacto`</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Section 2 Header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`2. Preliminary Clinical Criteria / 2. Criterios Clínicos Preliminares`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Consent Text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 consent to having clinical coordinators review my health information for eligibility determination. I understand that this does not guarantee study admission and that a formal medical screening will be required. / Doy mi consentimiento para que los coordinadores clínicos revisen mi información médica para determinar la elegibilidad. Entiendo que esto no garantiza la admisión al estudio y que se requerirá un examen médico formal.`</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Success Next Steps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`Our clinical trial recruitment coordinators will review your responses. We will contact you via email or phone within 1-2 business days. If eligible, we will schedule a formal in-clinic consultation with Dr. Syed Ather Hussain and our medical research team to review the study consent documents.`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rtl w:val="0"/>
        </w:rPr>
        <w:t xml:space="preserve">6. BECOME A VOLUNTEER PAGE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`Volunteer Clinical Trial Registry`</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Header Subtitle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`Participate in medical research studies. Contribuye al avance de la medicina mientras recibes atención médica especializada.`</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`Participate in Advancing Medical Science`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`Clinical trials are the vital bridge to introducing new, effective medications. By volunteering to participate, you contribute directly to the global progress of medicine. Patient safety, rights, and well-being are our highest priorities.`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Body Text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`Our GCP-certified coordinators will guide you through the initial pre-screening call, coordinate informed consent documents (ICF), and answer any questions you or your family may have.`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Pillar 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`Careful Medical Supervision: Volunteers are monitored closely by board-certified physicians.`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Pillar 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`Compensation: Many trials offer compensation for your time, travel, and participation parameters.`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Pillar 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`Ethics First: Central IRB acceptable protocols with complete transparency throughout.`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Form Label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`Volunteer Pre-Screening Registry`</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Fields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First Name *, Last Name *, Email Address *, Phone Number *, Patient Age *, Trial Area of Interest (Pulmonology / COPD, Gastroenterology / Gut Health, Nephrology / CKD, General Internal Medicine), Health Notes / Current Medications, Consent Checkbox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rPr/>
      </w:pPr>
      <w:r w:rsidDel="00000000" w:rsidR="00000000" w:rsidRPr="00000000">
        <w:rPr>
          <w:rtl w:val="0"/>
        </w:rPr>
        <w:t xml:space="preserve">7. FACILITIES &amp; SITES PAGE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`Clinical Research Facility &amp; Diagnostic Infrastructure`</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Header Subtitle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`Explore our 15,000 sq ft clinical research facilities, CLIA-waived labs, ultra-low storage, emergency power, and patient suites.`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Intro Heading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`Advanced Diagnostics &amp; Trial Infrastructure`</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Intro 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`Our research facility is fully equipped with cutting-edge medical infrastructure to support modern drug studies, infusion protocols, and complex bio-shipping chains.`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rtl w:val="0"/>
        </w:rPr>
        <w:t xml:space="preserve">Interactive Facility Showcase Tabs: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rPr/>
      </w:pPr>
      <w:r w:rsidDel="00000000" w:rsidR="00000000" w:rsidRPr="00000000">
        <w:rPr>
          <w:rtl w:val="0"/>
        </w:rPr>
        <w:t xml:space="preserve">Tab 1: Cold Chain &amp; IP Storage</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`Secure, temperature-controlled environment for clinical trials IP (Investigational Product) and specimen storage. Standardized monitoring ensures compliance with ICH/GCP standards.`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Specifications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*Ultra-Low Temperature Freezer*: -80°C to -70°C storage for specialized biological specimens (PHCBi Brand).</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*Standard Deep Freezer*: -20°C storage for standard frozen lab specimens.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*Pharmacy Refrigerator*: 2°C to 8°C storage with digital alarm limits for IP.</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*Locked IP Storage Room*: Double-locked restricted access room with limited entry logs.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*Continuous Monitoring*: 24/7 digital data loggers (Elpro Libero) with automated excursion email/SMS alerts.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rPr/>
      </w:pPr>
      <w:r w:rsidDel="00000000" w:rsidR="00000000" w:rsidRPr="00000000">
        <w:rPr>
          <w:rtl w:val="0"/>
        </w:rPr>
        <w:t xml:space="preserve">Tab 2: Processing Lab &amp; Diagnostics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`CLIA-certified processing lab prepared for immediate sample separation, aliquotting, packaging, and shipping under international regulations.`</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Specifications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*Refrigerated Centrifuges*: Eppendorf 5810R centrifuge for precise sample processing at 4°C.</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*Ambient Centrifuges*: High-speed laboratory centrifuges for immediate serum/plasma prep.</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*Biological Safety Cabinet*: Class II Biosafety Cabinet for sample preparation and clean handling.</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*IATA Certified Shipping*: Full capabilities for ambient, refrigerated, and dry ice shipping.</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*Spirometry &amp; ECG*: KoKo PFT Spirometer and Welch Allyn ECG machines on-site.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rPr/>
      </w:pPr>
      <w:r w:rsidDel="00000000" w:rsidR="00000000" w:rsidRPr="00000000">
        <w:rPr>
          <w:rtl w:val="0"/>
        </w:rPr>
        <w:t xml:space="preserve">Tab 3: Clinical &amp; Infusion Suites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`Patient-centered clinic rooms designed for participant comfort, safety monitoring, and optimal execution of infusion protocols.`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Specifications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*Infusion Bays*: Reclining medical lounge chairs with dedicated cardiac monitors.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*Private Exam Rooms*: 4 fully equipped medical examination rooms for private consultations.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*Draw Stations*: Dedicated double-draw stations to streamline high-volume study days.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Readiness*: On-site crash cart, oxygen tanks, AED devices, and ACLS-certified staff.</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*Symptom Monitoring*: Automated vitals monitoring systems integrated into infusion suites.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3"/>
        <w:rPr/>
      </w:pPr>
      <w:r w:rsidDel="00000000" w:rsidR="00000000" w:rsidRPr="00000000">
        <w:rPr>
          <w:rtl w:val="0"/>
        </w:rPr>
        <w:t xml:space="preserve">Tab 4: Operations &amp; Security</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`Back-office and physical security infrastructure to protect data integrity, facilitate monitor reviews, and prevent utility failure.`</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Specifications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*Backup Power Generator*: Commercial generator supporting all refrigeration and labs during outages.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*CRA Monitoring Suite*: Private workspace with high-speed internet, printers, and document shredding.</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*Locked Records Archive*: Fireproof, double-locked room for long-term source document storage.</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*Fiber Optic Network*: Secured high-speed network for electronic data entry (EDC) portals.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*Keycard Access Control*: Building-wide restricted access logs for patient and document safety.</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1"/>
        <w:rPr/>
      </w:pPr>
      <w:r w:rsidDel="00000000" w:rsidR="00000000" w:rsidRPr="00000000">
        <w:rPr>
          <w:rtl w:val="0"/>
        </w:rPr>
        <w:t xml:space="preserve">8. TECHNOLOGY PAGE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`Clinical Research Technology &amp; Diagnostic Systems`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Header Subtitle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`Explore the advanced diagnostics, data entry portals, and clinical integrations enabling GCP compliance and rapid trial execution.`</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Helix Platform™ &amp; eSource Systems`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Paragraph 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`Azul Bio-Research integrates advanced digital technologies directly into trial operations. We leverage validated eSource and eRegulatory systems to capture patient records in real-time, eliminating physical record storage errors and securing validation chains.`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Paragraph 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`By conducting clinical trials on digital platforms, we provide sponsors with immediate access to study metrics and monitoring dashboards.`</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Point 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`eSource Documentation: Real-time patient data capture to optimize audit trials.`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Point 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`eRegulatory System: Fully digital site master files and investigator logs.`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Point 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`Secure Database Integration: Protected patient records operating under GCP and HIPAA guidelines.`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1"/>
        <w:rPr/>
      </w:pPr>
      <w:r w:rsidDel="00000000" w:rsidR="00000000" w:rsidRPr="00000000">
        <w:rPr>
          <w:rtl w:val="0"/>
        </w:rPr>
        <w:t xml:space="preserve">9. DOCUMENTATION PAGE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`Documentation, SOPs &amp; GCP Compliance`</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Header Subtitle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`Direct access to our regulatory files, local licenses, GCP certification logs, and standard study initiation agreements.`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`Regulatory Readiness &amp; Validation Documentation`</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`We understand that regulatory speed is critical to clinical research. Azul Bio-Research maintains pre-packaged documentation logs for all active staff, allowing sponsors to audit our credentials and complete site validation in minimal time.`</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Body Text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`Our delegation logs, licenses, and SOP guidelines are updated regularly and stored digitally for immediate review.`</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 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`FDA Form 1572 &amp; CV Logs: Readily available investigator forms, medical licenses, and CV logs.`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 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`CDAs &amp; CTAs: Standardized execution agreements to accelerate study launch dates.`</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 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`GCP &amp; IATA Logs: Up-to-date staff training logs and certifications.`</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 4</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`Calibration Logs: Documented calibration checks for all centrifuges, scales, and freezers.`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1"/>
        <w:rPr/>
      </w:pPr>
      <w:r w:rsidDel="00000000" w:rsidR="00000000" w:rsidRPr="00000000">
        <w:rPr>
          <w:rtl w:val="0"/>
        </w:rPr>
        <w:t xml:space="preserve">10. WHY CHOOSE AZUL PAGE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`Why Choose Azul Bio-Research | Clinical Site Excellence`</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Header Subtitle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 turnkey investigator site network bridging the gap between pharmaceutical protocols and local patient execution.`</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`Your Dedicated Research Partner`</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Paragraph 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`At Azul Bio-Research, we offer a turnkey solution for sponsors and CROs. We bridge the gap between complex pharmaceutical protocols and successful local clinical trial execution. Our focus is centered on generating authenticated quality data while maintaining full compliance.`</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Paragraph 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`We handle every step of the startup pipeline with speed and accuracy, ensuring rapid IRB submissions and study activation timelines.`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Pillar 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`Turnkey Clinical Operations: We provide full management of study regulatory tasks, patient recruitment, and investigator oversight.`</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Pillar 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`Rigorous Protocol Adherence: Our clinical coordinators and investigators are trained to execute precise study parameters.`</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Pillar 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`Centralized Systems: Streamlined budgets, CDAs/CTAs, and startup timelines across our research sites.`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1"/>
        <w:rPr/>
      </w:pPr>
      <w:r w:rsidDel="00000000" w:rsidR="00000000" w:rsidRPr="00000000">
        <w:rPr>
          <w:rtl w:val="0"/>
        </w:rPr>
        <w:t xml:space="preserve">11. SPONSORS &amp; CROS PARTNERSHIPS PAGE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`Sponsor &amp; CRO Partnerships | Clinical Trial Site Network`</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Header Subtitle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`Partner with Azul Bio-Research for rapid study startup, central IRB acceptance, high enrollment rates, and clean audit logs.`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`Collaborating for Advanced Medicine`</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Paragraph 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`We proudly partner with leading global biopharmaceutical sponsors and top-tier Contract Research Organizations (CROs). Our network is recognized for fast-tracked study startup times, high enrollment percentages, and clean data compliance logs.`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Paragraph 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`Whether you are launching a global Phase II trial or seeking a dedicated single-site study, Azul Bio-Research provides the clinical infrastructure to execute your protocol with precision.`</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Feature 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`Sponsor Integrations: Seamless integration into sponsor clinical data management portals.`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Feature 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`IRB Clearances: Rapid turnaround times using centralized and local Institutional Review Boards.`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Feature 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`High Patient Retention: Active recruitment strategies that maximize participant retention rates.`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Direct Protocol Inquiries Card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CDA/CTA requests, protocol feasibility questionnaires, or site evaluation visits, email our Operations team at info@azulbioresearch.com or call (800) 555-AZUL.`</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1"/>
        <w:rPr/>
      </w:pPr>
      <w:r w:rsidDel="00000000" w:rsidR="00000000" w:rsidRPr="00000000">
        <w:rPr>
          <w:rtl w:val="0"/>
        </w:rPr>
        <w:t xml:space="preserve">12. RESEARCH BLOG &amp; ARTICLES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2"/>
        <w:rPr/>
      </w:pPr>
      <w:r w:rsidDel="00000000" w:rsidR="00000000" w:rsidRPr="00000000">
        <w:rPr>
          <w:rtl w:val="0"/>
        </w:rPr>
        <w:t xml:space="preserve">Main Blog Overview</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`Clinical Research Blog &amp; Articles`</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Header Subtitle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`Read articles, insights, and patient guides on clinical trial participation, medical safety, and therapeutic advancements at Azul Bio-Research.`</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`Research Insights &amp; News`</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`Stay informed about the latest advances in pharmaceutical research, clinical trials, and healthcare insights.`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2"/>
        <w:rPr/>
      </w:pPr>
      <w:r w:rsidDel="00000000" w:rsidR="00000000" w:rsidRPr="00000000">
        <w:rPr>
          <w:rtl w:val="0"/>
        </w:rPr>
        <w:t xml:space="preserve">Article 1: Patient Safety</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`Understanding Patient Safety in Clinical Trials`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Badge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`Education` |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`July 10, 2026`</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Summary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`Learn how Central IRBs, Informed Consent Forms (ICFs), and strict GCP/ICH E6 R2 protocols work together to protect volunteer safety and rights at every phase.`</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Body Paragraph 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`Clinical trials are the cornerstone of modern medicine. They allow scientists and medical professionals to discover whether new drugs, therapies, or treatment devices are safe and effective. However, the most important priority in any clinical trial is not the data—it is the safety, rights, and well-being of the human volunteers.`</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Heading 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Role of the Institutional Review Board (IRB)`</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Body Paragraph 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`Before any clinical trial can enroll its first participant, it must pass a rigorous review by an independent Institutional Review Board (IRB). IRBs are committees made up of medical experts, ethicists, and community representatives. Their sole job is to review the study's protocol, consent forms, and investigator credentials to ensure that the risks are minimized and that patient safety is protected at all times.`</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Heading 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`What is Good Clinical Practice (GCP)?`</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Body Paragraph 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`Good Clinical Practice (GCP) is an international ethical and quality standard for designing, conducting, and reporting clinical trials. Compliance with GCP guarantees that the rights, safety, and confidentiality of trial subjects are protected, and that the data collected is scientifically valid and authenticated.`</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Heading 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`Key Safety Safeguards:`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*Informed Consent*: You will receive a detailed document explaining the trial, and you are free to decline or withdraw at any point.</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*Constant Monitoring*: Board-certified physicians and clinical nurses track your vital signs and health indices throughout.</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*Standard Operating Procedures (SOPs)*: Strict adherence to predefined protocols avoids deviations and secures data integrity.</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rtl w:val="0"/>
        </w:rPr>
        <w:t xml:space="preserve">Article 2: COPD Advancements</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`New Advancements in COPD Therapeutic Options`</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Badge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`Respiratory` |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`June 28, 2026`</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Summary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`Explore the clinical trial landscape of 2026 for Chronic Obstructive Pulmonary Disease, highlighting emerging drug therapies and volunteer access pathways.`</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Body Paragraph 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`Chronic Obstructive Pulmonary Disease (COPD) is a progressive lung condition that affects millions of people worldwide, causing shortness of breath, chronic cough, and fatigue. While traditional bronchodilators have provided relief, new clinical trials in 2026 are focusing on targeted biologic therapies that aim to treat the underlying inflammation.`</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Heading 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Rise of Biologic Therapies`</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Body Paragraph 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`Biologics are complex medications manufactured from living organisms. In respiratory research, they are being developed to target specific inflammatory pathways (such as eosinophilic inflammation) that trigger COPD flare-ups. Clinical trials are currently validating whether these candidates can reduce hospitalizations and significantly improve lung function.`</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Heading 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`Why Volunteer for a COPD Trial?`</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Body Paragraph 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`Participating in a COPD trial gives you access to cutting-edge medical compounds before they are widely available. Furthermore, you receive comprehensive diagnostic checks, spirometry evaluations, and medical oversight by specialists—completely free of charge.`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2"/>
        <w:rPr/>
      </w:pPr>
      <w:r w:rsidDel="00000000" w:rsidR="00000000" w:rsidRPr="00000000">
        <w:rPr>
          <w:rtl w:val="0"/>
        </w:rPr>
        <w:t xml:space="preserve">Article 3: Gut Health &amp; Microbiome</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Microbiome, Gut Health, and Weight Loss`</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Badge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`Gastroenterology` |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`June 15, 2026`</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Summary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`Scientific insights into how gut flora regulates systemic weight management, metabolic profiles, and celiac disease treatment updates.`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Body Paragraph 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`Our digestive tract is home to trillions of bacteria, viruses, and fungi collectively known as the gut microbiome. In recent years, gastroenterology research has demonstrated that these microbes do far more than digest food—they actively regulate our metabolism, immune response, and neurological wellbeing.`</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Heading 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`Microbiome and Weight Regulation`</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Body Paragraph 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`Clinical studies show that the diversity of gut bacteria varies significantly between individuals. Specific bacterial ratios are directly correlated with how body cells store fat, manage blood glucose levels, and respond to satiety hormones. New therapeutic trials are evaluating prebiotics, probiotics, and targeted therapeutics to treat obesity and metabolic syndrome.`</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Heading 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`New Horizons in Celiac Disease`</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Body Paragraph 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celiac patients, gluten triggers an autoimmune attack on the small intestine. Ongoing clinical trials (such as those assessing ZED1227) are testing gluten-degrading enzymes and mucosal protectants to prevent bowel damage, offering hope for a treatment beyond a strict gluten-free diet.`</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1"/>
        <w:rPr/>
      </w:pPr>
      <w:r w:rsidDel="00000000" w:rsidR="00000000" w:rsidRPr="00000000">
        <w:rPr>
          <w:rtl w:val="0"/>
        </w:rPr>
        <w:t xml:space="preserve">13. FREQUENTLY ASKED QUESTIONS (FAQ)</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`Volunteer FAQ | Clinical Trial Questions &amp; Answers`</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Header Subtitle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`Common questions and detailed answers about participating in clinical research trials at Azul Bio-Research.`</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2"/>
        <w:rPr/>
      </w:pPr>
      <w:r w:rsidDel="00000000" w:rsidR="00000000" w:rsidRPr="00000000">
        <w:rPr>
          <w:rtl w:val="0"/>
        </w:rPr>
        <w:t xml:space="preserve">Q1: What is a clinical trial?</w:t>
      </w:r>
    </w:p>
    <w:p w:rsidR="00000000" w:rsidDel="00000000" w:rsidP="00000000" w:rsidRDefault="00000000" w:rsidRPr="00000000" w14:paraId="00000192">
      <w:pPr>
        <w:rPr/>
      </w:pPr>
      <w:r w:rsidDel="00000000" w:rsidR="00000000" w:rsidRPr="00000000">
        <w:rPr>
          <w:rtl w:val="0"/>
        </w:rPr>
        <w:t xml:space="preserve">`A clinical trial is a scientific study designed to evaluate the safety, efficacy, and dosage of new medical treatments, drugs, or therapeutic devices in humans. These studies are essential for regulatory approvals (like the FDA) before treatments become available to the public.`</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2"/>
        <w:rPr/>
      </w:pPr>
      <w:r w:rsidDel="00000000" w:rsidR="00000000" w:rsidRPr="00000000">
        <w:rPr>
          <w:rtl w:val="0"/>
        </w:rPr>
        <w:t xml:space="preserve">Q2: How is my safety protected during a trial?</w:t>
      </w:r>
    </w:p>
    <w:p w:rsidR="00000000" w:rsidDel="00000000" w:rsidP="00000000" w:rsidRDefault="00000000" w:rsidRPr="00000000" w14:paraId="00000195">
      <w:pPr>
        <w:rPr/>
      </w:pPr>
      <w:r w:rsidDel="00000000" w:rsidR="00000000" w:rsidRPr="00000000">
        <w:rPr>
          <w:rtl w:val="0"/>
        </w:rPr>
        <w:t xml:space="preserve">`Patient safety is our absolute priority. Every trial operates under a strict protocol approved by an independent Institutional Review Board (IRB). Furthermore, our site operates under international Good Clinical Practice (GCP) guidelines. Volunteers are continuously monitored by board-certified physicians, and you have the right to withdraw from a study at any time for any reason.`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2"/>
        <w:rPr/>
      </w:pPr>
      <w:r w:rsidDel="00000000" w:rsidR="00000000" w:rsidRPr="00000000">
        <w:rPr>
          <w:rtl w:val="0"/>
        </w:rPr>
        <w:t xml:space="preserve">Q3: Will I receive compensation for participating?</w:t>
      </w:r>
    </w:p>
    <w:p w:rsidR="00000000" w:rsidDel="00000000" w:rsidP="00000000" w:rsidRDefault="00000000" w:rsidRPr="00000000" w14:paraId="00000198">
      <w:pPr>
        <w:rPr/>
      </w:pPr>
      <w:r w:rsidDel="00000000" w:rsidR="00000000" w:rsidRPr="00000000">
        <w:rPr>
          <w:rtl w:val="0"/>
        </w:rPr>
        <w:t xml:space="preserve">`Yes, many clinical trials provide financial compensation to volunteers for their time, travel expenses, and participation. The exact compensation details are outlined in the study's Informed Consent Form (ICF) before you sign up.`</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2"/>
        <w:rPr/>
      </w:pPr>
      <w:r w:rsidDel="00000000" w:rsidR="00000000" w:rsidRPr="00000000">
        <w:rPr>
          <w:rtl w:val="0"/>
        </w:rPr>
        <w:t xml:space="preserve">Q4: What is Informed Consent?</w:t>
      </w:r>
    </w:p>
    <w:p w:rsidR="00000000" w:rsidDel="00000000" w:rsidP="00000000" w:rsidRDefault="00000000" w:rsidRPr="00000000" w14:paraId="0000019B">
      <w:pPr>
        <w:rPr/>
      </w:pPr>
      <w:r w:rsidDel="00000000" w:rsidR="00000000" w:rsidRPr="00000000">
        <w:rPr>
          <w:rtl w:val="0"/>
        </w:rPr>
        <w:t xml:space="preserve">`Informed Consent is a process where our medical team explains all key aspects of the trial, including its purpose, length, required tests, and potential risks or benefits. You will receive an Informed Consent Form (ICF) to read and sign. This process ensures you are fully informed before choosing whether to participate.`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2"/>
        <w:rPr/>
      </w:pPr>
      <w:r w:rsidDel="00000000" w:rsidR="00000000" w:rsidRPr="00000000">
        <w:rPr>
          <w:rtl w:val="0"/>
        </w:rPr>
        <w:t xml:space="preserve">Q5: Who can participate in clinical trials?</w:t>
      </w:r>
    </w:p>
    <w:p w:rsidR="00000000" w:rsidDel="00000000" w:rsidP="00000000" w:rsidRDefault="00000000" w:rsidRPr="00000000" w14:paraId="0000019E">
      <w:pPr>
        <w:rPr/>
      </w:pPr>
      <w:r w:rsidDel="00000000" w:rsidR="00000000" w:rsidRPr="00000000">
        <w:rPr>
          <w:rtl w:val="0"/>
        </w:rPr>
        <w:t xml:space="preserve">`Each clinical trial has specific guidelines about who can join, called 'inclusion and exclusion criteria.' These guidelines are based on factors such as age, gender, medical history, and current health status. Our coordinators will conduct a brief pre-screening call to determine if you qualify for a specific study.`</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1"/>
        <w:rPr/>
      </w:pPr>
      <w:r w:rsidDel="00000000" w:rsidR="00000000" w:rsidRPr="00000000">
        <w:rPr>
          <w:rtl w:val="0"/>
        </w:rPr>
        <w:t xml:space="preserve">14. FOOTER &amp; LEGAL</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Footer 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`Your trusted clinical trials network for validated data, ethical patient safety, and rigorous protocol compliance.`</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Navigation Column 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`Navigation`</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Navigation Links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Home, About Us, Our Investigators, Active Trials, Volunteer Registry, Sponsors &amp; CROs, Facilities &amp; Sites, Documentation, Research News, Volunteer FAQ.</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Contact Info Column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`Sugar Land Site Address`: `3531 Town Center Blvd., Suite 101, Sugar Land, TX 77479`</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`Phone`: `(800) 555-AZUL`</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`Email`: `info@azulbioresearch.com`</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Copyright Statement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2026 Azul Bio-Research. All rights reserved. Operating under Good Clinical Practice (GCP) &amp; ICH E6 (R2) Guidelines.`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2"/>
        <w:rPr/>
      </w:pPr>
      <w:r w:rsidDel="00000000" w:rsidR="00000000" w:rsidRPr="00000000">
        <w:rPr>
          <w:rtl w:val="0"/>
        </w:rPr>
        <w:t xml:space="preserve">END OF MASTER COPY DOCUMENT</w:t>
      </w:r>
    </w:p>
    <w:p w:rsidR="00000000" w:rsidDel="00000000" w:rsidP="00000000" w:rsidRDefault="00000000" w:rsidRPr="00000000" w14:paraId="000001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