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0.16.0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0.16.0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ABI、坡度/坡向/法向分析、约束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0.16.0：稳定 C ABI 已统一支持普通 TIN、约束 CDT 和仿射 GRID 的坡度、下坡坡向与单位法向分析；Win32 GUI 可单击显示支撑单元、下坡箭头和数值面板，并保留剖面、面积/土方、GDAL 交换、等高线反向转换和原子批量约束事务。工程级双表面土方、真正局部 CDT 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dt_cdt_handle。v0.16 单项约束编辑仍采用候选网全量重建；批量事务把 N 次重建降为 1 次，但尚未达到百万点实时局部 CDT 编辑。GUI 土方量测针对水平基准面并使用固定预算数值积分，不等同于工程结算。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v0.16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往返。v0.16 坡面测试用解析平面验证 TIN/CDT 的 Z、世界梯度、坡度、坡向和法向，并覆盖孔洞/凸包外拒绝、旋转仿射 GRID 梯度变换、双线性标志和 NoData 拒绝。独立剖面数学测试覆盖线性采样、三角形高程、旋转仿射 GRID 双线性插值、NoData 断点和升降/坡度统计；多边形量测测试覆盖凹多边形耳切、大坐标面积稳定性、自相交拒绝、平面解析结果、挖填符号和部分/完全无效域。GDAL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