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0.9.0  |  2026-07-16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0.9.0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2026-07-16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0.9.0：约束 Delaunay 已支持断裂线、外边界、孔洞、域内查询、DCDT 文本、TIN→CDT、域内高程采样、CDT→GRID/等高线，以及保持约束 ID 的原子几何更新与可选影响结果。GUI 已支持两次单击移动约束顶点并显示红/黄/绿影响区。百万点局部约束更新和生产级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TIN→GRID、GRID→TIN，以及 TIN/GRID→等高线和 DCONTOUR 文本往返。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等高线是派生表达；当前尚未实现等高线反推 TIN/GRID。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仍重建普通 Delaunay；严格边界和孔洞应使用独立 dt_cdt_handle。v0.9 约束新增、更新和删除均采用候选网全量重建，尚未达到百万点实时局部 CDT 编辑。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r>
        <w:br w:type="page"/>
      </w: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 同步转换和等高线生成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CRS。dt_cdt_update_constraint() 成功时保持约束 ID 与类型，失败时原几何和 generation 均不改变；output_effect 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v0.9 添加、更新或删除约束仍会在候选状态中完整重建 CDT，成功后原子替换。请求 output_effect 还会计算更新前后的完整域差异；仅需更新数据时应传 nullptr。未分段交叉必须先在交点处加入共享顶点，否则返回 DT_E_UNSUPPORTED。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6.7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动态编辑、DTIN/DTMESH/XYZ、TIN/GRID/等高线、异步任务，以及 CDT 空网清理、外边界、孔洞、断裂线、交叉失败原子性、TIN→CDT、域内采样、CDT→GRID/等高线、约束删除和 DCDT 往返。GDAL 构建还执行 GTiff、COG、GPKG 驱动探测和真实文件往返。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0.9.0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