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0.8.0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0.8.0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0.8.0：约束 Delaunay 已支持断裂线、外边界、孔洞、域内查询、DCDT 文本、TIN→CDT、域内高程采样、CDT→GRID/等高线和 GUI 单约束编辑。百万点局部约束更新和生产级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TIN→GRID、GRID→TIN，以及 TIN/GRID→等高线和 DCONTOUR 文本往返。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等高线是派生表达；当前尚未实现等高线反推 TIN/GRID。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仍重建普通 Delaunay；严格边界和孔洞应使用独立 dt_cdt_handle。v0.8 约束增删采用候选网全量重建，尚未达到百万点实时局部 CDT 编辑。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 同步转换和等高线生成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nullptr);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v0.8 添加或删除约束仍会在候选状态中完整重建 CDT，成功后原子替换。未分段交叉必须先在交点处加入共享顶点，否则返回 DT_E_UNSUPPORTED。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动态编辑、DTIN/DTMESH/XYZ、TIN/GRID/等高线、异步任务，以及 CDT 空网清理、外边界、孔洞、断裂线、交叉失败原子性、TIN→CDT、域内采样、CDT→GRID/等高线、约束删除和 DCDT 往返。GDAL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0.8.0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