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创界新后台完整系统项目架构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6"/>
        </w:rPr>
        <w:t>企业办公  创业项目  商品经营  供应链  财务管理</w:t>
      </w:r>
    </w:p>
    <w:p>
      <w:r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2F5597"/>
          <w:sz w:val="32"/>
        </w:rPr>
        <w:t>产品架构规划方案</w:t>
      </w:r>
    </w:p>
    <w:p>
      <w:r>
        <w:br/>
        <w:br/>
        <w:br/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版本  V1.0</w:t>
        <w:br/>
        <w:t>日期  2026年9月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方案用于明确创界新后台的产品边界、业务模块、角色工作台、核心数据关系和建设路径。系统从零规划，以统一业务数据和端到端协作为基础，覆盖公司内部办公、创业项目经营、商品供应链、财务管理以及外部创业者和供应商协作。</w:t>
      </w:r>
    </w:p>
    <w:p>
      <w:r>
        <w:t>方案的核心结论是以 Project ID 作为创业经营主线，以商品 SPU 和 SKU 作为商品主数据，以统一任务、审批、消息、文件和权限能力连接各业务中心。</w:t>
      </w:r>
    </w:p>
    <w:p>
      <w:pPr>
        <w:pStyle w:val="Heading1"/>
      </w:pPr>
      <w:r>
        <w:t>目录</w:t>
      </w:r>
    </w:p>
    <w:p>
      <w:pPr>
        <w:pStyle w:val="ListNumber"/>
        <w:spacing w:after="60"/>
      </w:pPr>
      <w:r>
        <w:t>1 系统定位与建设目标</w:t>
      </w:r>
    </w:p>
    <w:p>
      <w:pPr>
        <w:pStyle w:val="ListNumber"/>
        <w:spacing w:after="60"/>
      </w:pPr>
      <w:r>
        <w:t>2 总体产品架构</w:t>
      </w:r>
    </w:p>
    <w:p>
      <w:pPr>
        <w:pStyle w:val="ListNumber"/>
        <w:spacing w:after="60"/>
      </w:pPr>
      <w:r>
        <w:t>3 用户体系与角色工作台</w:t>
      </w:r>
    </w:p>
    <w:p>
      <w:pPr>
        <w:pStyle w:val="ListNumber"/>
        <w:spacing w:after="60"/>
      </w:pPr>
      <w:r>
        <w:t>4 内部系统功能架构</w:t>
      </w:r>
    </w:p>
    <w:p>
      <w:pPr>
        <w:pStyle w:val="ListNumber"/>
        <w:spacing w:after="60"/>
      </w:pPr>
      <w:r>
        <w:t>5 外部协作端</w:t>
      </w:r>
    </w:p>
    <w:p>
      <w:pPr>
        <w:pStyle w:val="ListNumber"/>
        <w:spacing w:after="60"/>
      </w:pPr>
      <w:r>
        <w:t>6 核心业务流程</w:t>
      </w:r>
    </w:p>
    <w:p>
      <w:pPr>
        <w:pStyle w:val="ListNumber"/>
        <w:spacing w:after="60"/>
      </w:pPr>
      <w:r>
        <w:t>7 核心数据架构</w:t>
      </w:r>
    </w:p>
    <w:p>
      <w:pPr>
        <w:pStyle w:val="ListNumber"/>
        <w:spacing w:after="60"/>
      </w:pPr>
      <w:r>
        <w:t>8 权限与安全架构</w:t>
      </w:r>
    </w:p>
    <w:p>
      <w:pPr>
        <w:pStyle w:val="ListNumber"/>
        <w:spacing w:after="60"/>
      </w:pPr>
      <w:r>
        <w:t>9 技术项目架构</w:t>
      </w:r>
    </w:p>
    <w:p>
      <w:pPr>
        <w:pStyle w:val="ListNumber"/>
        <w:spacing w:after="60"/>
      </w:pPr>
      <w:r>
        <w:t>10 关键架构决策</w:t>
      </w:r>
    </w:p>
    <w:p>
      <w:pPr>
        <w:pStyle w:val="ListNumber"/>
        <w:spacing w:after="60"/>
      </w:pPr>
      <w:r>
        <w:t>11 非功能要求</w:t>
      </w:r>
    </w:p>
    <w:p>
      <w:pPr>
        <w:pStyle w:val="ListNumber"/>
        <w:spacing w:after="60"/>
      </w:pPr>
      <w:r>
        <w:t>12 建设阶段</w:t>
      </w:r>
    </w:p>
    <w:p>
      <w:pPr>
        <w:pStyle w:val="Heading1"/>
      </w:pPr>
      <w:r>
        <w:t>1 系统定位与建设目标</w:t>
      </w:r>
    </w:p>
    <w:p>
      <w:pPr>
        <w:pStyle w:val="Heading2"/>
      </w:pPr>
      <w:r>
        <w:t>1.1 系统定位</w:t>
      </w:r>
    </w:p>
    <w:p>
      <w:r>
        <w:t>创界新后台是一套统一的企业经营与创业项目管理平台。内部员工在同一平台完成办公、项目、商品、运营、设计、采购、仓库和财务工作；外部创业者和供应商通过受限协作端参与同一条业务链。</w:t>
      </w:r>
    </w:p>
    <w:p>
      <w:pPr>
        <w:pStyle w:val="Heading2"/>
      </w:pPr>
      <w:r>
        <w:t>1.2 建设目标</w:t>
      </w:r>
    </w:p>
    <w:p>
      <w:pPr>
        <w:pStyle w:val="ListBullet"/>
        <w:spacing w:after="60"/>
      </w:pPr>
      <w:r>
        <w:t>围绕业务过程重新设计页面和交互，减少重复填报与跨菜单查找。</w:t>
      </w:r>
    </w:p>
    <w:p>
      <w:pPr>
        <w:pStyle w:val="ListBullet"/>
        <w:spacing w:after="60"/>
      </w:pPr>
      <w:r>
        <w:t>使用统一项目、商品、店铺、供应商和组织主数据，保证业务可以追溯。</w:t>
      </w:r>
    </w:p>
    <w:p>
      <w:pPr>
        <w:pStyle w:val="ListBullet"/>
        <w:spacing w:after="60"/>
      </w:pPr>
      <w:r>
        <w:t>让每个角色进入系统后首先看到自己的任务、风险和关键数据。</w:t>
      </w:r>
    </w:p>
    <w:p>
      <w:pPr>
        <w:pStyle w:val="ListBullet"/>
        <w:spacing w:after="60"/>
      </w:pPr>
      <w:r>
        <w:t>打通申请、审批、执行、验收、结算和复盘，形成完整业务闭环。</w:t>
      </w:r>
    </w:p>
    <w:p>
      <w:pPr>
        <w:pStyle w:val="ListBullet"/>
        <w:spacing w:after="60"/>
      </w:pPr>
      <w:r>
        <w:t>为后续AI助手、经营分析和自动执行建立结构化数据基础。</w:t>
      </w:r>
    </w:p>
    <w:p>
      <w:pPr>
        <w:pStyle w:val="Heading2"/>
      </w:pPr>
      <w:r>
        <w:t>1.3 系统边界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47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453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包含内容</w:t>
            </w:r>
          </w:p>
        </w:tc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边界说明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内部办公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组织、人事、考勤、培训、行政、任务、审批、日程、知识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服务公司内部员工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项目经营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创业者准入、立项、预算、协议、经营、关店和退出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以Project ID贯穿全流程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商品供应链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商品、设计、美工、采购、供应商、仓库和库存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以SPU和SKU作为商品主数据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外部协作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创业者端和供应商端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独立视图，共用同一业务数据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历史系统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业务规则、历史数据、必要接口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不沿用旧页面结构和交互体验</w:t>
            </w:r>
          </w:p>
        </w:tc>
      </w:tr>
    </w:tbl>
    <w:p>
      <w:pPr>
        <w:spacing w:after="20"/>
      </w:pPr>
    </w:p>
    <w:p>
      <w:pPr>
        <w:pStyle w:val="Heading1"/>
      </w:pPr>
      <w:r>
        <w:t>2 总体产品架构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访问端</w:t>
            </w:r>
          </w:p>
        </w:tc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使用者</w:t>
            </w:r>
          </w:p>
        </w:tc>
        <w:tc>
          <w:tcPr>
            <w:tcW w:type="dxa" w:w="521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主要能力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内部管理后台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所有内部员工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OA办公、项目、商品、运营、创意、供应链、财务和管理驾驶舱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创业者协作端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外部创业者及团队成员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项目申请、材料补充、经营进度、预算概况、协议确认和任务协作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供应商协作端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外部供应商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资料准入、报价、订单、发货、质量异常、开票、对账和收款进度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移动端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内部员工及授权外部用户</w:t>
            </w:r>
          </w:p>
        </w:tc>
        <w:tc>
          <w:tcPr>
            <w:tcW w:type="dxa" w:w="52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待办审批、任务、考勤、消息和轻量业务处理</w:t>
            </w:r>
          </w:p>
        </w:tc>
      </w:tr>
    </w:tbl>
    <w:p>
      <w:pPr>
        <w:spacing w:after="20"/>
      </w:pPr>
    </w:p>
    <w:p>
      <w:pPr>
        <w:pStyle w:val="Heading2"/>
      </w:pPr>
      <w:r>
        <w:t>2.1 业务域分层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737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业务域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用户体验层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角色工作台、统一搜索、消息、待办和移动端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经营业务层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项目、商品、运营、创意、采购、供应商、仓库和财务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企业管理层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组织、人事、考勤、培训、行政、知识和管理驾驶舱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公共能力层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身份、权限、流程、任务、表单、文件、编号、标签、日志和预警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数据智能层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指标中心、数据分析、知识库、AI助手和自动化任务</w:t>
            </w:r>
          </w:p>
        </w:tc>
      </w:tr>
    </w:tbl>
    <w:p>
      <w:pPr>
        <w:spacing w:after="20"/>
      </w:pPr>
    </w:p>
    <w:p>
      <w:pPr>
        <w:pStyle w:val="Heading1"/>
      </w:pPr>
      <w:r>
        <w:t>3 用户体系与角色工作台</w:t>
      </w:r>
    </w:p>
    <w:p>
      <w:r>
        <w:t>系统支持一个用户拥有多个角色。用户可以切换工作视角，但最终权限由身份、岗位、部门、项目关系、数据范围和字段权限共同决定。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737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工作台重点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老板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经营总览、项目排行、利润、资金、库存金额、重大审批和风险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部门负责人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部门目标、人员状态、任务进度、审批、预算和培训完成率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普通员工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今日待办、考勤、日程、任务、申请、通知和培训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项目运营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负责项目、创业者事项、里程碑、跨部门任务和风险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商品人员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待选品、待建档、待定价、待拍摄、待上架和异常商品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店铺运营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店铺经营、活动、商品上架、目标、库存和经营异常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财务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预算、报销、付款、票据、对账、成本利润和财务预警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人事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招聘、入职、异动、合同、考勤、绩效、薪酬和培训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设计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品牌和包装设计、需求排期、方案评审及源文件交付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美工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拍摄、主图、详情页、视频、修改反馈和交付排期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采购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采购需求、询价比价、待下单、待交付和采购异常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仓库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待入库、待出库、调拨、盘点、退货、报损和库存预警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行政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公告、会议室、用车、用印、用品和行政资产事项</w:t>
            </w:r>
          </w:p>
        </w:tc>
      </w:tr>
    </w:tbl>
    <w:p>
      <w:pPr>
        <w:spacing w:after="20"/>
      </w:pPr>
    </w:p>
    <w:p>
      <w:pPr>
        <w:pStyle w:val="Heading1"/>
      </w:pPr>
      <w:r>
        <w:t>4 内部系统功能架构</w:t>
      </w:r>
    </w:p>
    <w:p>
      <w:pPr>
        <w:pStyle w:val="Heading2"/>
      </w:pPr>
      <w:r>
        <w:t>4.1 工作台</w:t>
      </w:r>
    </w:p>
    <w:p>
      <w:r>
        <w:t>个性化待办与审批、任务和日程、通知公告、业务风险、常用入口、关注项目、数据概览、AI工作助手。</w:t>
      </w:r>
    </w:p>
    <w:p>
      <w:pPr>
        <w:pStyle w:val="Heading2"/>
      </w:pPr>
      <w:r>
        <w:t>4.2 OA办公中心</w:t>
      </w:r>
    </w:p>
    <w:p>
      <w:r>
        <w:t>统一审批、任务协作、日程会议、通知公告、用印用车、会议室、办公用品、行政资产、组织通讯。</w:t>
      </w:r>
    </w:p>
    <w:p>
      <w:pPr>
        <w:pStyle w:val="Heading2"/>
      </w:pPr>
      <w:r>
        <w:t>4.3 人事中心</w:t>
      </w:r>
    </w:p>
    <w:p>
      <w:r>
        <w:t>招聘与候选人、入职转正、调岗晋升、离职、员工档案、劳动合同、考勤排班、薪酬、绩效。</w:t>
      </w:r>
    </w:p>
    <w:p>
      <w:pPr>
        <w:pStyle w:val="Heading2"/>
      </w:pPr>
      <w:r>
        <w:t>4.4 学习与培训</w:t>
      </w:r>
    </w:p>
    <w:p>
      <w:r>
        <w:t>课程中心、培训计划、岗位学习路径、新员工培训、项目专项培训、考试题库、线下签到、证书、学习档案、培训统计。</w:t>
      </w:r>
    </w:p>
    <w:p>
      <w:pPr>
        <w:pStyle w:val="Heading2"/>
      </w:pPr>
      <w:r>
        <w:t>4.5 创业者与项目中心</w:t>
      </w:r>
    </w:p>
    <w:p>
      <w:r>
        <w:t>创业者准入、能力评估、项目申请、商业计划书、立项审批、Project ID、项目成员、经营单元、里程碑、项目风险、关店退出、项目复盘。</w:t>
      </w:r>
    </w:p>
    <w:p>
      <w:pPr>
        <w:pStyle w:val="Heading2"/>
      </w:pPr>
      <w:r>
        <w:t>4.6 商品中心</w:t>
      </w:r>
    </w:p>
    <w:p>
      <w:r>
        <w:t>商品工作台、选品、样品、商品开发、SPU与SKU、分类系列、成本定价、利润范围、渠道店铺、商品素材、库存表现、清仓停售、变更记录。</w:t>
      </w:r>
    </w:p>
    <w:p>
      <w:pPr>
        <w:pStyle w:val="Heading2"/>
      </w:pPr>
      <w:r>
        <w:t>4.7 运营中心</w:t>
      </w:r>
    </w:p>
    <w:p>
      <w:r>
        <w:t>店铺申请、店铺档案、经营单元、渠道管理、运营计划、销售目标、活动计划、商品上新、售后退款、经营复盘。</w:t>
      </w:r>
    </w:p>
    <w:p>
      <w:pPr>
        <w:pStyle w:val="Heading2"/>
      </w:pPr>
      <w:r>
        <w:t>4.8 创意中心</w:t>
      </w:r>
    </w:p>
    <w:p>
      <w:r>
        <w:t>品牌设计、产品设计、包装设计、设计评审、商品拍摄、主图、详情页、视频、活动素材、素材版本和授权。</w:t>
      </w:r>
    </w:p>
    <w:p>
      <w:pPr>
        <w:pStyle w:val="Heading2"/>
      </w:pPr>
      <w:r>
        <w:t>4.9 供应链中心</w:t>
      </w:r>
    </w:p>
    <w:p>
      <w:r>
        <w:t>采购需求、预算校验、询价比价、采购审批、采购订单、供应商准入、供应商评级、到货验收、质量异常、退换货。</w:t>
      </w:r>
    </w:p>
    <w:p>
      <w:pPr>
        <w:pStyle w:val="Heading2"/>
      </w:pPr>
      <w:r>
        <w:t>4.10 仓库中心</w:t>
      </w:r>
    </w:p>
    <w:p>
      <w:r>
        <w:t>仓库仓位、批次库存、在途和锁定库存、采购入库、销售出库、领用、调拨、盘点、退货、报损、清仓、库存预警。</w:t>
      </w:r>
    </w:p>
    <w:p>
      <w:pPr>
        <w:pStyle w:val="Heading2"/>
      </w:pPr>
      <w:r>
        <w:t>4.11 财务中心</w:t>
      </w:r>
    </w:p>
    <w:p>
      <w:r>
        <w:t>公司部门项目预算、预算占用和执行、报销、借款、付款、账户流水、发票、对账、费用分摊、项目与商品成本、利润和结算。</w:t>
      </w:r>
    </w:p>
    <w:p>
      <w:pPr>
        <w:pStyle w:val="Heading2"/>
      </w:pPr>
      <w:r>
        <w:t>4.12 知识与文件中心</w:t>
      </w:r>
    </w:p>
    <w:p>
      <w:r>
        <w:t>制度、岗位手册、业务流程、表单合同模板、项目材料、商品资料、设计规范、培训资料、案例复盘、版本和权限。</w:t>
      </w:r>
    </w:p>
    <w:p>
      <w:pPr>
        <w:pStyle w:val="Heading2"/>
      </w:pPr>
      <w:r>
        <w:t>4.13 管理驾驶舱</w:t>
      </w:r>
    </w:p>
    <w:p>
      <w:r>
        <w:t>公司经营、项目组合、店铺表现、商品排行、利润、库存周转、供应商表现、组织效能、人力成本、重大审批和风险。</w:t>
      </w:r>
    </w:p>
    <w:p>
      <w:pPr>
        <w:pStyle w:val="Heading2"/>
      </w:pPr>
      <w:r>
        <w:t>4.14 系统管理</w:t>
      </w:r>
    </w:p>
    <w:p>
      <w:r>
        <w:t>用户、组织、岗位、角色、数据和字段权限、流程、表单、字典、编号、消息、日志、系统参数。</w:t>
      </w:r>
    </w:p>
    <w:p>
      <w:pPr>
        <w:pStyle w:val="Heading2"/>
      </w:pPr>
      <w:r>
        <w:t>4.15 项目空间结构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737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项目概览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阶段、负责人、健康度、里程碑、关键数据和风险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组织关系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创业者负责人、团队成员、主项目运营、协同运营和专业人员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经营资源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经营单元、店铺、渠道、商品、供应商、仓库和资产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经营控制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预算、费用、协议、任务、审批和风险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经营结果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收入、成本、利润、库存、任务完成和项目复盘</w:t>
            </w:r>
          </w:p>
        </w:tc>
      </w:tr>
    </w:tbl>
    <w:p>
      <w:pPr>
        <w:spacing w:after="20"/>
      </w:pPr>
    </w:p>
    <w:p>
      <w:pPr>
        <w:pStyle w:val="Heading2"/>
      </w:pPr>
      <w:r>
        <w:t>4.16 商品详情结构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737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基础档案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SPU、SKU、分类、系列、标签、图片和生命周期状态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归属关系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项目、经营单元、商品负责人和供应商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经营信息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成本、价格、利润、渠道、店铺、销售和活动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履约信息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采购、仓库、库存、批次、在途和售后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内容协作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设计、美工、拍摄、素材、任务、审批和版本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审计信息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状态变化、价格历史、责任人和操作记录</w:t>
            </w:r>
          </w:p>
        </w:tc>
      </w:tr>
    </w:tbl>
    <w:p>
      <w:pPr>
        <w:spacing w:after="20"/>
      </w:pPr>
    </w:p>
    <w:p>
      <w:pPr>
        <w:pStyle w:val="Heading1"/>
      </w:pPr>
      <w:r>
        <w:t>5 外部协作端</w:t>
      </w:r>
    </w:p>
    <w:p>
      <w:pPr>
        <w:pStyle w:val="Heading2"/>
      </w:pPr>
      <w:r>
        <w:t>5.1 创业者协作端</w:t>
      </w:r>
    </w:p>
    <w:p>
      <w:pPr>
        <w:pStyle w:val="ListBullet"/>
        <w:spacing w:after="60"/>
      </w:pPr>
      <w:r>
        <w:t>查看和切换自己负责或参与的多个创业项目。</w:t>
      </w:r>
    </w:p>
    <w:p>
      <w:pPr>
        <w:pStyle w:val="ListBullet"/>
        <w:spacing w:after="60"/>
      </w:pPr>
      <w:r>
        <w:t>提交项目申请、经营需求和需要内部协作的事项。</w:t>
      </w:r>
    </w:p>
    <w:p>
      <w:pPr>
        <w:pStyle w:val="ListBullet"/>
        <w:spacing w:after="60"/>
      </w:pPr>
      <w:r>
        <w:t>补充材料，确认预算方案、协议、设计方案和项目结果。</w:t>
      </w:r>
    </w:p>
    <w:p>
      <w:pPr>
        <w:pStyle w:val="ListBullet"/>
        <w:spacing w:after="60"/>
      </w:pPr>
      <w:r>
        <w:t>查看项目阶段、经营数据、预算概况、任务、风险及项目运营联系人。</w:t>
      </w:r>
    </w:p>
    <w:p>
      <w:pPr>
        <w:pStyle w:val="Heading2"/>
      </w:pPr>
      <w:r>
        <w:t>5.2 供应商协作端</w:t>
      </w:r>
    </w:p>
    <w:p>
      <w:pPr>
        <w:pStyle w:val="ListBullet"/>
        <w:spacing w:after="60"/>
      </w:pPr>
      <w:r>
        <w:t>维护企业资料、联系人、资质和准入材料。</w:t>
      </w:r>
    </w:p>
    <w:p>
      <w:pPr>
        <w:pStyle w:val="ListBullet"/>
        <w:spacing w:after="60"/>
      </w:pPr>
      <w:r>
        <w:t>接收询价、在线报价、确认采购订单和反馈备货进度。</w:t>
      </w:r>
    </w:p>
    <w:p>
      <w:pPr>
        <w:pStyle w:val="ListBullet"/>
        <w:spacing w:after="60"/>
      </w:pPr>
      <w:r>
        <w:t>提交发货物流、处理质量异常、上传发票并确认对账。</w:t>
      </w:r>
    </w:p>
    <w:p>
      <w:pPr>
        <w:pStyle w:val="ListBullet"/>
        <w:spacing w:after="60"/>
      </w:pPr>
      <w:r>
        <w:t>查看自身订单、验收、应收和付款进度，不接触内部利润与审批意见。</w:t>
      </w:r>
    </w:p>
    <w:p>
      <w:pPr>
        <w:pStyle w:val="Heading1"/>
      </w:pPr>
      <w:r>
        <w:t>6 核心业务流程</w:t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/>
          <w:color w:val="2F5597"/>
          <w:sz w:val="20"/>
        </w:rPr>
        <w:t>项目经营</w:t>
        <w:br/>
        <w:t>创业者准入  →  项目申请  →  项目评估  →  立项审批  →  Project ID  →  预算协议  →  经营执行  →  监控复盘  →  关店退出</w:t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/>
          <w:color w:val="2F5597"/>
          <w:sz w:val="20"/>
        </w:rPr>
        <w:t>商品经营</w:t>
        <w:br/>
        <w:t>商品建议  →  选品评估  →  样品打样  →  商品建档  →  成本定价  →  设计拍摄  →  渠道上架  →  经营监控  →  清仓归档</w:t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/>
          <w:color w:val="2F5597"/>
          <w:sz w:val="20"/>
        </w:rPr>
        <w:t>采购仓库</w:t>
        <w:br/>
        <w:t>采购需求  →  预算校验  →  询价比价  →  采购审批  →  订单确认  →  供应商发货  →  验收入库  →  开票对账  →  财务付款</w:t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b/>
          <w:color w:val="2F5597"/>
          <w:sz w:val="20"/>
        </w:rPr>
        <w:t>内部OA</w:t>
        <w:br/>
        <w:t>员工发起  →  负责人审核  →  专业部门处理  →  财务或老板审批  →  执行确认  →  自动归档</w:t>
      </w:r>
    </w:p>
    <w:p>
      <w:pPr>
        <w:pStyle w:val="Heading1"/>
      </w:pPr>
      <w:r>
        <w:t>7 核心数据架构</w:t>
      </w:r>
    </w:p>
    <w:p>
      <w:pPr>
        <w:pStyle w:val="Heading2"/>
      </w:pPr>
      <w:r>
        <w:t>7.1 核心主数据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主数据</w:t>
            </w:r>
          </w:p>
        </w:tc>
        <w:tc>
          <w:tcPr>
            <w:tcW w:type="dxa" w:w="737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关键关系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人员与组织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员工、部门、岗位、角色、汇报关系和外部身份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创业者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负责人身份、团队成员、历史项目、合作状态和风险记录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创业项目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Project ID、经营单元、负责人、运营小组、预算和项目状态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店铺渠道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项目归属、经营单元、平台、负责人、账号和经营状态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SPU、SKU、分类、系列、供应商、成本、价格、渠道和生命周期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供应链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供应商、询价、报价、采购订单、发货、验收、仓库和库存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财务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预算、费用、付款、票据、流水、分摊、成本、利润和结算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协作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任务、审批、消息、文件、评论、提醒和操作日志</w:t>
            </w:r>
          </w:p>
        </w:tc>
      </w:tr>
    </w:tbl>
    <w:p>
      <w:pPr>
        <w:spacing w:after="20"/>
      </w:pPr>
    </w:p>
    <w:p>
      <w:pPr>
        <w:pStyle w:val="Heading2"/>
      </w:pPr>
      <w:r>
        <w:t>7.2 关键关系规则</w:t>
      </w:r>
    </w:p>
    <w:p>
      <w:pPr>
        <w:pStyle w:val="ListBullet"/>
        <w:spacing w:after="60"/>
      </w:pPr>
      <w:r>
        <w:t>每个创业项目只有一名创业者负责人，可以有多名创业团队成员。</w:t>
      </w:r>
    </w:p>
    <w:p>
      <w:pPr>
        <w:pStyle w:val="ListBullet"/>
        <w:spacing w:after="60"/>
      </w:pPr>
      <w:r>
        <w:t>每个项目有一名主项目运营，可以配置多名协同项目运营。</w:t>
      </w:r>
    </w:p>
    <w:p>
      <w:pPr>
        <w:pStyle w:val="ListBullet"/>
        <w:spacing w:after="60"/>
      </w:pPr>
      <w:r>
        <w:t>同一创业者可以负责或参与多个项目。</w:t>
      </w:r>
    </w:p>
    <w:p>
      <w:pPr>
        <w:pStyle w:val="ListBullet"/>
        <w:spacing w:after="60"/>
      </w:pPr>
      <w:r>
        <w:t>一个项目可以配置多个经营单元、渠道和店铺。</w:t>
      </w:r>
    </w:p>
    <w:p>
      <w:pPr>
        <w:pStyle w:val="ListBullet"/>
        <w:spacing w:after="60"/>
      </w:pPr>
      <w:r>
        <w:t>店铺默认只归属一个项目；共用场景通过带生效时间的财务分摊规则处理。</w:t>
      </w:r>
    </w:p>
    <w:p>
      <w:pPr>
        <w:pStyle w:val="ListBullet"/>
        <w:spacing w:after="60"/>
      </w:pPr>
      <w:r>
        <w:t>商品使用SPU与SKU分层，成本、价格、库存和渠道信息按明确层级保存。</w:t>
      </w:r>
    </w:p>
    <w:p>
      <w:pPr>
        <w:pStyle w:val="ListBullet"/>
        <w:spacing w:after="60"/>
      </w:pPr>
      <w:r>
        <w:t>每笔经营业务必须关联责任主体、业务来源和Project ID。</w:t>
      </w:r>
    </w:p>
    <w:p>
      <w:pPr>
        <w:pStyle w:val="Heading1"/>
      </w:pPr>
      <w:r>
        <w:t>8 权限与安全架构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权限层</w:t>
            </w:r>
          </w:p>
        </w:tc>
        <w:tc>
          <w:tcPr>
            <w:tcW w:type="dxa" w:w="737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控制内容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身份权限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区分内部员工、创业者、供应商和系统管理员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功能权限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控制菜单、页面、按钮和业务操作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数据权限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控制本人、部门、负责项目、参与项目、供应商自身或全公司数据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字段权限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控制采购价、成本、利润、薪资、账号和内部审批意见等敏感字段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临时授权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支持代理审批、项目阶段授权和有期限的协作权限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操作审计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记录查看、导出、修改、审批、授权和敏感数据操作</w:t>
            </w:r>
          </w:p>
        </w:tc>
      </w:tr>
    </w:tbl>
    <w:p>
      <w:pPr>
        <w:spacing w:after="20"/>
      </w:pPr>
    </w:p>
    <w:p>
      <w:pPr>
        <w:pStyle w:val="Heading2"/>
      </w:pPr>
      <w:r>
        <w:t>8.1 安全原则</w:t>
      </w:r>
    </w:p>
    <w:p>
      <w:pPr>
        <w:pStyle w:val="ListBullet"/>
        <w:spacing w:after="60"/>
      </w:pPr>
      <w:r>
        <w:t>外部用户与内部员工使用统一身份底座，但访问入口和数据范围隔离。</w:t>
      </w:r>
    </w:p>
    <w:p>
      <w:pPr>
        <w:pStyle w:val="ListBullet"/>
        <w:spacing w:after="60"/>
      </w:pPr>
      <w:r>
        <w:t>默认最小权限，敏感字段按角色和业务关系动态展示。</w:t>
      </w:r>
    </w:p>
    <w:p>
      <w:pPr>
        <w:pStyle w:val="ListBullet"/>
        <w:spacing w:after="60"/>
      </w:pPr>
      <w:r>
        <w:t>项目、商品、财务和人事数据的关键变更保留完整历史。</w:t>
      </w:r>
    </w:p>
    <w:p>
      <w:pPr>
        <w:pStyle w:val="ListBullet"/>
        <w:spacing w:after="60"/>
      </w:pPr>
      <w:r>
        <w:t>高风险操作采用二次确认、审批或多人复核。</w:t>
      </w:r>
    </w:p>
    <w:p>
      <w:pPr>
        <w:pStyle w:val="ListBullet"/>
        <w:spacing w:after="60"/>
      </w:pPr>
      <w:r>
        <w:t>文件下载、批量导出和账号信息查看纳入审计。</w:t>
      </w:r>
    </w:p>
    <w:p>
      <w:pPr>
        <w:pStyle w:val="Heading1"/>
      </w:pPr>
      <w:r>
        <w:t>9 技术项目架构</w:t>
      </w:r>
    </w:p>
    <w:p>
      <w:pPr>
        <w:pStyle w:val="Heading2"/>
      </w:pPr>
      <w:r>
        <w:t>9.1 推荐架构</w:t>
      </w:r>
    </w:p>
    <w:p>
      <w:r>
        <w:t>首期采用模块化单体架构。各业务域在代码和数据模型上保持清晰边界，但统一部署和运维。当用户规模、团队规模或特定业务负载显著增长后，再按项目、商品、库存、财务等边界拆分服务。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748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组成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客户端</w:t>
            </w:r>
          </w:p>
        </w:tc>
        <w:tc>
          <w:tcPr>
            <w:tcW w:type="dxa" w:w="74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内部Web后台、创业者端、供应商端和移动端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接入层</w:t>
            </w:r>
          </w:p>
        </w:tc>
        <w:tc>
          <w:tcPr>
            <w:tcW w:type="dxa" w:w="74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统一API、身份认证、限流、审计和文件访问控制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业务应用层</w:t>
            </w:r>
          </w:p>
        </w:tc>
        <w:tc>
          <w:tcPr>
            <w:tcW w:type="dxa" w:w="74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系统权限、OA、人事培训、项目、商品、运营、创意、供应链、仓库、财务、数据AI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公共服务层</w:t>
            </w:r>
          </w:p>
        </w:tc>
        <w:tc>
          <w:tcPr>
            <w:tcW w:type="dxa" w:w="74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工作流、任务、消息、文件、搜索、定时任务、编号和预警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数据层</w:t>
            </w:r>
          </w:p>
        </w:tc>
        <w:tc>
          <w:tcPr>
            <w:tcW w:type="dxa" w:w="74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业务数据库、缓存、对象存储、搜索索引和分析数据集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集成层</w:t>
            </w:r>
          </w:p>
        </w:tc>
        <w:tc>
          <w:tcPr>
            <w:tcW w:type="dxa" w:w="74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电商平台、支付银行、聚水潭等ERP、短信邮件、电子签和AI服务</w:t>
            </w:r>
          </w:p>
        </w:tc>
      </w:tr>
    </w:tbl>
    <w:p>
      <w:pPr>
        <w:spacing w:after="20"/>
      </w:pPr>
    </w:p>
    <w:p>
      <w:pPr>
        <w:pStyle w:val="Heading2"/>
      </w:pPr>
      <w:r>
        <w:t>9.2 代码模块建议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691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用户、组织、权限、配置、字典和日志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collaboration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流程、审批、任务、消息、日程和文件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oa-hr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行政、人事、考勤、薪酬、绩效和培训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创业者、项目、经营单元、成员、里程碑、协议和退出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选品、开发、SPU、SKU、分类、成本定价和生命周期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operation-creative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店铺渠道、运营、设计、美工和素材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supply-chain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采购、供应商、仓库、库存、物流和质量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finance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预算、费用、付款、票据、流水、成本、利润和结算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analytics-ai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指标、报表、预警、知识库和AI助手</w:t>
            </w:r>
          </w:p>
        </w:tc>
      </w:tr>
    </w:tbl>
    <w:p>
      <w:pPr>
        <w:spacing w:after="20"/>
      </w:pPr>
    </w:p>
    <w:p>
      <w:pPr>
        <w:pStyle w:val="Heading1"/>
      </w:pPr>
      <w:r>
        <w:t>10 关键架构决策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510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主要理由与代价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新后台建设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前端体验和信息架构重新设计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解决旧系统功能重复和业务割裂；需要规划历史数据迁移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业务主线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以Project ID贯穿经营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统一人员、商品、店铺、预算和结果；要求存量业务补充项目归属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商品模型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SPU与SKU分层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避免重复字段；需要明确每个价格和属性的层级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外部协作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独立视图、共用数据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提升安全与易用性；需要严格的数据和字段权限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后端形态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模块化单体起步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交付和运维成本较低；必须持续守住模块边界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审批任务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统一公共能力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避免各模块重复实现；流程平台成为关键基础设施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店铺归属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默认单项目归属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财务库存责任清楚；共享经营需配置分摊规则</w:t>
            </w:r>
          </w:p>
        </w:tc>
      </w:tr>
    </w:tbl>
    <w:p>
      <w:pPr>
        <w:spacing w:after="20"/>
      </w:pPr>
    </w:p>
    <w:p>
      <w:pPr>
        <w:pStyle w:val="Heading1"/>
      </w:pPr>
      <w:r>
        <w:t>11 非功能要求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37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建议目标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性能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常用页面首屏不超过3秒；普通查询在正常负载下2秒内返回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可用性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核心办公和经营能力年度可用性目标99.9%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可靠性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关键业务具备幂等、重试、失败告警和人工补偿机制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数据保护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数据库定期备份；文件使用版本和访问控制；明确恢复目标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传输加密、敏感数据脱敏、最小权限、登录保护和完整操作审计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可维护性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模块边界清楚、接口版本可追溯、配置变化可审计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兼容性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优先支持主流桌面浏览器；高频审批、任务和仓库操作适配移动端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扩展性</w:t>
            </w:r>
          </w:p>
        </w:tc>
        <w:tc>
          <w:tcPr>
            <w:tcW w:type="dxa" w:w="73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流程、表单、角色工作台、计价规则和预警规则支持配置</w:t>
            </w:r>
          </w:p>
        </w:tc>
      </w:tr>
    </w:tbl>
    <w:p>
      <w:pPr>
        <w:spacing w:after="20"/>
      </w:pPr>
    </w:p>
    <w:p>
      <w:pPr>
        <w:pStyle w:val="Heading1"/>
      </w:pPr>
      <w:r>
        <w:t>12 建设阶段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81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建设范围</w:t>
            </w:r>
          </w:p>
        </w:tc>
        <w:tc>
          <w:tcPr>
            <w:tcW w:type="dxa" w:w="255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阶段结果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第一阶段 基础平台与OA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账号组织权限、角色工作台、任务审批消息、人事考勤培训、行政和知识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内部员工完成统一办公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第二阶段 项目经营闭环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创业者、项目立项、Project ID、项目空间、预算协议、经营单元、店铺和风险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创业项目从准入到经营可追踪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第三阶段 商品供应链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选品、开发、SPU/SKU、成本定价、创意、采购、供应商、仓库库存和清仓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商品从建议到退出形成闭环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第四阶段 财务与外部协作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项目财务、商品利润、店铺核算、创业者端、供应商端、对账结算和驾驶舱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内外部协作和经营核算打通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第五阶段 数据与AI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AI创业助手、流程助手、项目秘书、经营分析、风险预警、知识库和Agent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利用结构化数据提升决策与自动化</w:t>
            </w:r>
          </w:p>
        </w:tc>
      </w:tr>
    </w:tbl>
    <w:p>
      <w:pPr>
        <w:spacing w:after="20"/>
      </w:pPr>
    </w:p>
    <w:p>
      <w:pPr>
        <w:pStyle w:val="Heading1"/>
      </w:pPr>
      <w:r>
        <w:t>结语</w:t>
      </w:r>
    </w:p>
    <w:p>
      <w:r>
        <w:t>本架构以统一数据、清晰责任和跨角色协作为设计基础。后续PRD、菜单、原型、数据模型和开发计划均应以本架构为总纲，并在详细需求确认后逐步细化各业务规则、审批条件、字段口径和角色权限。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808080"/>
        <w:sz w:val="17"/>
      </w:rPr>
      <w:t xml:space="preserve">创界新后台完整系统项目架构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创界新后台完整系统项目架构</dc:title>
  <dc:subject>企业办公与创业经营管理平台产品及技术架构</dc:subject>
  <dc:creator>创界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