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lEgoarCh — Demo Narration Script</w:t>
      </w:r>
    </w:p>
    <w:p>
      <w:pPr>
        <w:spacing w:after="80"/>
      </w:pPr>
      <w:r>
        <w:rPr>
          <w:color w:val="5A534A"/>
          <w:sz w:val="22"/>
          <w:szCs w:val="22"/>
        </w:rPr>
        <w:t xml:space="preserve">One narrator · ~2.2 min · talk-over for the recorded screen demo</w:t>
      </w:r>
    </w:p>
    <w:p>
      <w:pPr>
        <w:spacing w:after="200"/>
      </w:pPr>
      <w:r>
        <w:rPr>
          <w:i/>
          <w:iCs/>
          <w:color w:val="8A8178"/>
          <w:sz w:val="20"/>
          <w:szCs w:val="20"/>
        </w:rPr>
        <w:t xml:space="preserve">Legend:  </w:t>
      </w:r>
      <w:r>
        <w:rPr>
          <w:b/>
          <w:bCs/>
          <w:sz w:val="20"/>
          <w:szCs w:val="20"/>
        </w:rPr>
        <w:t xml:space="preserve">*bold* = spoken emphasis</w:t>
      </w:r>
      <w:r>
        <w:rPr>
          <w:i/>
          <w:iCs/>
          <w:color w:val="8A8178"/>
          <w:sz w:val="20"/>
          <w:szCs w:val="20"/>
        </w:rPr>
        <w:t xml:space="preserve">    [bracket, grey] = delivery cue (silence / beat / pan)</w:t>
      </w:r>
    </w:p>
    <w:p>
      <w:pPr>
        <w:pStyle w:val="Heading2"/>
      </w:pPr>
      <w:r>
        <w:t xml:space="preserve">How to deliver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Say the </w:t>
      </w:r>
      <w:r>
        <w:rPr>
          <w:b/>
          <w:bCs/>
          <w:sz w:val="22"/>
          <w:szCs w:val="22"/>
        </w:rPr>
        <w:t xml:space="preserve">verb</w:t>
      </w:r>
      <w:r>
        <w:rPr>
          <w:sz w:val="22"/>
          <w:szCs w:val="22"/>
        </w:rPr>
        <w:t xml:space="preserve"> a half-beat before the click — “…and, visualize” as your finger lands. Never narrate after.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Tell them </w:t>
      </w:r>
      <w:r>
        <w:rPr>
          <w:b/>
          <w:bCs/>
          <w:sz w:val="22"/>
          <w:szCs w:val="22"/>
        </w:rPr>
        <w:t xml:space="preserve">why</w:t>
      </w:r>
      <w:r>
        <w:rPr>
          <w:sz w:val="22"/>
          <w:szCs w:val="22"/>
        </w:rPr>
        <w:t xml:space="preserve">, never </w:t>
      </w:r>
      <w:r>
        <w:rPr>
          <w:b/>
          <w:bCs/>
          <w:sz w:val="22"/>
          <w:szCs w:val="22"/>
        </w:rPr>
        <w:t xml:space="preserve">what</w:t>
      </w:r>
      <w:r>
        <w:rPr>
          <w:sz w:val="22"/>
          <w:szCs w:val="22"/>
        </w:rPr>
        <w:t xml:space="preserve">. They can see the cursor — don’t say “now I click / now I scroll.”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say “while we wait.” The rooms are the product. On reveals, </w:t>
      </w:r>
      <w:r>
        <w:rPr>
          <w:b/>
          <w:bCs/>
          <w:sz w:val="22"/>
          <w:szCs w:val="22"/>
        </w:rPr>
        <w:t xml:space="preserve">go quiet</w:t>
      </w:r>
      <w:r>
        <w:rPr>
          <w:sz w:val="22"/>
          <w:szCs w:val="22"/>
        </w:rPr>
        <w:t xml:space="preserve"> — silence reads as confident.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The slider (beat 10) is sacred. Let it land in near-silence — that one drag </w:t>
      </w:r>
      <w:r>
        <w:rPr>
          <w:b/>
          <w:bCs/>
          <w:sz w:val="22"/>
          <w:szCs w:val="22"/>
        </w:rPr>
        <w:t xml:space="preserve">is</w:t>
      </w:r>
      <w:r>
        <w:rPr>
          <w:sz w:val="22"/>
          <w:szCs w:val="22"/>
        </w:rPr>
        <w:t xml:space="preserve"> the whole idea.</w:t>
      </w:r>
    </w:p>
    <w:p>
      <w:pPr>
        <w:pStyle w:val="Heading2"/>
      </w:pPr>
      <w:r>
        <w:t xml:space="preserve">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00"/>
        <w:gridCol w:w="2640"/>
        <w:gridCol w:w="5200"/>
      </w:tblGrid>
      <w:tr>
        <w:trPr>
          <w:tblHeader/>
        </w:trP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#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~Time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Scene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Say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LoRA dataset intro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This is the dataset we trained our model on — our LoRA, </w:t>
            </w:r>
            <w:r>
              <w:rPr>
                <w:b/>
                <w:bCs/>
                <w:sz w:val="22"/>
                <w:szCs w:val="22"/>
              </w:rPr>
              <w:t xml:space="preserve">legoarch.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Pick prompt, settings, Visualize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Let’s name a building. A couple of settings… and — </w:t>
            </w:r>
            <w:r>
              <w:rPr>
                <w:b/>
                <w:bCs/>
                <w:sz w:val="22"/>
                <w:szCs w:val="22"/>
              </w:rPr>
              <w:t xml:space="preserve">visualize.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Visualize waiting room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Behind this, a prompt system is rewriting our words for the model. It takes a minute — so we made the wait a place to explore.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Reveal #1 → flip card (seed) → re-run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Our first render. Flip it… and there’s the </w:t>
            </w:r>
            <w:r>
              <w:rPr>
                <w:b/>
                <w:bCs/>
                <w:sz w:val="22"/>
                <w:szCs w:val="22"/>
              </w:rPr>
              <w:t xml:space="preserve">seed</w:t>
            </w:r>
            <w:r>
              <w:rPr>
                <w:sz w:val="22"/>
                <w:szCs w:val="22"/>
              </w:rPr>
              <w:t xml:space="preserve"> — pin it, and you could replay this exact set forever. But… not this one. Let’s run it again.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Second wait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Same prompt, fresh roll. Every word we pick changes what comes back.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Reveal #2 → save → Materialize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That’s</w:t>
            </w:r>
            <w:r>
              <w:rPr>
                <w:sz w:val="22"/>
                <w:szCs w:val="22"/>
              </w:rPr>
              <w:t xml:space="preserve"> the one. Save it — and materialize it in 3D.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Mesh wait → zoom → cards (guesses the back) → call-sheet bets → why slow → discovery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While it works, we can zoom right in.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[silent ~3s]</w:t>
            </w:r>
            <w:r>
              <w:rPr>
                <w:sz w:val="22"/>
                <w:szCs w:val="22"/>
              </w:rPr>
              <w:t xml:space="preserve"> Flip through the cards — like this: it’s </w:t>
            </w:r>
            <w:r>
              <w:rPr>
                <w:b/>
                <w:bCs/>
                <w:sz w:val="22"/>
                <w:szCs w:val="22"/>
              </w:rPr>
              <w:t xml:space="preserve">guessing the back</w:t>
            </w:r>
            <w:r>
              <w:rPr>
                <w:sz w:val="22"/>
                <w:szCs w:val="22"/>
              </w:rPr>
              <w:t xml:space="preserve"> of a building it’s only seen from the front.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[silent ~3s]</w:t>
            </w:r>
            <w:r>
              <w:rPr>
                <w:sz w:val="22"/>
                <w:szCs w:val="22"/>
              </w:rPr>
              <w:t xml:space="preserve"> There’s even a call sheet — we place a few bets. How many pieces? Will it stand up?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[beat]</w:t>
            </w:r>
            <w:r>
              <w:rPr>
                <w:sz w:val="22"/>
                <w:szCs w:val="22"/>
              </w:rPr>
              <w:t xml:space="preserve"> The whole room is built to explore while it thinks.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Reveal mesh → inspect → save view → set detail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And there’s our shape — in 3D. We look around… save it as a view…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[beat]</w:t>
            </w:r>
            <w:r>
              <w:rPr>
                <w:sz w:val="22"/>
                <w:szCs w:val="22"/>
              </w:rPr>
              <w:t xml:space="preserve"> then choose how much detail becomes bricks. More detail, more pieces. </w:t>
            </w:r>
            <w:r>
              <w:rPr>
                <w:b/>
                <w:bCs/>
                <w:sz w:val="22"/>
                <w:szCs w:val="22"/>
              </w:rPr>
              <w:t xml:space="preserve">Legolize.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Lego scan + build animation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Now it scans the shape and builds it up. And here — </w:t>
            </w:r>
            <w:r>
              <w:rPr>
                <w:b/>
                <w:bCs/>
                <w:sz w:val="22"/>
                <w:szCs w:val="22"/>
              </w:rPr>
              <w:t xml:space="preserve">no AI at all</w:t>
            </w:r>
            <w:r>
              <w:rPr>
                <w:sz w:val="22"/>
                <w:szCs w:val="22"/>
              </w:rPr>
              <w:t xml:space="preserve">, on purpose. Just math: real bricks, real colors.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LEGO reveal → before/after slider → save PNG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And… there it is.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[drag slider — SILENT ~4s]</w:t>
            </w:r>
            <w:r>
              <w:rPr>
                <w:sz w:val="22"/>
                <w:szCs w:val="22"/>
              </w:rPr>
              <w:t xml:space="preserve"> A mesh on one side… real bricks on the other.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[beat]</w:t>
            </w:r>
            <w:r>
              <w:rPr>
                <w:sz w:val="22"/>
                <w:szCs w:val="22"/>
              </w:rPr>
              <w:t xml:space="preserve"> —and look, we called two of three.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Pack it → collection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Pack it in a box — and it’s saved.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Enter box → booklet → download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Step inside the box. There’s a real instruction booklet — page by page, how you’d build it. And you can download it.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Assets — price, parts, box, STL, LDR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 full parts list, a real price… the box art, files to print or build it for real — and more.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3D shelf → zoom one → pan collection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Everything we make lands here — our shelf.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[pan, silent ~5s]</w:t>
            </w:r>
            <w:r>
              <w:rPr>
                <w:sz w:val="22"/>
                <w:szCs w:val="22"/>
              </w:rPr>
              <w:t xml:space="preserve"> A whole collection… and each one started as a sentence.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Click into the set → saved assets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Click into one… and every asset we made for it is right here — the render, the mesh, the build, the box.</w:t>
            </w:r>
          </w:p>
        </w:tc>
      </w:tr>
      <w:tr>
        <w:tc>
          <w:tcPr>
            <w:tcW w:type="dxa" w:w="6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4s</w:t>
            </w:r>
          </w:p>
        </w:tc>
        <w:tc>
          <w:tcPr>
            <w:tcW w:type="dxa" w:w="26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Final list view — pixelated facades</w:t>
            </w:r>
          </w:p>
        </w:tc>
        <w:tc>
          <w:tcPr>
            <w:tcW w:type="dxa" w:w="52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From pixels… to voxels… to bricks. </w:t>
            </w:r>
            <w:r>
              <w:rPr>
                <w:i/>
                <w:iCs/>
                <w:color w:val="8A8178"/>
                <w:sz w:val="22"/>
                <w:szCs w:val="22"/>
              </w:rPr>
              <w:t xml:space="preserve">[beat]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That’s lEgoarCh.</w:t>
            </w:r>
          </w:p>
        </w:tc>
      </w:tr>
    </w:tbl>
    <w:p>
      <w:pPr>
        <w:pStyle w:val="Heading2"/>
        <w:spacing w:after="120" w:before="280"/>
      </w:pPr>
      <w:r>
        <w:t xml:space="preserve">Pacing — what shifted (total stays ~133s)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3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Beat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Old</w:t>
            </w:r>
          </w:p>
        </w:tc>
        <w:tc>
          <w:tcPr>
            <w:tcW w:type="dxa" w:w="13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New</w:t>
            </w:r>
          </w:p>
        </w:tc>
        <w:tc>
          <w:tcPr>
            <w:tcW w:type="dxa" w:w="41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2A26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6F2EA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4 — reveal #1 + seed + re-run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5s</w:t>
            </w:r>
          </w:p>
        </w:tc>
        <w:tc>
          <w:tcPr>
            <w:tcW w:type="dxa" w:w="13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7s (+2)</w:t>
            </w:r>
          </w:p>
        </w:tc>
        <w:tc>
          <w:tcPr>
            <w:tcW w:type="dxa" w:w="41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Now carries the seed detail and the “didn’t love it” turn.</w:t>
            </w:r>
          </w:p>
        </w:tc>
      </w:tr>
      <w:tr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7 — mesh wait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20s</w:t>
            </w:r>
          </w:p>
        </w:tc>
        <w:tc>
          <w:tcPr>
            <w:tcW w:type="dxa" w:w="13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22s (+2)</w:t>
            </w:r>
          </w:p>
        </w:tc>
        <w:tc>
          <w:tcPr>
            <w:tcW w:type="dxa" w:w="41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Room to set up the bets without rushing the “guesses the back” card.</w:t>
            </w:r>
          </w:p>
        </w:tc>
      </w:tr>
      <w:tr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2 — pick prompt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6s</w:t>
            </w:r>
          </w:p>
        </w:tc>
        <w:tc>
          <w:tcPr>
            <w:tcW w:type="dxa" w:w="13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5s (−1)</w:t>
            </w:r>
          </w:p>
        </w:tc>
        <w:tc>
          <w:tcPr>
            <w:tcW w:type="dxa" w:w="41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Pure action; the verb sells it.</w:t>
            </w:r>
          </w:p>
        </w:tc>
      </w:tr>
      <w:tr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5 — second wait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5s</w:t>
            </w:r>
          </w:p>
        </w:tc>
        <w:tc>
          <w:tcPr>
            <w:tcW w:type="dxa" w:w="13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4s (−1)</w:t>
            </w:r>
          </w:p>
        </w:tc>
        <w:tc>
          <w:tcPr>
            <w:tcW w:type="dxa" w:w="41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The deliberately short wait — room already explained in beat 3.</w:t>
            </w:r>
          </w:p>
        </w:tc>
      </w:tr>
      <w:tr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13 — asset tour</w:t>
            </w:r>
          </w:p>
        </w:tc>
        <w:tc>
          <w:tcPr>
            <w:tcW w:type="dxa" w:w="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11s</w:t>
            </w:r>
          </w:p>
        </w:tc>
        <w:tc>
          <w:tcPr>
            <w:tcW w:type="dxa" w:w="13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9s (−2)</w:t>
            </w:r>
          </w:p>
        </w:tc>
        <w:tc>
          <w:tcPr>
            <w:tcW w:type="dxa" w:w="41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A534A"/>
                <w:sz w:val="20"/>
                <w:szCs w:val="20"/>
              </w:rPr>
              <w:t xml:space="preserve">One-breath list; don’t linger on each file.</w:t>
            </w:r>
          </w:p>
        </w:tc>
      </w:tr>
    </w:tbl>
    <w:p>
      <w:pPr>
        <w:pStyle w:val="Heading2"/>
        <w:spacing w:after="120" w:before="280"/>
      </w:pPr>
      <w:r>
        <w:t xml:space="preserve">Closer (chosen)</w:t>
      </w:r>
    </w:p>
    <w:p>
      <w:r>
        <w:rPr>
          <w:sz w:val="22"/>
          <w:szCs w:val="22"/>
        </w:rPr>
        <w:t xml:space="preserve">“From pixels… to voxels… to bricks. </w:t>
      </w:r>
      <w:r>
        <w:rPr>
          <w:i/>
          <w:iCs/>
          <w:color w:val="8A8178"/>
          <w:sz w:val="22"/>
          <w:szCs w:val="22"/>
        </w:rPr>
        <w:t xml:space="preserve">[beat]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That’s lEgoarCh.</w:t>
      </w:r>
      <w:r>
        <w:rPr>
          <w:sz w:val="22"/>
          <w:szCs w:val="22"/>
        </w:rPr>
        <w:t xml:space="preserve">”</w:t>
      </w:r>
    </w:p>
    <w:p>
      <w:pPr>
        <w:spacing w:before="80"/>
      </w:pPr>
      <w:r>
        <w:rPr>
          <w:i/>
          <w:iCs/>
          <w:color w:val="8A8178"/>
          <w:sz w:val="20"/>
          <w:szCs w:val="20"/>
        </w:rPr>
        <w:t xml:space="preserve">Alternates if you want to swap:  </w:t>
      </w:r>
      <w:r>
        <w:rPr>
          <w:color w:val="5A534A"/>
          <w:sz w:val="20"/>
          <w:szCs w:val="20"/>
        </w:rPr>
        <w:t xml:space="preserve">“Bricks are just pixels you can hold.”  /  “From a wall of pixels… to a wall you can build.”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43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2A26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A26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2026-06-17T14:03:22.974Z</dcterms:created>
  <dcterms:modified xsi:type="dcterms:W3CDTF">2026-06-17T14:03:22.974Z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