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/>
      </w:r>
    </w:p>
    <w:p>
      <w:pPr/>
      <w:r>
        <w:rPr/>
        <w:t xml:space="preserve"/>
      </w:r>
    </w:p>
    <w:tbl>
      <w:tblGrid>
        <w:gridCol w:w="1000" w:type="dxa"/>
        <w:gridCol/>
        <w:gridCol w:w="1000" w:type="dxa"/>
      </w:tblGrid>
      <w:tblPr>
        <w:tblW w:w="5000" w:type="pct"/>
        <w:tblLayout w:type="autofit"/>
        <w:bidiVisual w:val="0"/>
      </w:tblPr>
      <w:tr>
        <w:trPr/>
        <w:tc>
          <w:tcPr>
            <w:tcW w:w="1000" w:type="pct"/>
          </w:tcPr>
          <w:p>
            <w:pPr/>
            <w:r>
              <w:pict>
                <v:shape type="#_x0000_t75" stroked="f" style="width:64pt; height:73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/>
          <w:p>
            <w:pPr>
              <w:pStyle w:val="center"/>
            </w:pPr>
            <w:r>
              <w:rPr>
                <w:rStyle w:val="top_bold"/>
              </w:rPr>
              <w:t xml:space="preserve">Испытательная лаборатория</w:t>
            </w:r>
          </w:p>
          <w:p>
            <w:pPr>
              <w:pStyle w:val="center"/>
            </w:pPr>
            <w:r>
              <w:rPr>
                <w:rStyle w:val="top_bold"/>
              </w:rPr>
              <w:t xml:space="preserve">ТОО "CemEX Engineering"</w:t>
            </w:r>
          </w:p>
          <w:p>
            <w:pPr>
              <w:pStyle w:val="center"/>
            </w:pPr>
            <w:r>
              <w:rPr>
                <w:rStyle w:val="top"/>
              </w:rPr>
              <w:t xml:space="preserve">РК, г. Алматы, ул. Аль-Фараби, д. 30Б, оф. 61</w:t>
            </w:r>
          </w:p>
          <w:p>
            <w:pPr>
              <w:pStyle w:val="center"/>
            </w:pPr>
            <w:r>
              <w:rPr>
                <w:rStyle w:val="top"/>
              </w:rPr>
              <w:t xml:space="preserve">e-mail: office@cemex.kz, lab@cemex.kz</w:t>
            </w:r>
          </w:p>
          <w:p>
            <w:pPr>
              <w:pStyle w:val="center"/>
            </w:pPr>
            <w:r>
              <w:rPr>
                <w:rStyle w:val="top"/>
              </w:rPr>
              <w:t xml:space="preserve">Аттестат аккредитации KZ.T.02.2272</w:t>
            </w:r>
          </w:p>
          <w:p>
            <w:pPr>
              <w:pStyle w:val="center"/>
            </w:pPr>
            <w:r>
              <w:rPr>
                <w:rStyle w:val="top"/>
              </w:rPr>
              <w:t xml:space="preserve">от 14 октября 2019 г.</w:t>
            </w:r>
          </w:p>
        </w:tc>
        <w:tc>
          <w:tcPr>
            <w:tcW w:w="1000" w:type="pct"/>
          </w:tcPr>
          <w:p>
            <w:pPr/>
            <w:r>
              <w:pict>
                <v:shape type="#_x0000_t75" stroked="f" style="width:102pt; height:73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>
        <w:pStyle w:val="center"/>
      </w:pPr>
      <w:r>
        <w:rPr>
          <w:rStyle w:val="h1"/>
        </w:rPr>
        <w:t xml:space="preserve">ПРОТОКОЛ ИСПЫТАНИЙ ПРОБ ПОЧВЫ</w:t>
      </w:r>
    </w:p>
    <w:p>
      <w:pPr>
        <w:pStyle w:val="center"/>
      </w:pPr>
      <w:r>
        <w:rPr>
          <w:rStyle w:val="h1"/>
        </w:rPr>
        <w:t xml:space="preserve">№1/П от 15.12.2021</w:t>
      </w:r>
    </w:p>
    <w:p>
      <w:pPr/>
      <w:r>
        <w:rPr/>
        <w:t xml:space="preserve"/>
      </w:r>
    </w:p>
    <w:p>
      <w:pPr>
        <w:spacing w:line="240" w:lineRule="auto"/>
      </w:pPr>
      <w:r>
        <w:rPr/>
        <w:t xml:space="preserve">1. Наименование, адрес заказчика - КХ Берик;</w:t>
      </w:r>
    </w:p>
    <w:p>
      <w:pPr>
        <w:spacing w:line="240" w:lineRule="auto"/>
      </w:pPr>
      <w:r>
        <w:rPr/>
        <w:t xml:space="preserve">2. Объект испытания - Почва;</w:t>
      </w:r>
    </w:p>
    <w:p>
      <w:pPr/>
      <w:r>
        <w:rPr/>
        <w:t xml:space="preserve">3. Дата отбора - 10.11.2021;</w:t>
      </w:r>
    </w:p>
    <w:p>
      <w:pPr/>
      <w:r>
        <w:rPr/>
        <w:t xml:space="preserve">4. НД на метод отбора - ГОСТ 28168-89;</w:t>
      </w:r>
    </w:p>
    <w:p>
      <w:pPr/>
      <w:r>
        <w:rPr/>
        <w:t xml:space="preserve">5. Место отбора проб - ;</w:t>
      </w:r>
    </w:p>
    <w:p>
      <w:pPr/>
      <w:r>
        <w:rPr/>
        <w:t xml:space="preserve">6. Количество проб - 11;</w:t>
      </w:r>
    </w:p>
    <w:p>
      <w:pPr/>
      <w:r>
        <w:rPr/>
        <w:t xml:space="preserve">7. Дата поступления проб на испытание - 17.11.2021;</w:t>
      </w:r>
    </w:p>
    <w:p>
      <w:pPr/>
      <w:r>
        <w:rPr/>
        <w:t xml:space="preserve">8. Дата проведения испытаний - 22.11.2021 - 23.11.2021;</w:t>
      </w:r>
    </w:p>
    <w:p>
      <w:pPr/>
      <w:r>
        <w:rPr/>
        <w:t xml:space="preserve">9. Место проведения испытаний - ИЛ ТОО "CemEX Engineering", ул. Аль-Фараби, д. 30 Б, оф. 61;</w:t>
      </w:r>
    </w:p>
    <w:p>
      <w:pPr/>
      <w:r>
        <w:rPr/>
        <w:t xml:space="preserve">10. НД на продукцию - ГН №452 от 25.06.2015 г. Приказ МЗ РК, МООС РК, МСХ РК, МОН РК и агентства РК по управлению земельными ресурсами №99 от 30.01.2004 г; Приказ № 4-1/147 от 27 февраля 2015 года МСХ РК;</w:t>
      </w:r>
    </w:p>
    <w:p>
      <w:pPr/>
      <w:r>
        <w:rPr/>
        <w:t xml:space="preserve">11. Цель - Агрохимический анализ почвы;</w:t>
      </w:r>
    </w:p>
    <w:p>
      <w:pPr/>
      <w:r>
        <w:rPr/>
        <w:t xml:space="preserve">12. Условия проведения испытаний: 22.11.2021 - температура __°C, влажность __%. 23.11.2021 - температура __°C, влажность __%.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bold"/>
        </w:rPr>
        <w:t xml:space="preserve">Проба почвы - 5366/П/1005/2021 (метка 212, 03263038130, 27 га)</w:t>
      </w:r>
    </w:p>
    <w:tbl>
      <w:tblGrid>
        <w:gridCol w:w="2000" w:type="dxa"/>
        <w:gridCol w:w="1000" w:type="dxa"/>
        <w:gridCol w:w="1000" w:type="dxa"/>
        <w:gridCol w:w="1000" w:type="dxa"/>
      </w:tblGrid>
      <w:tblPr>
        <w:tblW w:w="0" w:type="auto"/>
        <w:tblLayout w:type="autofit"/>
        <w:bidiVisual w:val="0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2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Наименование показателей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Результаты испытаний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НД на метод испытания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Содержание питательного элемента в почве, ПДК мг/кг (для микроэлементов)</w:t>
            </w:r>
          </w:p>
        </w:tc>
      </w:tr>
      <w:tr>
        <w:trPr/>
        <w:tc>
          <w:tcPr/>
          <w:p>
            <w:pPr/>
            <w:r>
              <w:rPr/>
              <w:t xml:space="preserve">Органические вещества (гумус), %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2.52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26213-91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Низкое</w:t>
            </w:r>
          </w:p>
        </w:tc>
      </w:tr>
      <w:tr>
        <w:trPr/>
        <w:tc>
          <w:tcPr/>
          <w:p>
            <w:pPr/>
            <w:r>
              <w:rPr/>
              <w:t xml:space="preserve">Водородный показатель, pH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8.23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26423-85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Щелочная</w:t>
            </w:r>
          </w:p>
        </w:tc>
      </w:tr>
      <w:tr>
        <w:trPr/>
        <w:tc>
          <w:tcPr/>
          <w:p>
            <w:pPr/>
            <w:r>
              <w:rPr/>
              <w:t xml:space="preserve">Азот нитратный (NO3), мг/кг</w:t>
            </w:r>
          </w:p>
        </w:tc>
        <w:tc>
          <w:tcPr/>
          <w:p>
            <w:pPr>
              <w:pStyle w:val="center"/>
            </w:pPr>
            <w:r>
              <w:rPr>
                <w:rStyle w:val="default"/>
              </w:rPr>
              <w:t xml:space="preserve">49.5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26423-85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Высокое</w:t>
            </w:r>
          </w:p>
        </w:tc>
      </w:tr>
      <w:tr>
        <w:trPr/>
        <w:tc>
          <w:tcPr/>
          <w:p>
            <w:pPr/>
            <w:r>
              <w:rPr/>
              <w:t xml:space="preserve">Фосфор (P) подвижный, мг/кг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6.37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26205-91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Очень низкое</w:t>
            </w:r>
          </w:p>
        </w:tc>
      </w:tr>
      <w:tr>
        <w:trPr/>
        <w:tc>
          <w:tcPr/>
          <w:p>
            <w:pPr/>
            <w:r>
              <w:rPr/>
              <w:t xml:space="preserve">Калий (К) подвижный, мг/кг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174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26205-91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Низкое</w:t>
            </w:r>
          </w:p>
        </w:tc>
      </w:tr>
      <w:tr>
        <w:trPr/>
        <w:tc>
          <w:tcPr/>
          <w:p>
            <w:pPr/>
            <w:r>
              <w:rPr/>
              <w:t xml:space="preserve">Сера (S) подвижная, мг/кг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н.о.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26490-85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-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bold"/>
        </w:rPr>
        <w:t xml:space="preserve">Проба почвы - 5367/П/1005/2021 (метка 210, 03263038130, 27 га)</w:t>
      </w:r>
    </w:p>
    <w:tbl>
      <w:tblGrid>
        <w:gridCol w:w="2000" w:type="dxa"/>
        <w:gridCol w:w="1000" w:type="dxa"/>
        <w:gridCol w:w="1000" w:type="dxa"/>
        <w:gridCol w:w="1000" w:type="dxa"/>
      </w:tblGrid>
      <w:tblPr>
        <w:tblW w:w="0" w:type="auto"/>
        <w:tblLayout w:type="autofit"/>
        <w:bidiVisual w:val="0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2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Наименование показателей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Результаты испытаний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НД на метод испытания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Содержание питательного элемента в почве, ПДК мг/кг (для микроэлементов)</w:t>
            </w:r>
          </w:p>
        </w:tc>
      </w:tr>
      <w:tr>
        <w:trPr/>
        <w:tc>
          <w:tcPr/>
          <w:p>
            <w:pPr/>
            <w:r>
              <w:rPr/>
              <w:t xml:space="preserve">Органические вещества (гумус), %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2.42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26213-91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Низкое</w:t>
            </w:r>
          </w:p>
        </w:tc>
      </w:tr>
      <w:tr>
        <w:trPr/>
        <w:tc>
          <w:tcPr/>
          <w:p>
            <w:pPr/>
            <w:r>
              <w:rPr/>
              <w:t xml:space="preserve">Водородный показатель, pH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8.11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26423-85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Щелочная</w:t>
            </w:r>
          </w:p>
        </w:tc>
      </w:tr>
      <w:tr>
        <w:trPr/>
        <w:tc>
          <w:tcPr/>
          <w:p>
            <w:pPr/>
            <w:r>
              <w:rPr/>
              <w:t xml:space="preserve">Азот нитратный (NO3), мг/кг</w:t>
            </w:r>
          </w:p>
        </w:tc>
        <w:tc>
          <w:tcPr/>
          <w:p>
            <w:pPr>
              <w:pStyle w:val="center"/>
            </w:pPr>
            <w:r>
              <w:rPr>
                <w:rStyle w:val="default"/>
              </w:rPr>
              <w:t xml:space="preserve">12.65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26423-85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Среднее</w:t>
            </w:r>
          </w:p>
        </w:tc>
      </w:tr>
      <w:tr>
        <w:trPr/>
        <w:tc>
          <w:tcPr/>
          <w:p>
            <w:pPr/>
            <w:r>
              <w:rPr/>
              <w:t xml:space="preserve">Фосфор (P) подвижный, мг/кг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5.23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26205-91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Очень низкое</w:t>
            </w:r>
          </w:p>
        </w:tc>
      </w:tr>
      <w:tr>
        <w:trPr/>
        <w:tc>
          <w:tcPr/>
          <w:p>
            <w:pPr/>
            <w:r>
              <w:rPr/>
              <w:t xml:space="preserve">Калий (К) подвижный, мг/кг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196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26205-91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Низкое</w:t>
            </w:r>
          </w:p>
        </w:tc>
      </w:tr>
      <w:tr>
        <w:trPr/>
        <w:tc>
          <w:tcPr/>
          <w:p>
            <w:pPr/>
            <w:r>
              <w:rPr/>
              <w:t xml:space="preserve">Сера (S) подвижная, мг/кг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н.о.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26490-85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-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bold"/>
        </w:rPr>
        <w:t xml:space="preserve">Проба почвы - 5368/П/1005/2021 (метка 208, 03263038130, 27 га)</w:t>
      </w:r>
    </w:p>
    <w:tbl>
      <w:tblGrid>
        <w:gridCol w:w="2000" w:type="dxa"/>
        <w:gridCol w:w="1000" w:type="dxa"/>
        <w:gridCol w:w="1000" w:type="dxa"/>
        <w:gridCol w:w="1000" w:type="dxa"/>
      </w:tblGrid>
      <w:tblPr>
        <w:tblW w:w="0" w:type="auto"/>
        <w:tblLayout w:type="autofit"/>
        <w:bidiVisual w:val="0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2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Наименование показателей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Результаты испытаний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НД на метод испытания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Содержание питательного элемента в почве, ПДК мг/кг (для микроэлементов)</w:t>
            </w:r>
          </w:p>
        </w:tc>
      </w:tr>
      <w:tr>
        <w:trPr/>
        <w:tc>
          <w:tcPr/>
          <w:p>
            <w:pPr/>
            <w:r>
              <w:rPr/>
              <w:t xml:space="preserve">Органические вещества (гумус), %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2.15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26213-91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Низкое</w:t>
            </w:r>
          </w:p>
        </w:tc>
      </w:tr>
      <w:tr>
        <w:trPr/>
        <w:tc>
          <w:tcPr/>
          <w:p>
            <w:pPr/>
            <w:r>
              <w:rPr/>
              <w:t xml:space="preserve">Водородный показатель, pH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8.19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26423-85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Щелочная</w:t>
            </w:r>
          </w:p>
        </w:tc>
      </w:tr>
      <w:tr>
        <w:trPr/>
        <w:tc>
          <w:tcPr/>
          <w:p>
            <w:pPr/>
            <w:r>
              <w:rPr/>
              <w:t xml:space="preserve">Азот нитратный (NO3), мг/кг</w:t>
            </w:r>
          </w:p>
        </w:tc>
        <w:tc>
          <w:tcPr/>
          <w:p>
            <w:pPr>
              <w:pStyle w:val="center"/>
            </w:pPr>
            <w:r>
              <w:rPr>
                <w:rStyle w:val="default"/>
              </w:rPr>
              <w:t xml:space="preserve">14.77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26423-85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Среднее</w:t>
            </w:r>
          </w:p>
        </w:tc>
      </w:tr>
      <w:tr>
        <w:trPr/>
        <w:tc>
          <w:tcPr/>
          <w:p>
            <w:pPr/>
            <w:r>
              <w:rPr/>
              <w:t xml:space="preserve">Фосфор (P) подвижный, мг/кг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9.23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26205-91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Очень низкое</w:t>
            </w:r>
          </w:p>
        </w:tc>
      </w:tr>
      <w:tr>
        <w:trPr/>
        <w:tc>
          <w:tcPr/>
          <w:p>
            <w:pPr/>
            <w:r>
              <w:rPr/>
              <w:t xml:space="preserve">Калий (К) подвижный, мг/кг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200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26205-91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Низкое</w:t>
            </w:r>
          </w:p>
        </w:tc>
      </w:tr>
      <w:tr>
        <w:trPr/>
        <w:tc>
          <w:tcPr/>
          <w:p>
            <w:pPr/>
            <w:r>
              <w:rPr/>
              <w:t xml:space="preserve">Сера (S) подвижная, мг/кг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н.о.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26490-85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-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bold"/>
        </w:rPr>
        <w:t xml:space="preserve">Проба почвы - 5369/П/1005/2021 (метка 211, 03263038130, 27 га)</w:t>
      </w:r>
    </w:p>
    <w:tbl>
      <w:tblGrid>
        <w:gridCol w:w="2000" w:type="dxa"/>
        <w:gridCol w:w="1000" w:type="dxa"/>
        <w:gridCol w:w="1000" w:type="dxa"/>
        <w:gridCol w:w="1000" w:type="dxa"/>
      </w:tblGrid>
      <w:tblPr>
        <w:tblW w:w="0" w:type="auto"/>
        <w:tblLayout w:type="autofit"/>
        <w:bidiVisual w:val="0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2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Наименование показателей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Результаты испытаний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НД на метод испытания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Содержание питательного элемента в почве, ПДК мг/кг (для микроэлементов)</w:t>
            </w:r>
          </w:p>
        </w:tc>
      </w:tr>
      <w:tr>
        <w:trPr/>
        <w:tc>
          <w:tcPr/>
          <w:p>
            <w:pPr/>
            <w:r>
              <w:rPr/>
              <w:t xml:space="preserve">Органические вещества (гумус), %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2.57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26213-91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Низкое</w:t>
            </w:r>
          </w:p>
        </w:tc>
      </w:tr>
      <w:tr>
        <w:trPr/>
        <w:tc>
          <w:tcPr/>
          <w:p>
            <w:pPr/>
            <w:r>
              <w:rPr/>
              <w:t xml:space="preserve">Водородный показатель, pH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8.19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26423-85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Щелочная</w:t>
            </w:r>
          </w:p>
        </w:tc>
      </w:tr>
      <w:tr>
        <w:trPr/>
        <w:tc>
          <w:tcPr/>
          <w:p>
            <w:pPr/>
            <w:r>
              <w:rPr/>
              <w:t xml:space="preserve">Азот нитратный (NO3), мг/кг</w:t>
            </w:r>
          </w:p>
        </w:tc>
        <w:tc>
          <w:tcPr/>
          <w:p>
            <w:pPr>
              <w:pStyle w:val="center"/>
            </w:pPr>
            <w:r>
              <w:rPr>
                <w:rStyle w:val="default"/>
              </w:rPr>
              <w:t xml:space="preserve">21.17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26423-85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Высокое</w:t>
            </w:r>
          </w:p>
        </w:tc>
      </w:tr>
      <w:tr>
        <w:trPr/>
        <w:tc>
          <w:tcPr/>
          <w:p>
            <w:pPr/>
            <w:r>
              <w:rPr/>
              <w:t xml:space="preserve">Фосфор (P) подвижный, мг/кг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3.94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26205-91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Очень низкое</w:t>
            </w:r>
          </w:p>
        </w:tc>
      </w:tr>
      <w:tr>
        <w:trPr/>
        <w:tc>
          <w:tcPr/>
          <w:p>
            <w:pPr/>
            <w:r>
              <w:rPr/>
              <w:t xml:space="preserve">Калий (К) подвижный, мг/кг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172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26205-91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Низкое</w:t>
            </w:r>
          </w:p>
        </w:tc>
      </w:tr>
      <w:tr>
        <w:trPr/>
        <w:tc>
          <w:tcPr/>
          <w:p>
            <w:pPr/>
            <w:r>
              <w:rPr/>
              <w:t xml:space="preserve">Сера (S) подвижная, мг/кг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н.о.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26490-85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-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bold"/>
        </w:rPr>
        <w:t xml:space="preserve">Проба почвы - 5370/П/1005/2021 (метка 209, 03263038130, 27 га)</w:t>
      </w:r>
    </w:p>
    <w:tbl>
      <w:tblGrid>
        <w:gridCol w:w="2000" w:type="dxa"/>
        <w:gridCol w:w="1000" w:type="dxa"/>
        <w:gridCol w:w="1000" w:type="dxa"/>
        <w:gridCol w:w="1000" w:type="dxa"/>
      </w:tblGrid>
      <w:tblPr>
        <w:tblW w:w="0" w:type="auto"/>
        <w:tblLayout w:type="autofit"/>
        <w:bidiVisual w:val="0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2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Наименование показателей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Результаты испытаний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НД на метод испытания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Содержание питательного элемента в почве, ПДК мг/кг (для микроэлементов)</w:t>
            </w:r>
          </w:p>
        </w:tc>
      </w:tr>
      <w:tr>
        <w:trPr/>
        <w:tc>
          <w:tcPr/>
          <w:p>
            <w:pPr/>
            <w:r>
              <w:rPr/>
              <w:t xml:space="preserve">Органические вещества (гумус), %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2.41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26213-91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Низкое</w:t>
            </w:r>
          </w:p>
        </w:tc>
      </w:tr>
      <w:tr>
        <w:trPr/>
        <w:tc>
          <w:tcPr/>
          <w:p>
            <w:pPr/>
            <w:r>
              <w:rPr/>
              <w:t xml:space="preserve">Водородный показатель, pH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8.25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26423-85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Щелочная</w:t>
            </w:r>
          </w:p>
        </w:tc>
      </w:tr>
      <w:tr>
        <w:trPr/>
        <w:tc>
          <w:tcPr/>
          <w:p>
            <w:pPr/>
            <w:r>
              <w:rPr/>
              <w:t xml:space="preserve">Азот нитратный (NO3), мг/кг</w:t>
            </w:r>
          </w:p>
        </w:tc>
        <w:tc>
          <w:tcPr/>
          <w:p>
            <w:pPr>
              <w:pStyle w:val="center"/>
            </w:pPr>
            <w:r>
              <w:rPr>
                <w:rStyle w:val="default"/>
              </w:rPr>
              <w:t xml:space="preserve">132.25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26423-85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Высокое</w:t>
            </w:r>
          </w:p>
        </w:tc>
      </w:tr>
      <w:tr>
        <w:trPr/>
        <w:tc>
          <w:tcPr/>
          <w:p>
            <w:pPr/>
            <w:r>
              <w:rPr/>
              <w:t xml:space="preserve">Фосфор (P) подвижный, мг/кг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9.09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26205-91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Очень низкое</w:t>
            </w:r>
          </w:p>
        </w:tc>
      </w:tr>
      <w:tr>
        <w:trPr/>
        <w:tc>
          <w:tcPr/>
          <w:p>
            <w:pPr/>
            <w:r>
              <w:rPr/>
              <w:t xml:space="preserve">Калий (К) подвижный, мг/кг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84.2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26205-91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Очень низкое</w:t>
            </w:r>
          </w:p>
        </w:tc>
      </w:tr>
      <w:tr>
        <w:trPr/>
        <w:tc>
          <w:tcPr/>
          <w:p>
            <w:pPr/>
            <w:r>
              <w:rPr/>
              <w:t xml:space="preserve">Сера (S) подвижная, мг/кг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н.о.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26490-85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-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bold"/>
        </w:rPr>
        <w:t xml:space="preserve">Проба почвы - 5371/П/1005/2021 (метка 206, 03263038424, 26 га)</w:t>
      </w:r>
    </w:p>
    <w:tbl>
      <w:tblGrid>
        <w:gridCol w:w="2000" w:type="dxa"/>
        <w:gridCol w:w="1000" w:type="dxa"/>
        <w:gridCol w:w="1000" w:type="dxa"/>
        <w:gridCol w:w="1000" w:type="dxa"/>
      </w:tblGrid>
      <w:tblPr>
        <w:tblW w:w="0" w:type="auto"/>
        <w:tblLayout w:type="autofit"/>
        <w:bidiVisual w:val="0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2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Наименование показателей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Результаты испытаний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НД на метод испытания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Содержание питательного элемента в почве, ПДК мг/кг (для микроэлементов)</w:t>
            </w:r>
          </w:p>
        </w:tc>
      </w:tr>
      <w:tr>
        <w:trPr/>
        <w:tc>
          <w:tcPr/>
          <w:p>
            <w:pPr/>
            <w:r>
              <w:rPr/>
              <w:t xml:space="preserve">Органические вещества (гумус), %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1.82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26213-91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Очень низкое</w:t>
            </w:r>
          </w:p>
        </w:tc>
      </w:tr>
      <w:tr>
        <w:trPr/>
        <w:tc>
          <w:tcPr/>
          <w:p>
            <w:pPr/>
            <w:r>
              <w:rPr/>
              <w:t xml:space="preserve">Водородный показатель, pH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8.34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26423-85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Щелочная</w:t>
            </w:r>
          </w:p>
        </w:tc>
      </w:tr>
      <w:tr>
        <w:trPr/>
        <w:tc>
          <w:tcPr/>
          <w:p>
            <w:pPr/>
            <w:r>
              <w:rPr/>
              <w:t xml:space="preserve">Азот нитратный (NO3), мг/кг</w:t>
            </w:r>
          </w:p>
        </w:tc>
        <w:tc>
          <w:tcPr/>
          <w:p>
            <w:pPr>
              <w:pStyle w:val="center"/>
            </w:pPr>
            <w:r>
              <w:rPr>
                <w:rStyle w:val="default"/>
              </w:rPr>
              <w:t xml:space="preserve">2.37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26423-85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Очень низкое</w:t>
            </w:r>
          </w:p>
        </w:tc>
      </w:tr>
      <w:tr>
        <w:trPr/>
        <w:tc>
          <w:tcPr/>
          <w:p>
            <w:pPr/>
            <w:r>
              <w:rPr/>
              <w:t xml:space="preserve">Фосфор (P) подвижный, мг/кг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4.94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26205-91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Очень низкое</w:t>
            </w:r>
          </w:p>
        </w:tc>
      </w:tr>
      <w:tr>
        <w:trPr/>
        <w:tc>
          <w:tcPr/>
          <w:p>
            <w:pPr/>
            <w:r>
              <w:rPr/>
              <w:t xml:space="preserve">Калий (К) подвижный, мг/кг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190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26205-91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Низкое</w:t>
            </w:r>
          </w:p>
        </w:tc>
      </w:tr>
      <w:tr>
        <w:trPr/>
        <w:tc>
          <w:tcPr/>
          <w:p>
            <w:pPr/>
            <w:r>
              <w:rPr/>
              <w:t xml:space="preserve">Сера (S) подвижная, мг/кг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н.о.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26490-85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-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bold"/>
        </w:rPr>
        <w:t xml:space="preserve">Проба почвы - 5372/П/1005/2021 (метка 203, 03263038424, 26 га)</w:t>
      </w:r>
    </w:p>
    <w:tbl>
      <w:tblGrid>
        <w:gridCol w:w="2000" w:type="dxa"/>
        <w:gridCol w:w="1000" w:type="dxa"/>
        <w:gridCol w:w="1000" w:type="dxa"/>
        <w:gridCol w:w="1000" w:type="dxa"/>
      </w:tblGrid>
      <w:tblPr>
        <w:tblW w:w="0" w:type="auto"/>
        <w:tblLayout w:type="autofit"/>
        <w:bidiVisual w:val="0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2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Наименование показателей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Результаты испытаний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НД на метод испытания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Содержание питательного элемента в почве, ПДК мг/кг (для микроэлементов)</w:t>
            </w:r>
          </w:p>
        </w:tc>
      </w:tr>
      <w:tr>
        <w:trPr/>
        <w:tc>
          <w:tcPr/>
          <w:p>
            <w:pPr/>
            <w:r>
              <w:rPr/>
              <w:t xml:space="preserve">Органические вещества (гумус), %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1.78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26213-91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Очень низкое</w:t>
            </w:r>
          </w:p>
        </w:tc>
      </w:tr>
      <w:tr>
        <w:trPr/>
        <w:tc>
          <w:tcPr/>
          <w:p>
            <w:pPr/>
            <w:r>
              <w:rPr/>
              <w:t xml:space="preserve">Водородный показатель, pH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8.22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26423-85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Щелочная</w:t>
            </w:r>
          </w:p>
        </w:tc>
      </w:tr>
      <w:tr>
        <w:trPr/>
        <w:tc>
          <w:tcPr/>
          <w:p>
            <w:pPr/>
            <w:r>
              <w:rPr/>
              <w:t xml:space="preserve">Азот нитратный (NO3), мг/кг</w:t>
            </w:r>
          </w:p>
        </w:tc>
        <w:tc>
          <w:tcPr/>
          <w:p>
            <w:pPr>
              <w:pStyle w:val="center"/>
            </w:pPr>
            <w:r>
              <w:rPr>
                <w:rStyle w:val="default"/>
              </w:rPr>
              <w:t xml:space="preserve">96.25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26423-85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Высокое</w:t>
            </w:r>
          </w:p>
        </w:tc>
      </w:tr>
      <w:tr>
        <w:trPr/>
        <w:tc>
          <w:tcPr/>
          <w:p>
            <w:pPr/>
            <w:r>
              <w:rPr/>
              <w:t xml:space="preserve">Фосфор (P) подвижный, мг/кг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7.94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26205-91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Очень низкое</w:t>
            </w:r>
          </w:p>
        </w:tc>
      </w:tr>
      <w:tr>
        <w:trPr/>
        <w:tc>
          <w:tcPr/>
          <w:p>
            <w:pPr/>
            <w:r>
              <w:rPr/>
              <w:t xml:space="preserve">Калий (К) подвижный, мг/кг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158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26205-91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Низкое</w:t>
            </w:r>
          </w:p>
        </w:tc>
      </w:tr>
      <w:tr>
        <w:trPr/>
        <w:tc>
          <w:tcPr/>
          <w:p>
            <w:pPr/>
            <w:r>
              <w:rPr/>
              <w:t xml:space="preserve">Сера (S) подвижная, мг/кг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н.о.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26490-85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-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bold"/>
        </w:rPr>
        <w:t xml:space="preserve">Проба почвы - 5373/П/1005/2021 (метка 202, 03263038424, 26 га)</w:t>
      </w:r>
    </w:p>
    <w:tbl>
      <w:tblGrid>
        <w:gridCol w:w="2000" w:type="dxa"/>
        <w:gridCol w:w="1000" w:type="dxa"/>
        <w:gridCol w:w="1000" w:type="dxa"/>
        <w:gridCol w:w="1000" w:type="dxa"/>
      </w:tblGrid>
      <w:tblPr>
        <w:tblW w:w="0" w:type="auto"/>
        <w:tblLayout w:type="autofit"/>
        <w:bidiVisual w:val="0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2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Наименование показателей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Результаты испытаний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НД на метод испытания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Содержание питательного элемента в почве, ПДК мг/кг (для микроэлементов)</w:t>
            </w:r>
          </w:p>
        </w:tc>
      </w:tr>
      <w:tr>
        <w:trPr/>
        <w:tc>
          <w:tcPr/>
          <w:p>
            <w:pPr/>
            <w:r>
              <w:rPr/>
              <w:t xml:space="preserve">Органические вещества (гумус), %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1.72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26213-91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Очень низкое</w:t>
            </w:r>
          </w:p>
        </w:tc>
      </w:tr>
      <w:tr>
        <w:trPr/>
        <w:tc>
          <w:tcPr/>
          <w:p>
            <w:pPr/>
            <w:r>
              <w:rPr/>
              <w:t xml:space="preserve">Водородный показатель, pH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8.25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26423-85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Щелочная</w:t>
            </w:r>
          </w:p>
        </w:tc>
      </w:tr>
      <w:tr>
        <w:trPr/>
        <w:tc>
          <w:tcPr/>
          <w:p>
            <w:pPr/>
            <w:r>
              <w:rPr/>
              <w:t xml:space="preserve">Азот нитратный (NO3), мг/кг</w:t>
            </w:r>
          </w:p>
        </w:tc>
        <w:tc>
          <w:tcPr/>
          <w:p>
            <w:pPr>
              <w:pStyle w:val="center"/>
            </w:pPr>
            <w:r>
              <w:rPr>
                <w:rStyle w:val="default"/>
              </w:rPr>
              <w:t xml:space="preserve">4.3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26423-85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Очень низкое</w:t>
            </w:r>
          </w:p>
        </w:tc>
      </w:tr>
      <w:tr>
        <w:trPr/>
        <w:tc>
          <w:tcPr/>
          <w:p>
            <w:pPr/>
            <w:r>
              <w:rPr/>
              <w:t xml:space="preserve">Фосфор (P) подвижный, мг/кг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8.37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26205-91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Очень низкое</w:t>
            </w:r>
          </w:p>
        </w:tc>
      </w:tr>
      <w:tr>
        <w:trPr/>
        <w:tc>
          <w:tcPr/>
          <w:p>
            <w:pPr/>
            <w:r>
              <w:rPr/>
              <w:t xml:space="preserve">Калий (К) подвижный, мг/кг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214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26205-91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Среднее</w:t>
            </w:r>
          </w:p>
        </w:tc>
      </w:tr>
      <w:tr>
        <w:trPr/>
        <w:tc>
          <w:tcPr/>
          <w:p>
            <w:pPr/>
            <w:r>
              <w:rPr/>
              <w:t xml:space="preserve">Сера (S) подвижная, мг/кг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н.о.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26490-85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-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bold"/>
        </w:rPr>
        <w:t xml:space="preserve">Проба почвы - 5374/П/1005/2021 (метка 204, 03263038424, 26 га)</w:t>
      </w:r>
    </w:p>
    <w:tbl>
      <w:tblGrid>
        <w:gridCol w:w="2000" w:type="dxa"/>
        <w:gridCol w:w="1000" w:type="dxa"/>
        <w:gridCol w:w="1000" w:type="dxa"/>
        <w:gridCol w:w="1000" w:type="dxa"/>
      </w:tblGrid>
      <w:tblPr>
        <w:tblW w:w="0" w:type="auto"/>
        <w:tblLayout w:type="autofit"/>
        <w:bidiVisual w:val="0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2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Наименование показателей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Результаты испытаний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НД на метод испытания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Содержание питательного элемента в почве, ПДК мг/кг (для микроэлементов)</w:t>
            </w:r>
          </w:p>
        </w:tc>
      </w:tr>
      <w:tr>
        <w:trPr/>
        <w:tc>
          <w:tcPr/>
          <w:p>
            <w:pPr/>
            <w:r>
              <w:rPr/>
              <w:t xml:space="preserve">Органические вещества (гумус), %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1.88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26213-91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Очень низкое</w:t>
            </w:r>
          </w:p>
        </w:tc>
      </w:tr>
      <w:tr>
        <w:trPr/>
        <w:tc>
          <w:tcPr/>
          <w:p>
            <w:pPr/>
            <w:r>
              <w:rPr/>
              <w:t xml:space="preserve">Водородный показатель, pH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8.06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26423-85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Щелочная</w:t>
            </w:r>
          </w:p>
        </w:tc>
      </w:tr>
      <w:tr>
        <w:trPr/>
        <w:tc>
          <w:tcPr/>
          <w:p>
            <w:pPr/>
            <w:r>
              <w:rPr/>
              <w:t xml:space="preserve">Азот нитратный (NO3), мг/кг</w:t>
            </w:r>
          </w:p>
        </w:tc>
        <w:tc>
          <w:tcPr/>
          <w:p>
            <w:pPr>
              <w:pStyle w:val="center"/>
            </w:pPr>
            <w:r>
              <w:rPr>
                <w:rStyle w:val="default"/>
              </w:rPr>
              <w:t xml:space="preserve">110.5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26423-85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Высокое</w:t>
            </w:r>
          </w:p>
        </w:tc>
      </w:tr>
      <w:tr>
        <w:trPr/>
        <w:tc>
          <w:tcPr/>
          <w:p>
            <w:pPr/>
            <w:r>
              <w:rPr/>
              <w:t xml:space="preserve">Фосфор (P) подвижный, мг/кг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10.66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26205-91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Очень низкое</w:t>
            </w:r>
          </w:p>
        </w:tc>
      </w:tr>
      <w:tr>
        <w:trPr/>
        <w:tc>
          <w:tcPr/>
          <w:p>
            <w:pPr/>
            <w:r>
              <w:rPr/>
              <w:t xml:space="preserve">Калий (К) подвижный, мг/кг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328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26205-91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Повышенное</w:t>
            </w:r>
          </w:p>
        </w:tc>
      </w:tr>
      <w:tr>
        <w:trPr/>
        <w:tc>
          <w:tcPr/>
          <w:p>
            <w:pPr/>
            <w:r>
              <w:rPr/>
              <w:t xml:space="preserve">Сера (S) подвижная, мг/кг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1.37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26490-85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Низкое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bold"/>
        </w:rPr>
        <w:t xml:space="preserve">Проба почвы - 5375/П/1005/2021 (метка 205, 03263038424, 26 га)</w:t>
      </w:r>
    </w:p>
    <w:tbl>
      <w:tblGrid>
        <w:gridCol w:w="2000" w:type="dxa"/>
        <w:gridCol w:w="1000" w:type="dxa"/>
        <w:gridCol w:w="1000" w:type="dxa"/>
        <w:gridCol w:w="1000" w:type="dxa"/>
      </w:tblGrid>
      <w:tblPr>
        <w:tblW w:w="0" w:type="auto"/>
        <w:tblLayout w:type="autofit"/>
        <w:bidiVisual w:val="0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2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Наименование показателей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Результаты испытаний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НД на метод испытания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Содержание питательного элемента в почве, ПДК мг/кг (для микроэлементов)</w:t>
            </w:r>
          </w:p>
        </w:tc>
      </w:tr>
      <w:tr>
        <w:trPr/>
        <w:tc>
          <w:tcPr/>
          <w:p>
            <w:pPr/>
            <w:r>
              <w:rPr/>
              <w:t xml:space="preserve">Органические вещества (гумус), %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1.65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26213-91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Очень низкое</w:t>
            </w:r>
          </w:p>
        </w:tc>
      </w:tr>
      <w:tr>
        <w:trPr/>
        <w:tc>
          <w:tcPr/>
          <w:p>
            <w:pPr/>
            <w:r>
              <w:rPr/>
              <w:t xml:space="preserve">Водородный показатель, pH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8.31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26423-85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Щелочная</w:t>
            </w:r>
          </w:p>
        </w:tc>
      </w:tr>
      <w:tr>
        <w:trPr/>
        <w:tc>
          <w:tcPr/>
          <w:p>
            <w:pPr/>
            <w:r>
              <w:rPr/>
              <w:t xml:space="preserve">Азот нитратный (NO3), мг/кг</w:t>
            </w:r>
          </w:p>
        </w:tc>
        <w:tc>
          <w:tcPr/>
          <w:p>
            <w:pPr>
              <w:pStyle w:val="center"/>
            </w:pPr>
            <w:r>
              <w:rPr>
                <w:rStyle w:val="default"/>
              </w:rPr>
              <w:t xml:space="preserve">0.48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26423-85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Очень низкое</w:t>
            </w:r>
          </w:p>
        </w:tc>
      </w:tr>
      <w:tr>
        <w:trPr/>
        <w:tc>
          <w:tcPr/>
          <w:p>
            <w:pPr/>
            <w:r>
              <w:rPr/>
              <w:t xml:space="preserve">Фосфор (P) подвижный, мг/кг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8.09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26205-91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Очень низкое</w:t>
            </w:r>
          </w:p>
        </w:tc>
      </w:tr>
      <w:tr>
        <w:trPr/>
        <w:tc>
          <w:tcPr/>
          <w:p>
            <w:pPr/>
            <w:r>
              <w:rPr/>
              <w:t xml:space="preserve">Калий (К) подвижный, мг/кг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226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26205-91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Среднее</w:t>
            </w:r>
          </w:p>
        </w:tc>
      </w:tr>
      <w:tr>
        <w:trPr/>
        <w:tc>
          <w:tcPr/>
          <w:p>
            <w:pPr/>
            <w:r>
              <w:rPr/>
              <w:t xml:space="preserve">Сера (S) подвижная, мг/кг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н.о.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26490-85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-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bold"/>
        </w:rPr>
        <w:t xml:space="preserve">Проба почвы - 5376/П/1005/2021 (метка 207, 03263038424, 26 га)</w:t>
      </w:r>
    </w:p>
    <w:tbl>
      <w:tblGrid>
        <w:gridCol w:w="2000" w:type="dxa"/>
        <w:gridCol w:w="1000" w:type="dxa"/>
        <w:gridCol w:w="1000" w:type="dxa"/>
        <w:gridCol w:w="1000" w:type="dxa"/>
      </w:tblGrid>
      <w:tblPr>
        <w:tblW w:w="0" w:type="auto"/>
        <w:tblLayout w:type="autofit"/>
        <w:bidiVisual w:val="0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2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Наименование показателей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Результаты испытаний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НД на метод испытания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Содержание питательного элемента в почве, ПДК мг/кг (для микроэлементов)</w:t>
            </w:r>
          </w:p>
        </w:tc>
      </w:tr>
      <w:tr>
        <w:trPr/>
        <w:tc>
          <w:tcPr/>
          <w:p>
            <w:pPr/>
            <w:r>
              <w:rPr/>
              <w:t xml:space="preserve">Органические вещества (гумус), %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1.97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26213-91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Очень низкое</w:t>
            </w:r>
          </w:p>
        </w:tc>
      </w:tr>
      <w:tr>
        <w:trPr/>
        <w:tc>
          <w:tcPr/>
          <w:p>
            <w:pPr/>
            <w:r>
              <w:rPr/>
              <w:t xml:space="preserve">Водородный показатель, pH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8.03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26423-85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Щелочная</w:t>
            </w:r>
          </w:p>
        </w:tc>
      </w:tr>
      <w:tr>
        <w:trPr/>
        <w:tc>
          <w:tcPr/>
          <w:p>
            <w:pPr/>
            <w:r>
              <w:rPr/>
              <w:t xml:space="preserve">Азот нитратный (NO3), мг/кг</w:t>
            </w:r>
          </w:p>
        </w:tc>
        <w:tc>
          <w:tcPr/>
          <w:p>
            <w:pPr>
              <w:pStyle w:val="center"/>
            </w:pPr>
            <w:r>
              <w:rPr>
                <w:rStyle w:val="default"/>
              </w:rPr>
              <w:t xml:space="preserve">37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26423-85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Высокое</w:t>
            </w:r>
          </w:p>
        </w:tc>
      </w:tr>
      <w:tr>
        <w:trPr/>
        <w:tc>
          <w:tcPr/>
          <w:p>
            <w:pPr/>
            <w:r>
              <w:rPr/>
              <w:t xml:space="preserve">Фосфор (P) подвижный, мг/кг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13.23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26205-91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Низкое</w:t>
            </w:r>
          </w:p>
        </w:tc>
      </w:tr>
      <w:tr>
        <w:trPr/>
        <w:tc>
          <w:tcPr/>
          <w:p>
            <w:pPr/>
            <w:r>
              <w:rPr/>
              <w:t xml:space="preserve">Калий (К) подвижный, мг/кг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478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26205-91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Высокое</w:t>
            </w:r>
          </w:p>
        </w:tc>
      </w:tr>
      <w:tr>
        <w:trPr/>
        <w:tc>
          <w:tcPr/>
          <w:p>
            <w:pPr/>
            <w:r>
              <w:rPr/>
              <w:t xml:space="preserve">Сера (S) подвижная, мг/кг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0.27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26490-85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Низкое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>Исполнитель: </w:t>
      </w:r>
    </w:p>
    <w:p>
      <w:pPr>
        <w:pStyle w:val="center"/>
      </w:pPr>
      <w:r>
        <w:rPr>
          <w:rStyle w:val="default"/>
        </w:rPr>
        <w:t xml:space="preserve">Специалист    _________________________________  Сарыбаева Г.М.</w:t>
      </w:r>
    </w:p>
    <w:p>
      <w:pPr>
        <w:pStyle w:val="center"/>
      </w:pPr>
      <w:r>
        <w:rPr>
          <w:rStyle w:val="default"/>
        </w:rPr>
        <w:t xml:space="preserve">Заведущая лабораторией    _____________________  Даулетова М.Д.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>
        <w:pStyle w:val="center"/>
      </w:pPr>
      <w:r>
        <w:rPr>
          <w:rStyle w:val="bottom"/>
        </w:rPr>
        <w:t xml:space="preserve">Протокол распространяется только на образцы (пробы) подвергнутые испытаниям. Частичная или полная перепечатка протокола запрещена.
Копии протокола без печати ИЛ ТОО 'CemEX Engineering' не действительны.</w:t>
      </w:r>
    </w:p>
    <w:sectPr>
      <w:headerReference w:type="default" r:id="rId9"/>
      <w:footerReference w:type="default" r:id="rId10"/>
      <w:pgSz w:orient="portrait" w:w="11905.511811023622" w:h="16837.79527559055"/>
      <w:pgMar w:top="300" w:right="600" w:bottom="300" w:left="9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  <w:gridCol/>
    </w:tblGrid>
    <w:tblPr>
      <w:tblW w:w="5000" w:type="pct"/>
      <w:tblLayout w:type="autofit"/>
      <w:bidiVisual w:val="0"/>
    </w:tblPr>
    <w:tr>
      <w:trPr/>
      <w:tc>
        <w:tcPr/>
        <w:p>
          <w:pPr>
            <w:pStyle w:val="left"/>
          </w:pPr>
          <w:r>
            <w:rPr>
              <w:rStyle w:val="footer"/>
            </w:rPr>
            <w:t xml:space="preserve">Протокол испытаний проб почвы №1/П от 15.12.2021</w:t>
          </w:r>
        </w:p>
      </w:tc>
      <w:tc>
        <w:tcPr/>
        <w:p>
          <w:pPr>
            <w:pStyle w:val="right"/>
          </w:pPr>
          <w:r>
            <w:rPr>
              <w:rStyle w:val="footer"/>
            </w:rPr>
            <w:t xml:space="preserve">Всего страниц: </w:t>
          </w:r>
          <w:r>
            <w:fldChar w:fldCharType="begin"/>
          </w:r>
          <w:r>
            <w:rPr>
              <w:rStyle w:val="footer"/>
            </w:rPr>
            <w:instrText xml:space="preserve">NUMPAGES</w:instrText>
          </w:r>
          <w:r>
            <w:fldChar w:fldCharType="separate"/>
          </w:r>
          <w:r>
            <w:fldChar w:fldCharType="end"/>
          </w:r>
          <w:r>
            <w:rPr>
              <w:rStyle w:val="footer"/>
            </w:rPr>
            <w:t xml:space="preserve">. Страница </w:t>
          </w:r>
          <w:r>
            <w:fldChar w:fldCharType="begin"/>
          </w:r>
          <w:r>
            <w:rPr>
              <w:rStyle w:val="footer"/>
            </w:rPr>
            <w:instrText xml:space="preserve">PAGE</w:instrText>
          </w:r>
          <w:r>
            <w:fldChar w:fldCharType="separate"/>
          </w:r>
          <w:r>
            <w:fldChar w:fldCharType="end"/>
          </w:r>
          <w:r>
            <w:rPr>
              <w:rStyle w:val="footer"/>
            </w:rPr>
            <w:t xml:space="preserve"> из </w:t>
          </w:r>
          <w:r>
            <w:fldChar w:fldCharType="begin"/>
          </w:r>
          <w:r>
            <w:rPr>
              <w:rStyle w:val="footer"/>
            </w:rPr>
            <w:instrText xml:space="preserve">NUMPAGES</w:instrText>
          </w:r>
          <w:r>
            <w:fldChar w:fldCharType="separate"/>
          </w:r>
          <w:r>
            <w:fldChar w:fldCharType="end"/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roked="f" style="width:530pt; height:30pt; margin-left:-1pt; margin-top:-1pt; mso-position-horizontal:left; mso-position-vertical:top; mso-position-horizontal-relative:char; mso-position-vertical-relative:line; z-index:-2147483647;"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2"/>
        <w:szCs w:val="22"/>
        <w:lang w:val="en-US"/>
      </w:rPr>
    </w:rPrDefault>
  </w:docDefaults>
  <w:style w:type="paragraph" w:default="1" w:styleId="Normal">
    <w:name w:val="Normal"/>
    <w:pPr>
      <w:spacing w:after="0" w:line="288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h1"/>
    <w:rPr>
      <w:sz w:val="28"/>
      <w:szCs w:val="28"/>
      <w:b w:val="1"/>
      <w:bCs w:val="1"/>
    </w:rPr>
  </w:style>
  <w:style w:type="character">
    <w:name w:val="default"/>
    <w:rPr>
      <w:sz w:val="22"/>
      <w:szCs w:val="22"/>
      <w:b w:val="0"/>
      <w:bCs w:val="0"/>
    </w:rPr>
  </w:style>
  <w:style w:type="character">
    <w:name w:val="bold"/>
    <w:rPr>
      <w:sz w:val="22"/>
      <w:szCs w:val="22"/>
      <w:b w:val="1"/>
      <w:bCs w:val="1"/>
    </w:rPr>
  </w:style>
  <w:style w:type="character">
    <w:name w:val="top"/>
    <w:rPr>
      <w:sz w:val="22"/>
      <w:szCs w:val="22"/>
      <w:b w:val="0"/>
      <w:bCs w:val="0"/>
    </w:rPr>
  </w:style>
  <w:style w:type="character">
    <w:name w:val="top_bold"/>
    <w:rPr>
      <w:sz w:val="22"/>
      <w:szCs w:val="22"/>
      <w:b w:val="1"/>
      <w:bCs w:val="1"/>
    </w:rPr>
  </w:style>
  <w:style w:type="character">
    <w:name w:val="bottom"/>
    <w:rPr>
      <w:sz w:val="18"/>
      <w:szCs w:val="18"/>
      <w:b w:val="0"/>
      <w:bCs w:val="0"/>
    </w:rPr>
  </w:style>
  <w:style w:type="character">
    <w:name w:val="footer"/>
    <w:rPr>
      <w:sz w:val="20"/>
      <w:szCs w:val="20"/>
      <w:b w:val="0"/>
      <w:bCs w:val="0"/>
    </w:rPr>
  </w:style>
  <w:style w:type="paragraph" w:customStyle="1" w:styleId="center">
    <w:name w:val="center"/>
    <w:basedOn w:val="Normal"/>
    <w:pPr>
      <w:jc w:val="center"/>
      <w:spacing w:after="0" w:line="240" w:lineRule="auto"/>
    </w:pPr>
  </w:style>
  <w:style w:type="paragraph" w:customStyle="1" w:styleId="left">
    <w:name w:val="left"/>
    <w:basedOn w:val="Normal"/>
    <w:pPr>
      <w:jc w:val="left"/>
      <w:spacing w:after="0" w:line="240" w:lineRule="auto"/>
    </w:pPr>
  </w:style>
  <w:style w:type="paragraph" w:customStyle="1" w:styleId="right">
    <w:name w:val="right"/>
    <w:basedOn w:val="Normal"/>
    <w:pPr>
      <w:jc w:val="right"/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2021-12-15T11:59:37+06:00</dcterms:created>
  <dcterms:modified xsi:type="dcterms:W3CDTF">2021-12-15T11:59:37+06:00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