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一三五万円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田島公・尾上陽介・遠藤基郎・伴瀬明美・藤原重雄・稲田奈津子・堀川康史・黒須友里江</w:t>
      </w:r>
    </w:p>
    <w:p w14:paraId="76C9EDF8" w14:textId="79D3587F" w:rsidR="003659EF" w:rsidRDefault="003659EF" w:rsidP="003659EF">
      <w:pPr>
        <w:ind w:left="2401" w:hangingChars="900" w:hanging="2401"/>
      </w:pPr>
      <w:r>
        <w:t xml:space="preserve">　所外共同研究者　大橋直義（和歌山大学教育学部・准教授）・坂本亮太（和歌山県立博物館・主査学芸員）・竹中康彦（和歌山県立博物館・主幹（学芸課長））・傳田伊史（長野市立長野高校・教諭）・西本昌弘（関西大学文学部・教授）・福島正樹（信州大学大学史資料センター・特任教授）・本郷真紹（立命館大学・教授）・矢越葉子（明治大学研究・知財戦略機構・研究推進員）・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600巻（現状は折本600帖）が現存し、約120巻の奈良時代写経、約380巻の平安時代写経を含み、1978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大般若経全点の原本調査、赤外線撮影を含めたデジタル写真撮影、既存調査データの収集・整理等を行い、その成果を公表し学術資源化するとともに、小川八幡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末時点で、小川八幡神社大般若経600巻（60帙）53帙について調査に着手し、450巻程度について、調書の作成が完了した。調査未了巻についても、料紙等の法量の採寸はほぼ終了した。カラーデジタル撮影については、311巻について完了した。</w:t>
      </w:r>
    </w:p>
    <w:p w14:paraId="73C8FDDB" w14:textId="5B834986" w:rsidR="00891470" w:rsidRPr="003659EF" w:rsidRDefault="00891470" w:rsidP="003659EF"/>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　将</w:t>
      </w:r>
    </w:p>
    <w:p w14:paraId="57586FE8" w14:textId="0D959E33" w:rsidR="003659EF" w:rsidRDefault="003659EF" w:rsidP="003659EF">
      <w:pPr>
        <w:ind w:left="2401" w:hangingChars="900" w:hanging="2401"/>
      </w:pPr>
      <w:r>
        <w:t xml:space="preserve">　所内共同研究者　保谷　徹・杉本史子・箱石　大・水上たかね・立石　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までの成果を受けて、論文を公開した（８の項に下記）。明治21年（1888）開始の、宮内省による旧藩事蹟取調事業および、それを契機に発足した史談会との関係を検討した白石論文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８の項に下記）。</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准教授）・川西孝男（関西学院大学・研究員）・久礼克季（川村学園女子大学・非常勤講師）・イサベル・田中・ファンダーレン・冨田暁（岡山大学・客員研究員）・中砂明徳（京都大学・教授）・鍋本由徳（日本大学・准教授）・野澤丈二（帝京大学・准教授）・橋本武久（京都産業大学・教授）・真下裕之（神戸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17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2回の主催研究会と共催研究会を開催し、会計史、東洋史、日本史、政治思想史、オランダ史など、学際的な討議を行うことができた。また、オランダ語史料の入門書の執筆を進め、執筆者が相互の執筆内容を内覧して検討する会も行うことができた。さらに、Corpus diplomaticum Neerlando-Indicumの翻訳を進め、大きな知見を得ることができた。</w:t>
      </w:r>
    </w:p>
    <w:p w14:paraId="73C8FDDB" w14:textId="5B834986" w:rsidR="00891470" w:rsidRPr="003659EF" w:rsidRDefault="00891470" w:rsidP="003659EF"/>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一四八万五千円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教授）・井上泰至（防衛大学校・教授）・鹿毛敏夫（名古屋学院大学・教授）・高橋修（茨城大学・教授）・高山英朗（福岡市博物館・学芸員）・堀新（共立女子大学・教授）・山崎岳（奈良大学・准教授）・山田貴司（福岡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br/>
        <w:t xml:space="preserve">　このほかの二〇一九年度から二〇年度にかけて共同研究メンバーが進めた研究活動については、各自で著書・論文などにより発表を行なっている。また、本共同研究全体の成果公開としては、二〇二一年度にオンライン公開研究会の開催を予定しており、これにより研究者間での情報共有と社会全体への成果発信を行なう計画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