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一三五万円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田島公・尾上陽介・遠藤基郎・伴瀬明美・藤原重雄・稲田奈津子・堀川康史・黒須友里江</w:t>
      </w:r>
    </w:p>
    <w:p w14:paraId="76C9EDF8" w14:textId="79D3587F" w:rsidR="003659EF" w:rsidRDefault="003659EF" w:rsidP="003659EF">
      <w:pPr>
        <w:ind w:left="2401" w:hangingChars="900" w:hanging="2401"/>
      </w:pPr>
      <w:r>
        <w:t xml:space="preserve">　所外共同研究者　大橋直義（和歌山大学教育学部・准教授）・坂本亮太（和歌山県立博物館・主査学芸員）・竹中康彦（和歌山県立博物館・主幹（学芸課長））・傳田伊史（長野市立長野高校・教諭）・西本昌弘（関西大学文学部・教授）・福島正樹（信州大学大学史資料センター・特任教授）・本郷真紹（立命館大学・教授）・矢越葉子（明治大学研究・知財戦略機構・研究推進員）・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600巻（現状は折本600帖）が現存し、約120巻の奈良時代写経、約380巻の平安時代写経を含み、1978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大般若経全点の原本調査、赤外線撮影を含めたデジタル写真撮影、既存調査データの収集・整理等を行い、その成果を公表し学術資源化するとともに、小川八幡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末時点で、小川八幡神社大般若経600巻（60帙）53帙について調査に着手し、450巻程度について、調書の作成が完了した。調査未了巻についても、料紙等の法量の採寸はほぼ終了した。カラーデジタル撮影については、311巻について完了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