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四〇万円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w:t>
      </w:r>
    </w:p>
    <w:p w14:paraId="57586FE8" w14:textId="0D959E33" w:rsidR="003659EF" w:rsidRDefault="003659EF" w:rsidP="003659EF">
      <w:pPr>
        <w:ind w:left="2401" w:hangingChars="900" w:hanging="2401"/>
      </w:pPr>
      <w:r>
        <w:t xml:space="preserve">　所内共同研究者　末柄豊・村井祐樹・小瀬玄士</w:t>
      </w:r>
    </w:p>
    <w:p w14:paraId="76C9EDF8" w14:textId="79D3587F" w:rsidR="003659EF" w:rsidRDefault="003659EF" w:rsidP="003659EF">
      <w:pPr>
        <w:ind w:left="2401" w:hangingChars="900" w:hanging="2401"/>
      </w:pPr>
      <w:r>
        <w:t xml:space="preserve">　所外共同研究者　小橋勇介（和歌山市立博物館）・砂川佳子（和歌山県立文書館）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四〇年以上が経過し、その間に新たに発見された史料も少なくない。</w:t>
        <w:br/>
        <w:t xml:space="preserve">　以上の様な状況の中で、昨年度は、新出林文書のみならず向井文書・歓喜寺文書などの既知の文書の再調査を行った。引き続き本年度も、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以下、調査・撮影を行った史料を挙げる。</w:t>
        <w:br/>
        <w:t xml:space="preserve">　王子神社文書（和歌山県立博物館寄託）／岡文書（同上）／柏原文書（同上）／熊野速玉大社文書（同上）／綸旨・院宣（高野山金剛峯寺所蔵）</w:t>
        <w:br/>
        <w:t>以上の内、柏原（かせばら）文書は『和歌山県史　中世史料一』には「西光寺文書」として収録され、本所写真帳では「柏原区有文書」（六一七一.六六－一六）として配架されている。また、「綸旨・院宣」は新出で宝簡集・続宝簡集・又続宝簡集外の金剛峯寺所蔵文書であるが、慎重な検討が必要と考えられる。いずれも今後の和歌山中世史研究における活用が望ま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