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r>
        <w:rPr>
          <w:lang w:val="en-US"/>
        </w:rPr>
        <w:t>ans:</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r>
        <w:t>ans:</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r>
        <w:t>ans:</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r>
        <w:t>ans:</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t xml:space="preserve">Where,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r>
        <w:rPr>
          <w:rFonts w:eastAsiaTheme="minorEastAsia"/>
        </w:rPr>
        <w:t xml:space="preserve">Where,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Where,</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Where,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Where,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installment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Rs 10,000 receivable after 4 years and the rate of interest at 12%. The PV factor in the PV table (12% column and 4 year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Raja has entered into an agreement that will fetch him Rs. 60000 per annum for next 4 years. He want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Mr. Thanay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peiod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r>
        <w:rPr>
          <w:rFonts w:eastAsiaTheme="minorEastAsia"/>
        </w:rPr>
        <w:t xml:space="preserve">Where, </w:t>
      </w:r>
    </w:p>
    <w:p w14:paraId="4657FF0F" w14:textId="763F278D" w:rsidR="008D7F50" w:rsidRDefault="008D7F50" w:rsidP="008D7F50">
      <w:pPr>
        <w:pStyle w:val="ListParagraph"/>
        <w:ind w:left="1440"/>
        <w:rPr>
          <w:rFonts w:eastAsiaTheme="minorEastAsia"/>
        </w:rPr>
      </w:pPr>
      <w:r>
        <w:rPr>
          <w:rFonts w:eastAsiaTheme="minorEastAsia"/>
        </w:rPr>
        <w:tab/>
        <w:t>C = cashflow (ie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r w:rsidRPr="00CE66AD">
        <w:rPr>
          <w:rFonts w:eastAsiaTheme="minorEastAsia"/>
        </w:rPr>
        <w:t>So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share holders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xyz ltd are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r>
        <w:rPr>
          <w:rFonts w:eastAsiaTheme="minorEastAsia"/>
        </w:rPr>
        <w:t xml:space="preserve">Bhuvenesh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bhuvanesh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The expected return is 17.5% which greateer that the required rate of return (12%) also the current market price Rs. 40, which is less thatn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Earnings yield is the amount is adjustable as earnings to the shareholders of each shares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Specific valution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r>
        <w:rPr>
          <w:rFonts w:eastAsiaTheme="minorEastAsia"/>
        </w:rPr>
        <w:t>Modigilani</w:t>
      </w:r>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Price-earning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r>
        <w:rPr>
          <w:rFonts w:eastAsiaTheme="minorEastAsia"/>
        </w:rPr>
        <w:t>Where,</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Q. a frim pays a dividend of 20%on the equity shares of face value of rs 100 each, find out the value of the equity share given that the dividend rate is expected to remain same and the required rate of return fo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rs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r>
        <w:rPr>
          <w:rFonts w:eastAsiaTheme="minorEastAsia"/>
          <w:lang w:val="en-US"/>
        </w:rPr>
        <w:t>Modigilani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1. gordon’s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reate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The rate of return on reinvestment profit is contant</w:t>
      </w:r>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Q. a firm has an earning of rs 9 per share, it has 0 retention raitio and distributes the entire earnings as dividend. Case 2 the firm decideds to distribute 60% its earning and to retain to reinvest the remaining 40% of the earnings.&amp;#x20;</w:t>
      </w:r>
    </w:p>
    <w:p w14:paraId="1E97E9D3" w14:textId="77777777" w:rsidR="00DE31FA" w:rsidRPr="00DF1A3E" w:rsidRDefault="00DE31FA" w:rsidP="00DE31FA">
      <w:pPr>
        <w:rPr>
          <w:rFonts w:eastAsiaTheme="minorEastAsia"/>
          <w:lang w:val="en-US"/>
        </w:rPr>
      </w:pPr>
      <w:r w:rsidRPr="00DF1A3E">
        <w:rPr>
          <w:rFonts w:eastAsiaTheme="minorEastAsia"/>
          <w:lang w:val="en-US"/>
        </w:rPr>
        <w:t>The dividend per share is expected at end of year 1 will be 60% of 9 rs that is 5.4 and growth rate in dividends (br) will be 40%</w:t>
      </w:r>
    </w:p>
    <w:p w14:paraId="44F1F8ED" w14:textId="77777777" w:rsidR="00DE31FA" w:rsidRDefault="00DE31FA" w:rsidP="00DE31FA">
      <w:pPr>
        <w:rPr>
          <w:rFonts w:eastAsiaTheme="minorEastAsia"/>
          <w:lang w:val="en-US"/>
        </w:rPr>
      </w:pPr>
      <w:r w:rsidRPr="00DF1A3E">
        <w:rPr>
          <w:rFonts w:eastAsiaTheme="minorEastAsia"/>
          <w:lang w:val="en-US"/>
        </w:rPr>
        <w:t>ke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5700D7"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r>
        <w:rPr>
          <w:rFonts w:eastAsiaTheme="minorEastAsia"/>
        </w:rPr>
        <w:t>Where,</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EPS = Rs. 14, capitalisation = 15%, rate of return = 20%. Determine the market price per share under gordon’s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MN ltd (normal firm) gives you the following information. Earnings per share = 45, cost of capital = 18%, return on investment = 18%, ascertain the market value per share using gordon’s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Q. for declining firm under gordons model. ABC ltd. EPS = 35. The rate of capitalisation is 15% and the productivity of retained earnings is 10%. Using gordon’s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gordon’s ; b. walter’s </w:t>
      </w:r>
    </w:p>
    <w:p w14:paraId="117D5DA9" w14:textId="77777777" w:rsidR="00DB4A8B" w:rsidRDefault="00DB4A8B" w:rsidP="00DB4A8B">
      <w:pPr>
        <w:pStyle w:val="ListParagraph"/>
        <w:numPr>
          <w:ilvl w:val="0"/>
          <w:numId w:val="39"/>
        </w:numPr>
        <w:rPr>
          <w:lang w:val="en-US"/>
        </w:rPr>
      </w:pPr>
      <w:r>
        <w:rPr>
          <w:lang w:val="en-US"/>
        </w:rPr>
        <w:t>Theories of irrelvance – a. modigilani-miller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firms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Normal firm – firms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Cost of capital and the rate of return on investment of nirmal ltd are 10% and 18% respectively. The company has 5 lakh equity shares of Rs. 10 each, outstanding and earnings per share 20. Compute the market price per share and value of firm in the following situations Use walter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MPS under walter model</w:t>
      </w:r>
    </w:p>
    <w:p w14:paraId="1B136680" w14:textId="77777777" w:rsidR="00DB4A8B" w:rsidRDefault="00DB4A8B"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w:rPr>
              <w:rFonts w:ascii="Cambria Math" w:hAnsi="Cambria Math"/>
              <w:lang w:val="en-US"/>
            </w:rPr>
            <w:br/>
          </m:r>
        </m:oMath>
      </m:oMathPara>
      <w:r>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MPS under walter model</w:t>
      </w:r>
    </w:p>
    <w:p w14:paraId="6F99B6B9" w14:textId="77777777" w:rsidR="00DB4A8B" w:rsidRDefault="00DB4A8B"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w:rPr>
              <w:rFonts w:ascii="Cambria Math" w:hAnsi="Cambria Math"/>
              <w:lang w:val="en-US"/>
            </w:rPr>
            <w:br/>
          </m:r>
        </m:oMath>
      </m:oMathPara>
      <w:r>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MPS under walter model</w:t>
      </w:r>
    </w:p>
    <w:p w14:paraId="3EB7248F" w14:textId="77777777" w:rsidR="00DB4A8B" w:rsidRDefault="00DB4A8B"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w:rPr>
              <w:rFonts w:ascii="Cambria Math" w:hAnsi="Cambria Math"/>
              <w:lang w:val="en-US"/>
            </w:rPr>
            <w:br/>
          </m:r>
        </m:oMath>
      </m:oMathPara>
      <w:r>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walter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w:rPr>
              <w:i/>
            </w: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w:rPr>
              <w:i/>
            </w: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w:rPr>
              <w:i/>
            </w: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r>
        <w:rPr>
          <w:lang w:val="en-US"/>
        </w:rPr>
        <w:t>walter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walter’s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w:rPr>
              <w:i/>
            </w: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w:rPr>
              <w:i/>
            </w: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The firm is a declining firm (r &gt; k). MPS is the highest than the payout ratio is 100%. Hence, the ideal payout ratio for the company is 100%.</w:t>
      </w:r>
      <w:r w:rsidR="00DB4A8B" w:rsidRPr="00954001">
        <w:rPr>
          <w:i/>
        </w:rPr>
        <w:br/>
      </w:r>
    </w:p>
    <w:p w14:paraId="31718896" w14:textId="2C3B167B" w:rsidR="004D2687" w:rsidRPr="00396A5E" w:rsidRDefault="004D2687" w:rsidP="004D2687">
      <w:pPr>
        <w:rPr>
          <w:rFonts w:eastAsiaTheme="minorEastAsia"/>
        </w:rPr>
      </w:pPr>
    </w:p>
    <w:sectPr w:rsidR="004D2687" w:rsidRPr="00396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23"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B02AAF"/>
    <w:multiLevelType w:val="hybridMultilevel"/>
    <w:tmpl w:val="7C80B1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9"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2"/>
  </w:num>
  <w:num w:numId="2" w16cid:durableId="288970933">
    <w:abstractNumId w:val="33"/>
  </w:num>
  <w:num w:numId="3" w16cid:durableId="1934975148">
    <w:abstractNumId w:val="0"/>
  </w:num>
  <w:num w:numId="4" w16cid:durableId="284432453">
    <w:abstractNumId w:val="11"/>
  </w:num>
  <w:num w:numId="5" w16cid:durableId="1475290958">
    <w:abstractNumId w:val="3"/>
  </w:num>
  <w:num w:numId="6" w16cid:durableId="674764127">
    <w:abstractNumId w:val="43"/>
  </w:num>
  <w:num w:numId="7" w16cid:durableId="1366904678">
    <w:abstractNumId w:val="19"/>
  </w:num>
  <w:num w:numId="8" w16cid:durableId="67462260">
    <w:abstractNumId w:val="34"/>
  </w:num>
  <w:num w:numId="9" w16cid:durableId="504519595">
    <w:abstractNumId w:val="30"/>
  </w:num>
  <w:num w:numId="10" w16cid:durableId="1046217917">
    <w:abstractNumId w:val="10"/>
  </w:num>
  <w:num w:numId="11" w16cid:durableId="1482194571">
    <w:abstractNumId w:val="32"/>
  </w:num>
  <w:num w:numId="12" w16cid:durableId="1378116358">
    <w:abstractNumId w:val="17"/>
  </w:num>
  <w:num w:numId="13" w16cid:durableId="1622763665">
    <w:abstractNumId w:val="28"/>
  </w:num>
  <w:num w:numId="14" w16cid:durableId="1303314634">
    <w:abstractNumId w:val="35"/>
  </w:num>
  <w:num w:numId="15" w16cid:durableId="9142093">
    <w:abstractNumId w:val="38"/>
  </w:num>
  <w:num w:numId="16" w16cid:durableId="1458911845">
    <w:abstractNumId w:val="15"/>
  </w:num>
  <w:num w:numId="17" w16cid:durableId="2118016731">
    <w:abstractNumId w:val="6"/>
  </w:num>
  <w:num w:numId="18" w16cid:durableId="2101440695">
    <w:abstractNumId w:val="41"/>
  </w:num>
  <w:num w:numId="19" w16cid:durableId="109252585">
    <w:abstractNumId w:val="9"/>
  </w:num>
  <w:num w:numId="20" w16cid:durableId="472599006">
    <w:abstractNumId w:val="8"/>
  </w:num>
  <w:num w:numId="21" w16cid:durableId="1115103356">
    <w:abstractNumId w:val="31"/>
  </w:num>
  <w:num w:numId="22" w16cid:durableId="220681117">
    <w:abstractNumId w:val="36"/>
  </w:num>
  <w:num w:numId="23" w16cid:durableId="1049376175">
    <w:abstractNumId w:val="16"/>
  </w:num>
  <w:num w:numId="24" w16cid:durableId="723523505">
    <w:abstractNumId w:val="14"/>
  </w:num>
  <w:num w:numId="25" w16cid:durableId="1595165128">
    <w:abstractNumId w:val="13"/>
  </w:num>
  <w:num w:numId="26" w16cid:durableId="1168903458">
    <w:abstractNumId w:val="4"/>
  </w:num>
  <w:num w:numId="27" w16cid:durableId="611862714">
    <w:abstractNumId w:val="18"/>
  </w:num>
  <w:num w:numId="28" w16cid:durableId="340668397">
    <w:abstractNumId w:val="26"/>
  </w:num>
  <w:num w:numId="29" w16cid:durableId="87584769">
    <w:abstractNumId w:val="5"/>
  </w:num>
  <w:num w:numId="30" w16cid:durableId="1409889759">
    <w:abstractNumId w:val="29"/>
  </w:num>
  <w:num w:numId="31" w16cid:durableId="400836092">
    <w:abstractNumId w:val="7"/>
  </w:num>
  <w:num w:numId="32" w16cid:durableId="1819607792">
    <w:abstractNumId w:val="25"/>
  </w:num>
  <w:num w:numId="33" w16cid:durableId="1637417472">
    <w:abstractNumId w:val="40"/>
  </w:num>
  <w:num w:numId="34" w16cid:durableId="871116235">
    <w:abstractNumId w:val="39"/>
  </w:num>
  <w:num w:numId="35" w16cid:durableId="2009362747">
    <w:abstractNumId w:val="21"/>
  </w:num>
  <w:num w:numId="36" w16cid:durableId="1833788539">
    <w:abstractNumId w:val="44"/>
  </w:num>
  <w:num w:numId="37" w16cid:durableId="846090408">
    <w:abstractNumId w:val="22"/>
  </w:num>
  <w:num w:numId="38" w16cid:durableId="307588129">
    <w:abstractNumId w:val="23"/>
  </w:num>
  <w:num w:numId="39" w16cid:durableId="1618440895">
    <w:abstractNumId w:val="20"/>
  </w:num>
  <w:num w:numId="40" w16cid:durableId="1307668086">
    <w:abstractNumId w:val="42"/>
  </w:num>
  <w:num w:numId="41" w16cid:durableId="69272560">
    <w:abstractNumId w:val="24"/>
  </w:num>
  <w:num w:numId="42" w16cid:durableId="2137329642">
    <w:abstractNumId w:val="12"/>
  </w:num>
  <w:num w:numId="43" w16cid:durableId="2038189983">
    <w:abstractNumId w:val="27"/>
  </w:num>
  <w:num w:numId="44" w16cid:durableId="9188195">
    <w:abstractNumId w:val="1"/>
  </w:num>
  <w:num w:numId="45" w16cid:durableId="1834445961">
    <w:abstractNumId w:val="3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36ABB"/>
    <w:rsid w:val="00056C52"/>
    <w:rsid w:val="00063C75"/>
    <w:rsid w:val="00070C29"/>
    <w:rsid w:val="000E785E"/>
    <w:rsid w:val="00112D9C"/>
    <w:rsid w:val="00115ED6"/>
    <w:rsid w:val="001328B4"/>
    <w:rsid w:val="0017082E"/>
    <w:rsid w:val="001762C5"/>
    <w:rsid w:val="001F7900"/>
    <w:rsid w:val="00200404"/>
    <w:rsid w:val="00200CDC"/>
    <w:rsid w:val="0020131C"/>
    <w:rsid w:val="00204A9F"/>
    <w:rsid w:val="00205315"/>
    <w:rsid w:val="00252585"/>
    <w:rsid w:val="0027004E"/>
    <w:rsid w:val="00273D4E"/>
    <w:rsid w:val="002920EF"/>
    <w:rsid w:val="002A61BB"/>
    <w:rsid w:val="002A6867"/>
    <w:rsid w:val="002C335A"/>
    <w:rsid w:val="002E18CB"/>
    <w:rsid w:val="002F7D6F"/>
    <w:rsid w:val="003111E7"/>
    <w:rsid w:val="00312E0D"/>
    <w:rsid w:val="003315F3"/>
    <w:rsid w:val="00337281"/>
    <w:rsid w:val="00356645"/>
    <w:rsid w:val="00373502"/>
    <w:rsid w:val="00391842"/>
    <w:rsid w:val="00396A5E"/>
    <w:rsid w:val="003D0B47"/>
    <w:rsid w:val="003D19A7"/>
    <w:rsid w:val="004908E5"/>
    <w:rsid w:val="004D1D7E"/>
    <w:rsid w:val="004D2687"/>
    <w:rsid w:val="004F24D2"/>
    <w:rsid w:val="0050489B"/>
    <w:rsid w:val="005125B8"/>
    <w:rsid w:val="0053718E"/>
    <w:rsid w:val="00537669"/>
    <w:rsid w:val="005700D7"/>
    <w:rsid w:val="00580876"/>
    <w:rsid w:val="00583F12"/>
    <w:rsid w:val="005D17F0"/>
    <w:rsid w:val="005D718B"/>
    <w:rsid w:val="005E0848"/>
    <w:rsid w:val="00602B71"/>
    <w:rsid w:val="00662A48"/>
    <w:rsid w:val="00676253"/>
    <w:rsid w:val="006D7AF5"/>
    <w:rsid w:val="006E45E5"/>
    <w:rsid w:val="006F5035"/>
    <w:rsid w:val="007050A9"/>
    <w:rsid w:val="00705EC8"/>
    <w:rsid w:val="00777522"/>
    <w:rsid w:val="007B0DB5"/>
    <w:rsid w:val="007B1579"/>
    <w:rsid w:val="007D63AE"/>
    <w:rsid w:val="00845DAD"/>
    <w:rsid w:val="00851B66"/>
    <w:rsid w:val="00855BD7"/>
    <w:rsid w:val="008624CD"/>
    <w:rsid w:val="0086749C"/>
    <w:rsid w:val="0087185A"/>
    <w:rsid w:val="008B0188"/>
    <w:rsid w:val="008D7B3C"/>
    <w:rsid w:val="008D7F50"/>
    <w:rsid w:val="008E3349"/>
    <w:rsid w:val="008E4142"/>
    <w:rsid w:val="0090737F"/>
    <w:rsid w:val="00914A2B"/>
    <w:rsid w:val="009320B0"/>
    <w:rsid w:val="0093423E"/>
    <w:rsid w:val="00974039"/>
    <w:rsid w:val="00974FAA"/>
    <w:rsid w:val="00984402"/>
    <w:rsid w:val="00992657"/>
    <w:rsid w:val="00996BFE"/>
    <w:rsid w:val="009D7304"/>
    <w:rsid w:val="009E057B"/>
    <w:rsid w:val="009F4B12"/>
    <w:rsid w:val="00A2287B"/>
    <w:rsid w:val="00A277C3"/>
    <w:rsid w:val="00A401C1"/>
    <w:rsid w:val="00A4517B"/>
    <w:rsid w:val="00A4559B"/>
    <w:rsid w:val="00A55496"/>
    <w:rsid w:val="00A70ABF"/>
    <w:rsid w:val="00A85B84"/>
    <w:rsid w:val="00AF40E8"/>
    <w:rsid w:val="00B206F8"/>
    <w:rsid w:val="00B21ECD"/>
    <w:rsid w:val="00B23ED5"/>
    <w:rsid w:val="00B52012"/>
    <w:rsid w:val="00BA0DBE"/>
    <w:rsid w:val="00BB4CEB"/>
    <w:rsid w:val="00C81AE9"/>
    <w:rsid w:val="00C834FB"/>
    <w:rsid w:val="00C92EA0"/>
    <w:rsid w:val="00CE214B"/>
    <w:rsid w:val="00CE66AD"/>
    <w:rsid w:val="00CF2051"/>
    <w:rsid w:val="00CF7D7B"/>
    <w:rsid w:val="00D10891"/>
    <w:rsid w:val="00D5219E"/>
    <w:rsid w:val="00D551E4"/>
    <w:rsid w:val="00D71A07"/>
    <w:rsid w:val="00D8009B"/>
    <w:rsid w:val="00D80A2C"/>
    <w:rsid w:val="00D94B46"/>
    <w:rsid w:val="00DB4A8B"/>
    <w:rsid w:val="00DE31FA"/>
    <w:rsid w:val="00E31BBE"/>
    <w:rsid w:val="00E364AE"/>
    <w:rsid w:val="00E40C5C"/>
    <w:rsid w:val="00E630CD"/>
    <w:rsid w:val="00E64BD1"/>
    <w:rsid w:val="00E748DB"/>
    <w:rsid w:val="00E925A9"/>
    <w:rsid w:val="00EA0DB9"/>
    <w:rsid w:val="00EA229C"/>
    <w:rsid w:val="00EC7CB1"/>
    <w:rsid w:val="00F04AD8"/>
    <w:rsid w:val="00F365B9"/>
    <w:rsid w:val="00F41ACF"/>
    <w:rsid w:val="00F625BB"/>
    <w:rsid w:val="00F7078E"/>
    <w:rsid w:val="00F92FB4"/>
    <w:rsid w:val="00F9765D"/>
    <w:rsid w:val="00FC77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35</Pages>
  <Words>4627</Words>
  <Characters>26376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63</cp:revision>
  <dcterms:created xsi:type="dcterms:W3CDTF">2026-08-13T06:18:00Z</dcterms:created>
  <dcterms:modified xsi:type="dcterms:W3CDTF">2026-09-16T05:39:00Z</dcterms:modified>
</cp:coreProperties>
</file>