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r>
        <w:rPr>
          <w:lang w:val="en-US"/>
        </w:rPr>
        <w:t>ans:</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r>
        <w:t>ans:</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r>
        <w:t>ans:</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r>
        <w:t>ans:</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t xml:space="preserve">Where,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r>
        <w:rPr>
          <w:rFonts w:eastAsiaTheme="minorEastAsia"/>
        </w:rPr>
        <w:t xml:space="preserve">Where,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Where,</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installment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Rs 10,000 receivable after 4 years and the rate of interest at 12%. The PV factor in the PV table (12% column and 4 year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Raja has entered into an agreement that will fetch him Rs. 60000 per annum for next 4 years. He want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Mr. Thanay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peiod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r>
        <w:rPr>
          <w:rFonts w:eastAsiaTheme="minorEastAsia"/>
        </w:rPr>
        <w:t xml:space="preserve">Where, </w:t>
      </w:r>
    </w:p>
    <w:p w14:paraId="4657FF0F" w14:textId="763F278D" w:rsidR="008D7F50" w:rsidRDefault="008D7F50" w:rsidP="008D7F50">
      <w:pPr>
        <w:pStyle w:val="ListParagraph"/>
        <w:ind w:left="1440"/>
        <w:rPr>
          <w:rFonts w:eastAsiaTheme="minorEastAsia"/>
        </w:rPr>
      </w:pPr>
      <w:r>
        <w:rPr>
          <w:rFonts w:eastAsiaTheme="minorEastAsia"/>
        </w:rPr>
        <w:tab/>
        <w:t>C = cashflow (ie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r w:rsidRPr="00CE66AD">
        <w:rPr>
          <w:rFonts w:eastAsiaTheme="minorEastAsia"/>
        </w:rPr>
        <w:t>So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share holders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xyz ltd are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r>
        <w:rPr>
          <w:rFonts w:eastAsiaTheme="minorEastAsia"/>
        </w:rPr>
        <w:t xml:space="preserve">Bhuvenesh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bhuvanesh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The expected return is 17.5% which greateer that the required rate of return (12%) also the current market price Rs. 40, which is less thatn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Earnings yield is the amount is adjustable as earnings to the shareholders of each shares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Specific valution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r>
        <w:rPr>
          <w:rFonts w:eastAsiaTheme="minorEastAsia"/>
        </w:rPr>
        <w:t>Modigilani</w:t>
      </w:r>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Price-earning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r>
        <w:rPr>
          <w:rFonts w:eastAsiaTheme="minorEastAsia"/>
        </w:rPr>
        <w:t>Where,</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Q. a frim pays a dividend of 20%on the equity shares of face value of rs 100 each, find out the value of the equity share given that the dividend rate is expected to remain same and the required rate of return fo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rs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r>
        <w:rPr>
          <w:rFonts w:eastAsiaTheme="minorEastAsia"/>
          <w:lang w:val="en-US"/>
        </w:rPr>
        <w:t>Modigilani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1. gordon’s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reate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The rate of return on reinvestment profit is contant</w:t>
      </w:r>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Q. a firm has an earning of rs 9 per share, it has 0 retention raitio and distributes the entire earnings as dividend. Case 2 the firm decideds to distribute 60% its earning and to retain to reinvest the remaining 40% of the earnings.&amp;#x20;</w:t>
      </w:r>
    </w:p>
    <w:p w14:paraId="1E97E9D3" w14:textId="77777777" w:rsidR="00DE31FA" w:rsidRPr="00DF1A3E" w:rsidRDefault="00DE31FA" w:rsidP="00DE31FA">
      <w:pPr>
        <w:rPr>
          <w:rFonts w:eastAsiaTheme="minorEastAsia"/>
          <w:lang w:val="en-US"/>
        </w:rPr>
      </w:pPr>
      <w:r w:rsidRPr="00DF1A3E">
        <w:rPr>
          <w:rFonts w:eastAsiaTheme="minorEastAsia"/>
          <w:lang w:val="en-US"/>
        </w:rPr>
        <w:t>The dividend per share is expected at end of year 1 will be 60% of 9 rs that is 5.4 and growth rate in dividends (br) will be 40%</w:t>
      </w:r>
    </w:p>
    <w:p w14:paraId="44F1F8ED" w14:textId="77777777" w:rsidR="00DE31FA" w:rsidRDefault="00DE31FA" w:rsidP="00DE31FA">
      <w:pPr>
        <w:rPr>
          <w:rFonts w:eastAsiaTheme="minorEastAsia"/>
          <w:lang w:val="en-US"/>
        </w:rPr>
      </w:pPr>
      <w:r w:rsidRPr="00DF1A3E">
        <w:rPr>
          <w:rFonts w:eastAsiaTheme="minorEastAsia"/>
          <w:lang w:val="en-US"/>
        </w:rPr>
        <w:t>ke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77777777" w:rsidR="00DE31FA" w:rsidRPr="00DF1A3E" w:rsidRDefault="00DE31FA" w:rsidP="00DE31FA">
      <w:pPr>
        <w:rPr>
          <w:rFonts w:eastAsiaTheme="minorEastAsia"/>
          <w:lang w:val="en-US"/>
        </w:rPr>
      </w:pPr>
      <m:oMathPara>
        <m:oMath>
          <m:r>
            <w:rPr>
              <w:rFonts w:ascii="Cambria Math" w:eastAsiaTheme="minorEastAsia" w:hAnsi="Cambria Math"/>
              <w:lang w:val="en-US"/>
            </w:rPr>
            <m:t>D_1 = EPS_1(1-b) = 9(1-0) = 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r>
        <w:rPr>
          <w:rFonts w:eastAsiaTheme="minorEastAsia"/>
        </w:rPr>
        <w:t>Where,</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EPS = Rs. 14, capitalisation = 15%, rate of return = 20%. Determine the market price per share under gordon’s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MN ltd (normal firm) gives you the following information. Earnings per share = 45, cost of capital = 18%, return on investment = 18%, ascertain the market value per share using gordon’s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Q. for declining firm under gordons model. ABC ltd. EPS = 35. The rate of capitalisation is 15% and the productivity of retained earnings is 10%. Using gordon’s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w:rPr>
              <w:rFonts w:ascii="Cambria Math" w:hAnsi="Cambria Math"/>
            </w:rPr>
            <w:br/>
          </m:r>
        </m:oMath>
        <m:oMath>
          <m:r>
            <w:rPr>
              <w:rFonts w:ascii="Cambria Math" w:hAnsi="Cambria Math"/>
            </w:rPr>
            <m:t>g=br=0.80×0.10=8%</m:t>
          </m:r>
          <m: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w:rPr>
              <w:rFonts w:eastAsiaTheme="minorEastAsia"/>
            </w:rPr>
            <w:br/>
          </m:r>
        </m:oMath>
        <m:oMath>
          <m:r>
            <w:rPr>
              <w:rFonts w:ascii="Cambria Math" w:eastAsiaTheme="minorEastAsia" w:hAnsi="Cambria Math"/>
            </w:rPr>
            <m:t>g=0.60×0.10=6%</m:t>
          </m:r>
          <m: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w:rPr>
              <w:rFonts w:eastAsiaTheme="minorEastAsia"/>
            </w:rPr>
            <w:br/>
          </m:r>
        </m:oMath>
        <m:oMath>
          <m:r>
            <w:rPr>
              <w:rFonts w:ascii="Cambria Math" w:eastAsiaTheme="minorEastAsia" w:hAnsi="Cambria Math"/>
            </w:rPr>
            <m:t>g=0.30×0.10=3%</m:t>
          </m:r>
          <m: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31718896" w14:textId="636057D6" w:rsidR="004D2687" w:rsidRPr="00396A5E" w:rsidRDefault="004D2687" w:rsidP="004D2687">
      <w:pPr>
        <w:rPr>
          <w:rFonts w:eastAsiaTheme="minorEastAsia"/>
        </w:rPr>
      </w:pPr>
      <w:r w:rsidRPr="004D2687">
        <w:rPr>
          <w:rFonts w:eastAsiaTheme="minorEastAsia"/>
          <w:i/>
        </w:rPr>
        <w:br/>
      </w:r>
    </w:p>
    <w:sectPr w:rsidR="004D2687" w:rsidRPr="00396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20"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3"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1"/>
  </w:num>
  <w:num w:numId="2" w16cid:durableId="288970933">
    <w:abstractNumId w:val="28"/>
  </w:num>
  <w:num w:numId="3" w16cid:durableId="1934975148">
    <w:abstractNumId w:val="0"/>
  </w:num>
  <w:num w:numId="4" w16cid:durableId="284432453">
    <w:abstractNumId w:val="10"/>
  </w:num>
  <w:num w:numId="5" w16cid:durableId="1475290958">
    <w:abstractNumId w:val="2"/>
  </w:num>
  <w:num w:numId="6" w16cid:durableId="674764127">
    <w:abstractNumId w:val="36"/>
  </w:num>
  <w:num w:numId="7" w16cid:durableId="1366904678">
    <w:abstractNumId w:val="17"/>
  </w:num>
  <w:num w:numId="8" w16cid:durableId="67462260">
    <w:abstractNumId w:val="29"/>
  </w:num>
  <w:num w:numId="9" w16cid:durableId="504519595">
    <w:abstractNumId w:val="25"/>
  </w:num>
  <w:num w:numId="10" w16cid:durableId="1046217917">
    <w:abstractNumId w:val="9"/>
  </w:num>
  <w:num w:numId="11" w16cid:durableId="1482194571">
    <w:abstractNumId w:val="27"/>
  </w:num>
  <w:num w:numId="12" w16cid:durableId="1378116358">
    <w:abstractNumId w:val="15"/>
  </w:num>
  <w:num w:numId="13" w16cid:durableId="1622763665">
    <w:abstractNumId w:val="23"/>
  </w:num>
  <w:num w:numId="14" w16cid:durableId="1303314634">
    <w:abstractNumId w:val="30"/>
  </w:num>
  <w:num w:numId="15" w16cid:durableId="9142093">
    <w:abstractNumId w:val="32"/>
  </w:num>
  <w:num w:numId="16" w16cid:durableId="1458911845">
    <w:abstractNumId w:val="13"/>
  </w:num>
  <w:num w:numId="17" w16cid:durableId="2118016731">
    <w:abstractNumId w:val="5"/>
  </w:num>
  <w:num w:numId="18" w16cid:durableId="2101440695">
    <w:abstractNumId w:val="35"/>
  </w:num>
  <w:num w:numId="19" w16cid:durableId="109252585">
    <w:abstractNumId w:val="8"/>
  </w:num>
  <w:num w:numId="20" w16cid:durableId="472599006">
    <w:abstractNumId w:val="7"/>
  </w:num>
  <w:num w:numId="21" w16cid:durableId="1115103356">
    <w:abstractNumId w:val="26"/>
  </w:num>
  <w:num w:numId="22" w16cid:durableId="220681117">
    <w:abstractNumId w:val="31"/>
  </w:num>
  <w:num w:numId="23" w16cid:durableId="1049376175">
    <w:abstractNumId w:val="14"/>
  </w:num>
  <w:num w:numId="24" w16cid:durableId="723523505">
    <w:abstractNumId w:val="12"/>
  </w:num>
  <w:num w:numId="25" w16cid:durableId="1595165128">
    <w:abstractNumId w:val="11"/>
  </w:num>
  <w:num w:numId="26" w16cid:durableId="1168903458">
    <w:abstractNumId w:val="3"/>
  </w:num>
  <w:num w:numId="27" w16cid:durableId="611862714">
    <w:abstractNumId w:val="16"/>
  </w:num>
  <w:num w:numId="28" w16cid:durableId="340668397">
    <w:abstractNumId w:val="22"/>
  </w:num>
  <w:num w:numId="29" w16cid:durableId="87584769">
    <w:abstractNumId w:val="4"/>
  </w:num>
  <w:num w:numId="30" w16cid:durableId="1409889759">
    <w:abstractNumId w:val="24"/>
  </w:num>
  <w:num w:numId="31" w16cid:durableId="400836092">
    <w:abstractNumId w:val="6"/>
  </w:num>
  <w:num w:numId="32" w16cid:durableId="1819607792">
    <w:abstractNumId w:val="21"/>
  </w:num>
  <w:num w:numId="33" w16cid:durableId="1637417472">
    <w:abstractNumId w:val="34"/>
  </w:num>
  <w:num w:numId="34" w16cid:durableId="871116235">
    <w:abstractNumId w:val="33"/>
  </w:num>
  <w:num w:numId="35" w16cid:durableId="2009362747">
    <w:abstractNumId w:val="18"/>
  </w:num>
  <w:num w:numId="36" w16cid:durableId="1833788539">
    <w:abstractNumId w:val="37"/>
  </w:num>
  <w:num w:numId="37" w16cid:durableId="846090408">
    <w:abstractNumId w:val="19"/>
  </w:num>
  <w:num w:numId="38" w16cid:durableId="307588129">
    <w:abstractNumId w:val="2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E785E"/>
    <w:rsid w:val="00112D9C"/>
    <w:rsid w:val="00115ED6"/>
    <w:rsid w:val="001328B4"/>
    <w:rsid w:val="0017082E"/>
    <w:rsid w:val="001762C5"/>
    <w:rsid w:val="001F7900"/>
    <w:rsid w:val="00200404"/>
    <w:rsid w:val="00200CDC"/>
    <w:rsid w:val="0020131C"/>
    <w:rsid w:val="00204A9F"/>
    <w:rsid w:val="00205315"/>
    <w:rsid w:val="00252585"/>
    <w:rsid w:val="0027004E"/>
    <w:rsid w:val="00273D4E"/>
    <w:rsid w:val="002920EF"/>
    <w:rsid w:val="002A61BB"/>
    <w:rsid w:val="002A6867"/>
    <w:rsid w:val="002C335A"/>
    <w:rsid w:val="002E18CB"/>
    <w:rsid w:val="003111E7"/>
    <w:rsid w:val="00312E0D"/>
    <w:rsid w:val="003315F3"/>
    <w:rsid w:val="00337281"/>
    <w:rsid w:val="00356645"/>
    <w:rsid w:val="00373502"/>
    <w:rsid w:val="00391842"/>
    <w:rsid w:val="00396A5E"/>
    <w:rsid w:val="003D0B47"/>
    <w:rsid w:val="003D19A7"/>
    <w:rsid w:val="004908E5"/>
    <w:rsid w:val="004D1D7E"/>
    <w:rsid w:val="004D2687"/>
    <w:rsid w:val="004F24D2"/>
    <w:rsid w:val="0050489B"/>
    <w:rsid w:val="005125B8"/>
    <w:rsid w:val="0053718E"/>
    <w:rsid w:val="00537669"/>
    <w:rsid w:val="00580876"/>
    <w:rsid w:val="00583F12"/>
    <w:rsid w:val="005D17F0"/>
    <w:rsid w:val="005D718B"/>
    <w:rsid w:val="005E0848"/>
    <w:rsid w:val="00602B71"/>
    <w:rsid w:val="00662A48"/>
    <w:rsid w:val="00676253"/>
    <w:rsid w:val="006D7AF5"/>
    <w:rsid w:val="006E45E5"/>
    <w:rsid w:val="006F5035"/>
    <w:rsid w:val="007050A9"/>
    <w:rsid w:val="00705EC8"/>
    <w:rsid w:val="00777522"/>
    <w:rsid w:val="007B0DB5"/>
    <w:rsid w:val="007B1579"/>
    <w:rsid w:val="00845DAD"/>
    <w:rsid w:val="00851B66"/>
    <w:rsid w:val="00855BD7"/>
    <w:rsid w:val="008624CD"/>
    <w:rsid w:val="0086749C"/>
    <w:rsid w:val="0087185A"/>
    <w:rsid w:val="008B0188"/>
    <w:rsid w:val="008D7B3C"/>
    <w:rsid w:val="008D7F50"/>
    <w:rsid w:val="008E3349"/>
    <w:rsid w:val="008E4142"/>
    <w:rsid w:val="0090737F"/>
    <w:rsid w:val="00914A2B"/>
    <w:rsid w:val="009320B0"/>
    <w:rsid w:val="0093423E"/>
    <w:rsid w:val="00974039"/>
    <w:rsid w:val="00974FAA"/>
    <w:rsid w:val="00984402"/>
    <w:rsid w:val="00992657"/>
    <w:rsid w:val="00996BFE"/>
    <w:rsid w:val="009D7304"/>
    <w:rsid w:val="009E057B"/>
    <w:rsid w:val="009F4B12"/>
    <w:rsid w:val="00A2287B"/>
    <w:rsid w:val="00A277C3"/>
    <w:rsid w:val="00A401C1"/>
    <w:rsid w:val="00A4517B"/>
    <w:rsid w:val="00A4559B"/>
    <w:rsid w:val="00A55496"/>
    <w:rsid w:val="00A85B84"/>
    <w:rsid w:val="00AF40E8"/>
    <w:rsid w:val="00B206F8"/>
    <w:rsid w:val="00B21ECD"/>
    <w:rsid w:val="00B23ED5"/>
    <w:rsid w:val="00B52012"/>
    <w:rsid w:val="00BA0DBE"/>
    <w:rsid w:val="00BB4CEB"/>
    <w:rsid w:val="00C81AE9"/>
    <w:rsid w:val="00C834FB"/>
    <w:rsid w:val="00C92EA0"/>
    <w:rsid w:val="00CE214B"/>
    <w:rsid w:val="00CE66AD"/>
    <w:rsid w:val="00CF2051"/>
    <w:rsid w:val="00CF7D7B"/>
    <w:rsid w:val="00D10891"/>
    <w:rsid w:val="00D5219E"/>
    <w:rsid w:val="00D551E4"/>
    <w:rsid w:val="00D71A07"/>
    <w:rsid w:val="00D8009B"/>
    <w:rsid w:val="00D80A2C"/>
    <w:rsid w:val="00D94B46"/>
    <w:rsid w:val="00DE31FA"/>
    <w:rsid w:val="00E31BBE"/>
    <w:rsid w:val="00E40C5C"/>
    <w:rsid w:val="00E630CD"/>
    <w:rsid w:val="00E64BD1"/>
    <w:rsid w:val="00E748DB"/>
    <w:rsid w:val="00E925A9"/>
    <w:rsid w:val="00EA0DB9"/>
    <w:rsid w:val="00EA229C"/>
    <w:rsid w:val="00EC7CB1"/>
    <w:rsid w:val="00F04AD8"/>
    <w:rsid w:val="00F365B9"/>
    <w:rsid w:val="00F41ACF"/>
    <w:rsid w:val="00F625BB"/>
    <w:rsid w:val="00F7078E"/>
    <w:rsid w:val="00F92FB4"/>
    <w:rsid w:val="00F9765D"/>
    <w:rsid w:val="00FC77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30</Pages>
  <Words>3935</Words>
  <Characters>22435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60</cp:revision>
  <dcterms:created xsi:type="dcterms:W3CDTF">2026-08-13T06:18:00Z</dcterms:created>
  <dcterms:modified xsi:type="dcterms:W3CDTF">2026-09-15T05:54:00Z</dcterms:modified>
</cp:coreProperties>
</file>