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821BA9" w14:textId="0628C2D9" w:rsidR="00DA0E03" w:rsidRPr="00DC3CA6" w:rsidRDefault="000D403C" w:rsidP="003E0486">
      <w:pPr>
        <w:pStyle w:val="a3"/>
        <w:rPr>
          <w:color w:val="000000" w:themeColor="text1"/>
          <w:sz w:val="36"/>
          <w:szCs w:val="40"/>
          <w:lang w:val="en-US" w:eastAsia="x-none" w:bidi="x-none"/>
        </w:rPr>
      </w:pPr>
      <w:bookmarkStart w:id="0" w:name="_Hlk41165706"/>
      <w:bookmarkStart w:id="1" w:name="_GoBack"/>
      <w:r w:rsidRPr="00DC3CA6">
        <w:rPr>
          <w:color w:val="000000" w:themeColor="text1"/>
          <w:sz w:val="36"/>
          <w:szCs w:val="40"/>
          <w:lang w:val="en-US" w:eastAsia="x-none" w:bidi="x-none"/>
        </w:rPr>
        <w:t xml:space="preserve">Properties </w:t>
      </w:r>
      <w:r w:rsidR="00B828DE" w:rsidRPr="00DC3CA6">
        <w:rPr>
          <w:color w:val="000000" w:themeColor="text1"/>
          <w:sz w:val="36"/>
          <w:szCs w:val="40"/>
          <w:lang w:val="en-US" w:eastAsia="x-none" w:bidi="x-none"/>
        </w:rPr>
        <w:t xml:space="preserve">of Conductive Oxygen Vacancies </w:t>
      </w:r>
      <w:r w:rsidR="00697CA2" w:rsidRPr="00DC3CA6">
        <w:rPr>
          <w:color w:val="000000" w:themeColor="text1"/>
          <w:sz w:val="36"/>
          <w:szCs w:val="40"/>
          <w:lang w:val="en-US" w:eastAsia="x-none" w:bidi="x-none"/>
        </w:rPr>
        <w:t>and Compact Modeling</w:t>
      </w:r>
      <w:r w:rsidR="00457B07" w:rsidRPr="00DC3CA6">
        <w:rPr>
          <w:color w:val="000000" w:themeColor="text1"/>
          <w:sz w:val="36"/>
          <w:szCs w:val="40"/>
          <w:lang w:val="en-US" w:eastAsia="x-none" w:bidi="x-none"/>
        </w:rPr>
        <w:t xml:space="preserve"> of IV Characteri</w:t>
      </w:r>
      <w:r w:rsidR="003E0486" w:rsidRPr="00DC3CA6">
        <w:rPr>
          <w:color w:val="000000" w:themeColor="text1"/>
          <w:sz w:val="36"/>
          <w:szCs w:val="40"/>
          <w:lang w:val="en-US" w:eastAsia="x-none" w:bidi="x-none"/>
        </w:rPr>
        <w:t>s</w:t>
      </w:r>
      <w:r w:rsidR="00457B07" w:rsidRPr="00DC3CA6">
        <w:rPr>
          <w:color w:val="000000" w:themeColor="text1"/>
          <w:sz w:val="36"/>
          <w:szCs w:val="40"/>
          <w:lang w:val="en-US" w:eastAsia="x-none" w:bidi="x-none"/>
        </w:rPr>
        <w:t>tics</w:t>
      </w:r>
      <w:r w:rsidR="003E0486" w:rsidRPr="00DC3CA6">
        <w:rPr>
          <w:color w:val="000000" w:themeColor="text1"/>
          <w:sz w:val="36"/>
          <w:szCs w:val="40"/>
          <w:lang w:val="en-US" w:eastAsia="x-none" w:bidi="x-none"/>
        </w:rPr>
        <w:t xml:space="preserve"> in HfO</w:t>
      </w:r>
      <w:r w:rsidR="003E0486" w:rsidRPr="00DC3CA6">
        <w:rPr>
          <w:color w:val="000000" w:themeColor="text1"/>
          <w:sz w:val="36"/>
          <w:szCs w:val="40"/>
          <w:vertAlign w:val="subscript"/>
          <w:lang w:val="en-US" w:eastAsia="x-none" w:bidi="x-none"/>
        </w:rPr>
        <w:t>2</w:t>
      </w:r>
      <w:r w:rsidR="003E0486" w:rsidRPr="00DC3CA6">
        <w:rPr>
          <w:color w:val="000000" w:themeColor="text1"/>
          <w:sz w:val="36"/>
          <w:szCs w:val="40"/>
          <w:lang w:val="en-US" w:eastAsia="x-none" w:bidi="x-none"/>
        </w:rPr>
        <w:t xml:space="preserve"> Resistive Memories</w:t>
      </w:r>
    </w:p>
    <w:bookmarkEnd w:id="1"/>
    <w:p w14:paraId="3E6C28E4" w14:textId="77777777" w:rsidR="00DA0E03" w:rsidRPr="00F552B5" w:rsidRDefault="00DA0E03">
      <w:pPr>
        <w:jc w:val="center"/>
        <w:rPr>
          <w:rFonts w:ascii="Times New Roman" w:hAnsi="Times New Roman" w:cs="Times New Roman"/>
          <w:b/>
          <w:bCs/>
          <w:color w:val="000000" w:themeColor="text1"/>
          <w:sz w:val="18"/>
          <w:lang w:val="en-US" w:eastAsia="x-none" w:bidi="x-none"/>
        </w:rPr>
      </w:pPr>
    </w:p>
    <w:p w14:paraId="56698E77" w14:textId="1CFF9211" w:rsidR="00DA0E03" w:rsidRPr="00F552B5" w:rsidRDefault="00DA376E">
      <w:pPr>
        <w:jc w:val="center"/>
        <w:rPr>
          <w:rFonts w:ascii="Times New Roman" w:hAnsi="Times New Roman" w:cs="Times New Roman"/>
          <w:color w:val="000000" w:themeColor="text1"/>
          <w:szCs w:val="22"/>
          <w:lang w:val="en-US" w:eastAsia="x-none" w:bidi="x-none"/>
        </w:rPr>
      </w:pPr>
      <w:r w:rsidRPr="00F552B5">
        <w:rPr>
          <w:rFonts w:ascii="Times New Roman" w:hAnsi="Times New Roman" w:cs="Times New Roman"/>
          <w:color w:val="000000" w:themeColor="text1"/>
          <w:szCs w:val="22"/>
          <w:lang w:val="en-US" w:eastAsia="ko-KR" w:bidi="x-none"/>
        </w:rPr>
        <w:t>Junsung Park, Min-</w:t>
      </w:r>
      <w:r w:rsidR="004839D0" w:rsidRPr="00F552B5">
        <w:rPr>
          <w:rFonts w:ascii="Times New Roman" w:hAnsi="Times New Roman" w:cs="Times New Roman"/>
          <w:color w:val="000000" w:themeColor="text1"/>
          <w:szCs w:val="22"/>
          <w:lang w:val="en-US" w:eastAsia="ko-KR" w:bidi="x-none"/>
        </w:rPr>
        <w:t>J</w:t>
      </w:r>
      <w:r w:rsidRPr="00F552B5">
        <w:rPr>
          <w:rFonts w:ascii="Times New Roman" w:hAnsi="Times New Roman" w:cs="Times New Roman"/>
          <w:color w:val="000000" w:themeColor="text1"/>
          <w:szCs w:val="22"/>
          <w:lang w:val="en-US" w:eastAsia="ko-KR" w:bidi="x-none"/>
        </w:rPr>
        <w:t xml:space="preserve">ae Kim, </w:t>
      </w:r>
      <w:r w:rsidRPr="00F552B5">
        <w:rPr>
          <w:rFonts w:ascii="Times New Roman" w:hAnsi="Times New Roman" w:cs="Times New Roman" w:hint="eastAsia"/>
          <w:color w:val="000000" w:themeColor="text1"/>
          <w:szCs w:val="22"/>
          <w:lang w:val="en-US" w:eastAsia="ko-KR" w:bidi="x-none"/>
        </w:rPr>
        <w:t>Jae-Hyung</w:t>
      </w:r>
      <w:r w:rsidRPr="00F552B5">
        <w:rPr>
          <w:rFonts w:ascii="Times New Roman" w:hAnsi="Times New Roman" w:cs="Times New Roman"/>
          <w:color w:val="000000" w:themeColor="text1"/>
          <w:szCs w:val="22"/>
          <w:lang w:val="en-US" w:eastAsia="ko-KR" w:bidi="x-none"/>
        </w:rPr>
        <w:t xml:space="preserve"> Jang</w:t>
      </w:r>
      <w:r w:rsidRPr="00F552B5">
        <w:rPr>
          <w:rFonts w:ascii="Times New Roman" w:hAnsi="Times New Roman" w:cs="Times New Roman"/>
          <w:color w:val="000000" w:themeColor="text1"/>
          <w:szCs w:val="22"/>
          <w:lang w:val="en-US" w:eastAsia="x-none" w:bidi="x-none"/>
        </w:rPr>
        <w:t xml:space="preserve">, </w:t>
      </w:r>
      <w:r w:rsidR="003A3B67" w:rsidRPr="00F552B5">
        <w:rPr>
          <w:rFonts w:ascii="Times New Roman" w:hAnsi="Times New Roman" w:cs="Times New Roman"/>
          <w:color w:val="000000" w:themeColor="text1"/>
          <w:szCs w:val="22"/>
          <w:lang w:val="en-US" w:eastAsia="x-none" w:bidi="x-none"/>
        </w:rPr>
        <w:t>Sung-Min Hong</w:t>
      </w:r>
    </w:p>
    <w:p w14:paraId="2C0CE4F4" w14:textId="622B1963" w:rsidR="003A3B67" w:rsidRPr="00F552B5" w:rsidRDefault="003A3B67" w:rsidP="00FA1FA7">
      <w:pPr>
        <w:jc w:val="center"/>
        <w:rPr>
          <w:rFonts w:ascii="Times New Roman" w:hAnsi="Times New Roman" w:cs="Times New Roman"/>
          <w:color w:val="000000" w:themeColor="text1"/>
          <w:szCs w:val="22"/>
          <w:lang w:val="en-US" w:eastAsia="ko-KR" w:bidi="x-none"/>
        </w:rPr>
      </w:pPr>
      <w:r w:rsidRPr="00F552B5">
        <w:rPr>
          <w:rFonts w:ascii="Times New Roman" w:hAnsi="Times New Roman" w:cs="Times New Roman"/>
          <w:color w:val="000000" w:themeColor="text1"/>
          <w:szCs w:val="22"/>
          <w:lang w:val="en-US" w:eastAsia="ko-KR" w:bidi="x-none"/>
        </w:rPr>
        <w:t>School of Electrical Engineering and Computer Science,</w:t>
      </w:r>
      <w:r w:rsidR="00FA1FA7" w:rsidRPr="00F552B5">
        <w:rPr>
          <w:rFonts w:ascii="Times New Roman" w:hAnsi="Times New Roman" w:cs="Times New Roman" w:hint="eastAsia"/>
          <w:color w:val="000000" w:themeColor="text1"/>
          <w:szCs w:val="22"/>
          <w:lang w:val="en-US" w:eastAsia="ko-KR" w:bidi="x-none"/>
        </w:rPr>
        <w:t xml:space="preserve"> </w:t>
      </w:r>
      <w:r w:rsidRPr="00F552B5">
        <w:rPr>
          <w:rFonts w:ascii="Times New Roman" w:hAnsi="Times New Roman" w:cs="Times New Roman"/>
          <w:color w:val="000000" w:themeColor="text1"/>
          <w:szCs w:val="22"/>
          <w:lang w:val="en-US" w:eastAsia="ko-KR" w:bidi="x-none"/>
        </w:rPr>
        <w:t>Gwangju Institute of Science and Technology,</w:t>
      </w:r>
    </w:p>
    <w:p w14:paraId="3A273974" w14:textId="58B41D24" w:rsidR="00951816" w:rsidRPr="00F552B5" w:rsidRDefault="002E31CF" w:rsidP="00FA1FA7">
      <w:pPr>
        <w:jc w:val="center"/>
        <w:rPr>
          <w:rFonts w:ascii="Times New Roman" w:hAnsi="Times New Roman" w:cs="Times New Roman"/>
          <w:color w:val="000000" w:themeColor="text1"/>
          <w:szCs w:val="22"/>
          <w:lang w:val="en-US" w:eastAsia="ko-KR" w:bidi="x-none"/>
        </w:rPr>
      </w:pPr>
      <w:r w:rsidRPr="00F552B5">
        <w:rPr>
          <w:rFonts w:ascii="Times New Roman" w:hAnsi="Times New Roman" w:cs="Times New Roman"/>
          <w:color w:val="000000" w:themeColor="text1"/>
          <w:szCs w:val="22"/>
          <w:lang w:val="en-US" w:eastAsia="ko-KR" w:bidi="x-none"/>
        </w:rPr>
        <w:t xml:space="preserve">123 Cheomdan-gwagiro (Oryong-dong), Buk-gu, </w:t>
      </w:r>
      <w:r w:rsidR="003A3B67" w:rsidRPr="00F552B5">
        <w:rPr>
          <w:rFonts w:ascii="Times New Roman" w:hAnsi="Times New Roman" w:cs="Times New Roman"/>
          <w:color w:val="000000" w:themeColor="text1"/>
          <w:szCs w:val="22"/>
          <w:lang w:val="en-US" w:eastAsia="ko-KR" w:bidi="x-none"/>
        </w:rPr>
        <w:t xml:space="preserve">Gwangju, </w:t>
      </w:r>
      <w:r w:rsidRPr="00F552B5">
        <w:rPr>
          <w:rFonts w:ascii="Times New Roman" w:hAnsi="Times New Roman" w:cs="Times New Roman"/>
          <w:color w:val="000000" w:themeColor="text1"/>
          <w:szCs w:val="22"/>
          <w:lang w:val="en-US" w:eastAsia="ko-KR" w:bidi="x-none"/>
        </w:rPr>
        <w:t xml:space="preserve">61005, </w:t>
      </w:r>
      <w:r w:rsidR="003A3B67" w:rsidRPr="00F552B5">
        <w:rPr>
          <w:rFonts w:ascii="Times New Roman" w:hAnsi="Times New Roman" w:cs="Times New Roman"/>
          <w:color w:val="000000" w:themeColor="text1"/>
          <w:szCs w:val="22"/>
          <w:lang w:val="en-US" w:eastAsia="ko-KR" w:bidi="x-none"/>
        </w:rPr>
        <w:t>Republic of Korea</w:t>
      </w:r>
      <w:r w:rsidR="00FA1FA7" w:rsidRPr="00F552B5">
        <w:rPr>
          <w:rFonts w:ascii="Times New Roman" w:hAnsi="Times New Roman" w:cs="Times New Roman" w:hint="eastAsia"/>
          <w:color w:val="000000" w:themeColor="text1"/>
          <w:szCs w:val="22"/>
          <w:lang w:val="en-US" w:eastAsia="ko-KR" w:bidi="x-none"/>
        </w:rPr>
        <w:t xml:space="preserve"> </w:t>
      </w:r>
      <w:r w:rsidR="00FA1FA7" w:rsidRPr="00F552B5">
        <w:rPr>
          <w:rFonts w:ascii="Times New Roman" w:hAnsi="Times New Roman" w:cs="Times New Roman"/>
          <w:color w:val="000000" w:themeColor="text1"/>
          <w:szCs w:val="22"/>
          <w:lang w:val="en-US" w:eastAsia="ko-KR" w:bidi="x-none"/>
        </w:rPr>
        <w:t xml:space="preserve"> </w:t>
      </w:r>
    </w:p>
    <w:p w14:paraId="403B17CF" w14:textId="07B3816F" w:rsidR="00DA0E03" w:rsidRPr="00F552B5" w:rsidRDefault="002E31CF" w:rsidP="00FA1FA7">
      <w:pPr>
        <w:jc w:val="center"/>
        <w:rPr>
          <w:rFonts w:ascii="Times New Roman" w:hAnsi="Times New Roman" w:cs="Times New Roman"/>
          <w:color w:val="000000" w:themeColor="text1"/>
          <w:szCs w:val="22"/>
          <w:lang w:val="en-US" w:eastAsia="ko-KR" w:bidi="x-none"/>
        </w:rPr>
      </w:pPr>
      <w:r w:rsidRPr="00F552B5">
        <w:rPr>
          <w:rFonts w:ascii="Times New Roman" w:hAnsi="Times New Roman" w:cs="Times New Roman"/>
          <w:color w:val="000000" w:themeColor="text1"/>
          <w:szCs w:val="22"/>
          <w:lang w:val="en-US" w:eastAsia="x-none" w:bidi="x-none"/>
        </w:rPr>
        <w:t>E-</w:t>
      </w:r>
      <w:r w:rsidR="00DA0E03" w:rsidRPr="00F552B5">
        <w:rPr>
          <w:rFonts w:ascii="Times New Roman" w:hAnsi="Times New Roman" w:cs="Times New Roman"/>
          <w:color w:val="000000" w:themeColor="text1"/>
          <w:szCs w:val="22"/>
          <w:lang w:val="en-US" w:eastAsia="x-none" w:bidi="x-none"/>
        </w:rPr>
        <w:t>mail:</w:t>
      </w:r>
      <w:r w:rsidR="00693984" w:rsidRPr="00F552B5">
        <w:rPr>
          <w:rFonts w:ascii="Times New Roman" w:hAnsi="Times New Roman" w:cs="Times New Roman"/>
          <w:color w:val="000000" w:themeColor="text1"/>
          <w:szCs w:val="22"/>
          <w:lang w:val="en-US" w:eastAsia="x-none" w:bidi="x-none"/>
        </w:rPr>
        <w:t xml:space="preserve"> smhong@gist.ac.kr</w:t>
      </w:r>
      <w:r w:rsidR="00DA0E03" w:rsidRPr="00F552B5">
        <w:rPr>
          <w:rFonts w:ascii="Times New Roman" w:hAnsi="Times New Roman" w:cs="Times New Roman"/>
          <w:color w:val="000000" w:themeColor="text1"/>
          <w:szCs w:val="22"/>
          <w:lang w:val="en-US" w:eastAsia="x-none" w:bidi="x-none"/>
        </w:rPr>
        <w:t xml:space="preserve"> </w:t>
      </w:r>
    </w:p>
    <w:p w14:paraId="360D2429" w14:textId="77777777" w:rsidR="00DA0E03" w:rsidRPr="00F552B5" w:rsidRDefault="00DA0E03">
      <w:pPr>
        <w:jc w:val="center"/>
        <w:rPr>
          <w:rFonts w:ascii="Times New Roman" w:hAnsi="Times New Roman" w:cs="Times New Roman"/>
          <w:color w:val="000000" w:themeColor="text1"/>
          <w:szCs w:val="22"/>
          <w:lang w:val="en-US" w:eastAsia="x-none" w:bidi="x-none"/>
        </w:rPr>
      </w:pPr>
    </w:p>
    <w:p w14:paraId="31310912" w14:textId="03AC0599" w:rsidR="00DA0E03" w:rsidRPr="00F552B5" w:rsidRDefault="00DA0E03">
      <w:pPr>
        <w:rPr>
          <w:rFonts w:ascii="Times New Roman" w:hAnsi="Times New Roman" w:cs="Times New Roman"/>
          <w:color w:val="000000" w:themeColor="text1"/>
        </w:rPr>
        <w:sectPr w:rsidR="00DA0E03" w:rsidRPr="00F552B5">
          <w:pgSz w:w="11906" w:h="16838"/>
          <w:pgMar w:top="1134" w:right="851" w:bottom="1134" w:left="794" w:header="709" w:footer="709" w:gutter="0"/>
          <w:cols w:space="708"/>
        </w:sectPr>
      </w:pPr>
    </w:p>
    <w:p w14:paraId="3B2BF2D7" w14:textId="6C375D53" w:rsidR="006E4EA3" w:rsidRPr="00F552B5" w:rsidRDefault="00DA0E03" w:rsidP="00C66BBE">
      <w:pPr>
        <w:pStyle w:val="1"/>
        <w:rPr>
          <w:color w:val="000000" w:themeColor="text1"/>
          <w:sz w:val="22"/>
          <w:szCs w:val="22"/>
          <w:lang w:val="en-US" w:bidi="x-none"/>
        </w:rPr>
      </w:pPr>
      <w:r w:rsidRPr="00F552B5">
        <w:rPr>
          <w:color w:val="000000" w:themeColor="text1"/>
          <w:sz w:val="22"/>
          <w:szCs w:val="22"/>
          <w:lang w:val="en-US" w:bidi="x-none"/>
        </w:rPr>
        <w:lastRenderedPageBreak/>
        <w:t>Abstract</w:t>
      </w:r>
    </w:p>
    <w:p w14:paraId="3C442E9B" w14:textId="06796628" w:rsidR="007D3A34" w:rsidRPr="00F552B5" w:rsidRDefault="006E65AC" w:rsidP="00F15827">
      <w:pPr>
        <w:pStyle w:val="a6"/>
        <w:ind w:firstLineChars="100" w:firstLine="220"/>
        <w:rPr>
          <w:color w:val="000000" w:themeColor="text1"/>
          <w:sz w:val="22"/>
          <w:lang w:val="en-US" w:eastAsia="ko-KR" w:bidi="x-none"/>
        </w:rPr>
      </w:pPr>
      <w:r w:rsidRPr="00F552B5">
        <w:rPr>
          <w:color w:val="000000" w:themeColor="text1"/>
          <w:sz w:val="22"/>
          <w:lang w:val="en-US" w:eastAsia="ko-KR" w:bidi="x-none"/>
        </w:rPr>
        <w:t xml:space="preserve">In this </w:t>
      </w:r>
      <w:r w:rsidR="00B828DE" w:rsidRPr="00F552B5">
        <w:rPr>
          <w:color w:val="000000" w:themeColor="text1"/>
          <w:sz w:val="22"/>
          <w:lang w:val="en-US" w:eastAsia="ko-KR" w:bidi="x-none"/>
        </w:rPr>
        <w:t>work</w:t>
      </w:r>
      <w:r w:rsidRPr="00F552B5">
        <w:rPr>
          <w:color w:val="000000" w:themeColor="text1"/>
          <w:sz w:val="22"/>
          <w:lang w:val="en-US" w:eastAsia="ko-KR" w:bidi="x-none"/>
        </w:rPr>
        <w:t>,</w:t>
      </w:r>
      <w:r w:rsidR="002841DE" w:rsidRPr="00F552B5">
        <w:rPr>
          <w:color w:val="000000" w:themeColor="text1"/>
          <w:sz w:val="22"/>
          <w:lang w:val="en-US" w:eastAsia="ko-KR" w:bidi="x-none"/>
        </w:rPr>
        <w:t xml:space="preserve"> </w:t>
      </w:r>
      <w:r w:rsidR="00311A6E" w:rsidRPr="00F552B5">
        <w:rPr>
          <w:color w:val="000000" w:themeColor="text1"/>
          <w:sz w:val="22"/>
          <w:lang w:val="en-US" w:eastAsia="ko-KR" w:bidi="x-none"/>
        </w:rPr>
        <w:t>the HfO2</w:t>
      </w:r>
      <w:r w:rsidR="008A1DA2" w:rsidRPr="00F552B5">
        <w:rPr>
          <w:color w:val="000000" w:themeColor="text1"/>
          <w:sz w:val="22"/>
          <w:lang w:val="en-US" w:eastAsia="ko-KR" w:bidi="x-none"/>
        </w:rPr>
        <w:t xml:space="preserve">-based resistive random-access-memory (RRAM) is studied. </w:t>
      </w:r>
      <w:r w:rsidR="00311A6E" w:rsidRPr="00F552B5">
        <w:rPr>
          <w:color w:val="000000" w:themeColor="text1"/>
          <w:sz w:val="22"/>
          <w:lang w:val="en-US" w:eastAsia="ko-KR" w:bidi="x-none"/>
        </w:rPr>
        <w:t xml:space="preserve"> </w:t>
      </w:r>
      <w:r w:rsidR="00062296" w:rsidRPr="00F552B5">
        <w:rPr>
          <w:color w:val="000000" w:themeColor="text1"/>
          <w:sz w:val="22"/>
          <w:lang w:val="en-US" w:eastAsia="ko-KR" w:bidi="x-none"/>
        </w:rPr>
        <w:t>T</w:t>
      </w:r>
      <w:r w:rsidR="00876C42" w:rsidRPr="00F552B5">
        <w:rPr>
          <w:color w:val="000000" w:themeColor="text1"/>
          <w:sz w:val="22"/>
          <w:lang w:val="en-US" w:eastAsia="ko-KR" w:bidi="x-none"/>
        </w:rPr>
        <w:t xml:space="preserve">hree </w:t>
      </w:r>
      <w:r w:rsidR="00062296" w:rsidRPr="00F552B5">
        <w:rPr>
          <w:color w:val="000000" w:themeColor="text1"/>
          <w:sz w:val="22"/>
          <w:lang w:val="en-US" w:eastAsia="ko-KR" w:bidi="x-none"/>
        </w:rPr>
        <w:t xml:space="preserve">different aspects are investigated. </w:t>
      </w:r>
      <w:r w:rsidR="009E7AEE" w:rsidRPr="00F552B5">
        <w:rPr>
          <w:color w:val="000000" w:themeColor="text1"/>
          <w:sz w:val="22"/>
          <w:lang w:val="en-US" w:eastAsia="ko-KR" w:bidi="x-none"/>
        </w:rPr>
        <w:t xml:space="preserve">In the first part, </w:t>
      </w:r>
      <w:r w:rsidR="00ED1FB4" w:rsidRPr="00F552B5">
        <w:rPr>
          <w:color w:val="000000" w:themeColor="text1"/>
          <w:sz w:val="22"/>
          <w:lang w:val="en-US" w:eastAsia="ko-KR" w:bidi="x-none"/>
        </w:rPr>
        <w:t xml:space="preserve">the migration barrier of the oxygen vacancy </w:t>
      </w:r>
      <w:r w:rsidR="00832660" w:rsidRPr="00F552B5">
        <w:rPr>
          <w:color w:val="000000" w:themeColor="text1"/>
          <w:sz w:val="22"/>
          <w:lang w:val="en-US" w:eastAsia="ko-KR" w:bidi="x-none"/>
        </w:rPr>
        <w:t xml:space="preserve">is calculated. </w:t>
      </w:r>
      <w:r w:rsidR="00876C42" w:rsidRPr="00F552B5">
        <w:rPr>
          <w:color w:val="000000" w:themeColor="text1"/>
          <w:sz w:val="22"/>
          <w:lang w:val="en-US" w:eastAsia="ko-KR" w:bidi="x-none"/>
        </w:rPr>
        <w:t xml:space="preserve">Finally, </w:t>
      </w:r>
      <w:r w:rsidR="009E7AEE" w:rsidRPr="00F552B5">
        <w:rPr>
          <w:color w:val="000000" w:themeColor="text1"/>
          <w:sz w:val="22"/>
          <w:lang w:val="en-US" w:eastAsia="ko-KR" w:bidi="x-none"/>
        </w:rPr>
        <w:t xml:space="preserve">a compact model for the RRAM is implemented and its results are compared with the experimental data. </w:t>
      </w:r>
      <w:r w:rsidR="006E4A27" w:rsidRPr="00F552B5">
        <w:rPr>
          <w:color w:val="000000" w:themeColor="text1"/>
          <w:sz w:val="22"/>
          <w:lang w:val="en-US" w:eastAsia="ko-KR" w:bidi="x-none"/>
        </w:rPr>
        <w:t xml:space="preserve"> </w:t>
      </w:r>
    </w:p>
    <w:p w14:paraId="1D2AC827" w14:textId="33EF2176" w:rsidR="006E4EA3" w:rsidRPr="00F552B5" w:rsidRDefault="000008A8" w:rsidP="00F15827">
      <w:pPr>
        <w:pStyle w:val="1"/>
        <w:spacing w:line="276" w:lineRule="auto"/>
        <w:rPr>
          <w:color w:val="000000" w:themeColor="text1"/>
          <w:sz w:val="22"/>
          <w:szCs w:val="22"/>
          <w:lang w:val="en-US" w:bidi="x-none"/>
        </w:rPr>
      </w:pPr>
      <w:r w:rsidRPr="00F552B5">
        <w:rPr>
          <w:color w:val="000000" w:themeColor="text1"/>
          <w:sz w:val="22"/>
          <w:szCs w:val="22"/>
          <w:lang w:val="en-US" w:bidi="x-none"/>
        </w:rPr>
        <w:t>Introduction</w:t>
      </w:r>
    </w:p>
    <w:p w14:paraId="695F4E71" w14:textId="3B6D4075" w:rsidR="00DC1ACB" w:rsidRPr="00F552B5" w:rsidRDefault="008E2E48" w:rsidP="00F15827">
      <w:pPr>
        <w:pStyle w:val="a6"/>
        <w:autoSpaceDE/>
        <w:autoSpaceDN/>
        <w:adjustRightInd/>
        <w:ind w:firstLineChars="100" w:firstLine="220"/>
        <w:rPr>
          <w:color w:val="000000" w:themeColor="text1"/>
          <w:sz w:val="22"/>
          <w:lang w:val="en-US" w:eastAsia="ko-KR" w:bidi="x-none"/>
        </w:rPr>
      </w:pPr>
      <w:r w:rsidRPr="00F552B5">
        <w:rPr>
          <w:color w:val="000000" w:themeColor="text1"/>
          <w:sz w:val="22"/>
          <w:lang w:val="en-US" w:eastAsia="ko-KR" w:bidi="x-none"/>
        </w:rPr>
        <w:t xml:space="preserve">The resistive random-access-memory (RRAM) has been studied </w:t>
      </w:r>
      <w:r w:rsidR="0074371F" w:rsidRPr="00F552B5">
        <w:rPr>
          <w:color w:val="000000" w:themeColor="text1"/>
          <w:sz w:val="22"/>
          <w:lang w:val="en-US" w:eastAsia="ko-KR" w:bidi="x-none"/>
        </w:rPr>
        <w:t xml:space="preserve">intensively. Especially, the </w:t>
      </w:r>
      <w:r w:rsidR="00C05B4C" w:rsidRPr="00F552B5">
        <w:rPr>
          <w:color w:val="000000" w:themeColor="text1"/>
          <w:sz w:val="22"/>
          <w:lang w:val="en-US" w:eastAsia="ko-KR" w:bidi="x-none"/>
        </w:rPr>
        <w:t xml:space="preserve">HfO2-based RRAMs are </w:t>
      </w:r>
      <w:r w:rsidR="00BA0643" w:rsidRPr="00F552B5">
        <w:rPr>
          <w:color w:val="000000" w:themeColor="text1"/>
          <w:sz w:val="22"/>
          <w:lang w:val="en-US" w:eastAsia="ko-KR" w:bidi="x-none"/>
        </w:rPr>
        <w:t>widely adopted, because it</w:t>
      </w:r>
      <w:r w:rsidR="00661D3F" w:rsidRPr="00F552B5">
        <w:rPr>
          <w:color w:val="000000" w:themeColor="text1"/>
          <w:sz w:val="22"/>
          <w:lang w:val="en-US" w:eastAsia="ko-KR" w:bidi="x-none"/>
        </w:rPr>
        <w:t xml:space="preserve"> can be </w:t>
      </w:r>
      <w:r w:rsidR="007211B7" w:rsidRPr="00F552B5">
        <w:rPr>
          <w:color w:val="000000" w:themeColor="text1"/>
          <w:sz w:val="22"/>
          <w:lang w:val="en-US" w:eastAsia="ko-KR" w:bidi="x-none"/>
        </w:rPr>
        <w:t xml:space="preserve">successfully </w:t>
      </w:r>
      <w:r w:rsidR="006724CA" w:rsidRPr="00F552B5">
        <w:rPr>
          <w:color w:val="000000" w:themeColor="text1"/>
          <w:sz w:val="22"/>
          <w:lang w:val="en-US" w:eastAsia="ko-KR" w:bidi="x-none"/>
        </w:rPr>
        <w:t>integrated into the modern CMOS technology.</w:t>
      </w:r>
      <w:r w:rsidR="00DC1ACB" w:rsidRPr="00F552B5">
        <w:rPr>
          <w:color w:val="000000" w:themeColor="text1"/>
          <w:sz w:val="22"/>
          <w:lang w:val="en-US" w:eastAsia="ko-KR" w:bidi="x-none"/>
        </w:rPr>
        <w:t xml:space="preserve"> Also previous reports based on the FEM/KMC approaches</w:t>
      </w:r>
      <w:r w:rsidR="006724CA" w:rsidRPr="00F552B5">
        <w:rPr>
          <w:color w:val="000000" w:themeColor="text1"/>
          <w:sz w:val="22"/>
          <w:lang w:val="en-US" w:eastAsia="ko-KR" w:bidi="x-none"/>
        </w:rPr>
        <w:t xml:space="preserve"> </w:t>
      </w:r>
      <w:r w:rsidR="00DC1ACB" w:rsidRPr="00F552B5">
        <w:rPr>
          <w:color w:val="000000" w:themeColor="text1"/>
          <w:sz w:val="22"/>
          <w:lang w:val="en-US" w:eastAsia="ko-KR" w:bidi="x-none"/>
        </w:rPr>
        <w:t>[1] [2] are available.</w:t>
      </w:r>
    </w:p>
    <w:p w14:paraId="2C47AA28" w14:textId="26BADA8E" w:rsidR="00F52365" w:rsidRPr="00F552B5" w:rsidRDefault="00CD5E6E" w:rsidP="00F15827">
      <w:pPr>
        <w:pStyle w:val="a6"/>
        <w:autoSpaceDE/>
        <w:autoSpaceDN/>
        <w:adjustRightInd/>
        <w:ind w:firstLineChars="100" w:firstLine="220"/>
        <w:rPr>
          <w:color w:val="000000" w:themeColor="text1"/>
          <w:sz w:val="22"/>
          <w:lang w:val="en-US" w:eastAsia="ko-KR" w:bidi="x-none"/>
        </w:rPr>
      </w:pPr>
      <w:r w:rsidRPr="00F552B5">
        <w:rPr>
          <w:color w:val="000000" w:themeColor="text1"/>
          <w:sz w:val="22"/>
          <w:lang w:val="en-US" w:eastAsia="ko-KR" w:bidi="x-none"/>
        </w:rPr>
        <w:t xml:space="preserve">It is known that </w:t>
      </w:r>
      <w:r w:rsidR="003A7C72" w:rsidRPr="00F552B5">
        <w:rPr>
          <w:color w:val="000000" w:themeColor="text1"/>
          <w:sz w:val="22"/>
          <w:lang w:val="en-US" w:eastAsia="ko-KR" w:bidi="x-none"/>
        </w:rPr>
        <w:t xml:space="preserve">the </w:t>
      </w:r>
      <w:r w:rsidR="00303CBB" w:rsidRPr="00F552B5">
        <w:rPr>
          <w:color w:val="000000" w:themeColor="text1"/>
          <w:sz w:val="22"/>
          <w:lang w:val="en-US" w:eastAsia="ko-KR" w:bidi="x-none"/>
        </w:rPr>
        <w:t xml:space="preserve">conductive </w:t>
      </w:r>
      <w:r w:rsidR="003A7C72" w:rsidRPr="00F552B5">
        <w:rPr>
          <w:color w:val="000000" w:themeColor="text1"/>
          <w:sz w:val="22"/>
          <w:lang w:val="en-US" w:eastAsia="ko-KR" w:bidi="x-none"/>
        </w:rPr>
        <w:t xml:space="preserve">filament </w:t>
      </w:r>
      <w:r w:rsidR="00CF099F" w:rsidRPr="00F552B5">
        <w:rPr>
          <w:color w:val="000000" w:themeColor="text1"/>
          <w:sz w:val="22"/>
          <w:lang w:val="en-US" w:eastAsia="ko-KR" w:bidi="x-none"/>
        </w:rPr>
        <w:t xml:space="preserve">plays an important role </w:t>
      </w:r>
      <w:r w:rsidR="003A7C72" w:rsidRPr="00F552B5">
        <w:rPr>
          <w:color w:val="000000" w:themeColor="text1"/>
          <w:sz w:val="22"/>
          <w:lang w:val="en-US" w:eastAsia="ko-KR" w:bidi="x-none"/>
        </w:rPr>
        <w:t xml:space="preserve">in </w:t>
      </w:r>
      <w:r w:rsidRPr="00F552B5">
        <w:rPr>
          <w:color w:val="000000" w:themeColor="text1"/>
          <w:sz w:val="22"/>
          <w:lang w:val="en-US" w:eastAsia="ko-KR" w:bidi="x-none"/>
        </w:rPr>
        <w:t xml:space="preserve">the </w:t>
      </w:r>
      <w:r w:rsidR="00062296" w:rsidRPr="00F552B5">
        <w:rPr>
          <w:color w:val="000000" w:themeColor="text1"/>
          <w:sz w:val="22"/>
          <w:lang w:val="en-US" w:eastAsia="ko-KR" w:bidi="x-none"/>
        </w:rPr>
        <w:t>HfO2-based RRAMs</w:t>
      </w:r>
      <w:r w:rsidR="00CF099F" w:rsidRPr="00F552B5">
        <w:rPr>
          <w:color w:val="000000" w:themeColor="text1"/>
          <w:sz w:val="22"/>
          <w:lang w:val="en-US" w:eastAsia="ko-KR" w:bidi="x-none"/>
        </w:rPr>
        <w:t xml:space="preserve">. </w:t>
      </w:r>
      <w:r w:rsidR="00DB142F" w:rsidRPr="00F552B5">
        <w:rPr>
          <w:color w:val="000000" w:themeColor="text1"/>
          <w:sz w:val="22"/>
          <w:lang w:val="en-US" w:eastAsia="ko-KR" w:bidi="x-none"/>
        </w:rPr>
        <w:t xml:space="preserve">In this </w:t>
      </w:r>
      <w:r w:rsidR="000113E9" w:rsidRPr="00F552B5">
        <w:rPr>
          <w:color w:val="000000" w:themeColor="text1"/>
          <w:sz w:val="22"/>
          <w:lang w:val="en-US" w:eastAsia="ko-KR" w:bidi="x-none"/>
        </w:rPr>
        <w:t>work</w:t>
      </w:r>
      <w:r w:rsidR="00DB142F" w:rsidRPr="00F552B5">
        <w:rPr>
          <w:color w:val="000000" w:themeColor="text1"/>
          <w:sz w:val="22"/>
          <w:lang w:val="en-US" w:eastAsia="ko-KR" w:bidi="x-none"/>
        </w:rPr>
        <w:t xml:space="preserve">, </w:t>
      </w:r>
      <w:r w:rsidR="00946FE0" w:rsidRPr="00F552B5">
        <w:rPr>
          <w:color w:val="000000" w:themeColor="text1"/>
          <w:sz w:val="22"/>
          <w:lang w:val="en-US" w:eastAsia="ko-KR" w:bidi="x-none"/>
        </w:rPr>
        <w:t xml:space="preserve">properties of oxygen vacancies are calculated with the density-functional theory code (VASP). </w:t>
      </w:r>
      <w:r w:rsidR="007828EB" w:rsidRPr="00F552B5">
        <w:rPr>
          <w:color w:val="000000" w:themeColor="text1"/>
          <w:sz w:val="22"/>
          <w:lang w:val="en-US" w:eastAsia="ko-KR" w:bidi="x-none"/>
        </w:rPr>
        <w:t xml:space="preserve">Moreover, </w:t>
      </w:r>
      <w:r w:rsidR="007D5332" w:rsidRPr="00F552B5">
        <w:rPr>
          <w:color w:val="000000" w:themeColor="text1"/>
          <w:sz w:val="22"/>
          <w:lang w:val="en-US" w:eastAsia="ko-KR" w:bidi="x-none"/>
        </w:rPr>
        <w:t>a measured IV curve of a RRAM is reproduced</w:t>
      </w:r>
      <w:r w:rsidR="00653240" w:rsidRPr="00F552B5">
        <w:rPr>
          <w:color w:val="000000" w:themeColor="text1"/>
          <w:sz w:val="22"/>
          <w:lang w:val="en-US" w:eastAsia="ko-KR" w:bidi="x-none"/>
        </w:rPr>
        <w:t xml:space="preserve"> by employing a compact model</w:t>
      </w:r>
      <w:r w:rsidR="007D5332" w:rsidRPr="00F552B5">
        <w:rPr>
          <w:color w:val="000000" w:themeColor="text1"/>
          <w:sz w:val="22"/>
          <w:lang w:val="en-US" w:eastAsia="ko-KR" w:bidi="x-none"/>
        </w:rPr>
        <w:t>.</w:t>
      </w:r>
    </w:p>
    <w:p w14:paraId="4FA1754F" w14:textId="4005C688" w:rsidR="003710BB" w:rsidRPr="00F552B5" w:rsidRDefault="003710BB" w:rsidP="00F15827">
      <w:pPr>
        <w:pStyle w:val="1"/>
        <w:spacing w:line="276" w:lineRule="auto"/>
        <w:rPr>
          <w:color w:val="000000" w:themeColor="text1"/>
          <w:sz w:val="22"/>
          <w:szCs w:val="22"/>
          <w:lang w:val="en-US" w:bidi="x-none"/>
        </w:rPr>
      </w:pPr>
      <w:r w:rsidRPr="00F552B5">
        <w:rPr>
          <w:color w:val="000000" w:themeColor="text1"/>
          <w:sz w:val="22"/>
          <w:szCs w:val="22"/>
          <w:lang w:val="en-US" w:bidi="x-none"/>
        </w:rPr>
        <w:t>Migration Barrier of Oxygen Vacancies</w:t>
      </w:r>
    </w:p>
    <w:p w14:paraId="54B30866" w14:textId="30C6D091" w:rsidR="0057176D" w:rsidRPr="00F552B5" w:rsidRDefault="00C15D20" w:rsidP="0057176D">
      <w:pPr>
        <w:pStyle w:val="a6"/>
        <w:autoSpaceDE/>
        <w:autoSpaceDN/>
        <w:adjustRightInd/>
        <w:ind w:firstLineChars="100" w:firstLine="220"/>
        <w:rPr>
          <w:color w:val="000000" w:themeColor="text1"/>
          <w:sz w:val="22"/>
          <w:lang w:val="en-US" w:eastAsia="ko-KR" w:bidi="x-none"/>
        </w:rPr>
      </w:pPr>
      <w:r w:rsidRPr="00F552B5">
        <w:rPr>
          <w:rFonts w:hint="eastAsia"/>
          <w:color w:val="000000" w:themeColor="text1"/>
          <w:sz w:val="22"/>
          <w:lang w:val="en-US" w:eastAsia="ko-KR" w:bidi="x-none"/>
        </w:rPr>
        <w:t xml:space="preserve">The </w:t>
      </w:r>
      <w:r w:rsidRPr="00F552B5">
        <w:rPr>
          <w:color w:val="000000" w:themeColor="text1"/>
          <w:sz w:val="22"/>
          <w:lang w:val="en-US" w:eastAsia="ko-KR" w:bidi="x-none"/>
        </w:rPr>
        <w:t>switching of the HfO2-based RRAM is explained by the m</w:t>
      </w:r>
      <w:r w:rsidR="007203DD" w:rsidRPr="00F552B5">
        <w:rPr>
          <w:color w:val="000000" w:themeColor="text1"/>
          <w:sz w:val="22"/>
          <w:lang w:val="en-US" w:eastAsia="ko-KR" w:bidi="x-none"/>
        </w:rPr>
        <w:t>igration</w:t>
      </w:r>
      <w:r w:rsidRPr="00F552B5">
        <w:rPr>
          <w:color w:val="000000" w:themeColor="text1"/>
          <w:sz w:val="22"/>
          <w:lang w:val="en-US" w:eastAsia="ko-KR" w:bidi="x-none"/>
        </w:rPr>
        <w:t xml:space="preserve"> of oxygen vacancies. </w:t>
      </w:r>
      <w:r w:rsidR="007203DD" w:rsidRPr="00F552B5">
        <w:rPr>
          <w:color w:val="000000" w:themeColor="text1"/>
          <w:sz w:val="22"/>
          <w:lang w:val="en-US" w:eastAsia="ko-KR" w:bidi="x-none"/>
        </w:rPr>
        <w:t>The migration barrier of oxygen vacancies</w:t>
      </w:r>
      <w:r w:rsidR="008E3FEF" w:rsidRPr="00F552B5">
        <w:rPr>
          <w:color w:val="000000" w:themeColor="text1"/>
          <w:sz w:val="22"/>
          <w:lang w:val="en-US" w:eastAsia="ko-KR" w:bidi="x-none"/>
        </w:rPr>
        <w:t>, the difference between the local maximum and minimum formation energies,</w:t>
      </w:r>
      <w:r w:rsidR="007203DD" w:rsidRPr="00F552B5">
        <w:rPr>
          <w:color w:val="000000" w:themeColor="text1"/>
          <w:sz w:val="22"/>
          <w:lang w:val="en-US" w:eastAsia="ko-KR" w:bidi="x-none"/>
        </w:rPr>
        <w:t xml:space="preserve"> is an important material parameter. </w:t>
      </w:r>
      <w:r w:rsidR="00AD33F3" w:rsidRPr="00F552B5">
        <w:rPr>
          <w:color w:val="000000" w:themeColor="text1"/>
          <w:sz w:val="22"/>
          <w:lang w:val="en-US" w:eastAsia="ko-KR" w:bidi="x-none"/>
        </w:rPr>
        <w:t>In Fig. 1</w:t>
      </w:r>
      <w:r w:rsidR="003710BB" w:rsidRPr="00F552B5">
        <w:rPr>
          <w:color w:val="000000" w:themeColor="text1"/>
          <w:sz w:val="22"/>
          <w:lang w:val="en-US" w:eastAsia="ko-KR" w:bidi="x-none"/>
        </w:rPr>
        <w:t>,</w:t>
      </w:r>
      <w:r w:rsidR="00AD33F3" w:rsidRPr="00F552B5">
        <w:rPr>
          <w:color w:val="000000" w:themeColor="text1"/>
          <w:sz w:val="22"/>
          <w:lang w:val="en-US" w:eastAsia="ko-KR" w:bidi="x-none"/>
        </w:rPr>
        <w:t xml:space="preserve"> an atomic structure of an amorphous HfO2 is shown. The structure is obtained by</w:t>
      </w:r>
      <w:r w:rsidR="008E3FEF" w:rsidRPr="00F552B5">
        <w:rPr>
          <w:color w:val="000000" w:themeColor="text1"/>
          <w:sz w:val="22"/>
          <w:lang w:val="en-US" w:eastAsia="ko-KR" w:bidi="x-none"/>
        </w:rPr>
        <w:t xml:space="preserve"> the DFT-MD optimization. </w:t>
      </w:r>
      <w:r w:rsidR="00AE652B" w:rsidRPr="00F552B5">
        <w:rPr>
          <w:color w:val="000000" w:themeColor="text1"/>
          <w:sz w:val="22"/>
          <w:lang w:val="en-US" w:eastAsia="ko-KR" w:bidi="x-none"/>
        </w:rPr>
        <w:t xml:space="preserve">The formation energy of the </w:t>
      </w:r>
      <w:r w:rsidR="0057176D" w:rsidRPr="00F552B5">
        <w:rPr>
          <w:color w:val="000000" w:themeColor="text1"/>
          <w:sz w:val="22"/>
          <w:lang w:val="en-US" w:eastAsia="ko-KR" w:bidi="x-none"/>
        </w:rPr>
        <w:t xml:space="preserve">oxygen vacancy </w:t>
      </w:r>
      <w:r w:rsidR="00AE652B" w:rsidRPr="00F552B5">
        <w:rPr>
          <w:color w:val="000000" w:themeColor="text1"/>
          <w:sz w:val="22"/>
          <w:lang w:val="en-US" w:eastAsia="ko-KR" w:bidi="x-none"/>
        </w:rPr>
        <w:t>is drawn as a fun</w:t>
      </w:r>
      <w:r w:rsidR="000D1C5B" w:rsidRPr="00F552B5">
        <w:rPr>
          <w:color w:val="000000" w:themeColor="text1"/>
          <w:sz w:val="22"/>
          <w:lang w:val="en-US" w:eastAsia="ko-KR" w:bidi="x-none"/>
        </w:rPr>
        <w:t>ction of the position in Fig. 2. An arbitrary simulated cell is illustrated.</w:t>
      </w:r>
      <w:r w:rsidR="00AE652B" w:rsidRPr="00F552B5">
        <w:rPr>
          <w:color w:val="000000" w:themeColor="text1"/>
          <w:sz w:val="22"/>
          <w:lang w:val="en-US" w:eastAsia="ko-KR" w:bidi="x-none"/>
        </w:rPr>
        <w:t xml:space="preserve"> </w:t>
      </w:r>
      <w:r w:rsidR="002E3F60" w:rsidRPr="00F552B5">
        <w:rPr>
          <w:color w:val="000000" w:themeColor="text1"/>
          <w:sz w:val="22"/>
          <w:lang w:val="en-US" w:eastAsia="ko-KR" w:bidi="x-none"/>
        </w:rPr>
        <w:t xml:space="preserve">For several amorphous </w:t>
      </w:r>
      <w:r w:rsidR="00A02ED1" w:rsidRPr="00F552B5">
        <w:rPr>
          <w:color w:val="000000" w:themeColor="text1"/>
          <w:sz w:val="22"/>
          <w:lang w:val="en-US" w:eastAsia="ko-KR" w:bidi="x-none"/>
        </w:rPr>
        <w:t xml:space="preserve">structures, </w:t>
      </w:r>
      <w:r w:rsidR="00902496" w:rsidRPr="00F552B5">
        <w:rPr>
          <w:color w:val="000000" w:themeColor="text1"/>
          <w:sz w:val="22"/>
          <w:lang w:val="en-US" w:eastAsia="ko-KR" w:bidi="x-none"/>
        </w:rPr>
        <w:t>the same calculation has been performed</w:t>
      </w:r>
      <w:r w:rsidR="0012731B" w:rsidRPr="00F552B5">
        <w:rPr>
          <w:color w:val="000000" w:themeColor="text1"/>
          <w:sz w:val="22"/>
          <w:lang w:val="en-US" w:eastAsia="ko-KR" w:bidi="x-none"/>
        </w:rPr>
        <w:t xml:space="preserve"> in order to improve the fidelity</w:t>
      </w:r>
      <w:r w:rsidR="00902496" w:rsidRPr="00F552B5">
        <w:rPr>
          <w:color w:val="000000" w:themeColor="text1"/>
          <w:sz w:val="22"/>
          <w:lang w:val="en-US" w:eastAsia="ko-KR" w:bidi="x-none"/>
        </w:rPr>
        <w:t xml:space="preserve">. </w:t>
      </w:r>
      <w:r w:rsidR="001709F4" w:rsidRPr="00F552B5">
        <w:rPr>
          <w:color w:val="000000" w:themeColor="text1"/>
          <w:sz w:val="22"/>
          <w:lang w:val="en-US" w:eastAsia="ko-KR" w:bidi="x-none"/>
        </w:rPr>
        <w:t xml:space="preserve">The crystalline HfO2 has been also considered for comparison. </w:t>
      </w:r>
      <w:r w:rsidR="00F552B5" w:rsidRPr="00F552B5">
        <w:rPr>
          <w:color w:val="000000" w:themeColor="text1"/>
          <w:sz w:val="22"/>
          <w:lang w:val="en-US" w:eastAsia="ko-KR" w:bidi="x-none"/>
        </w:rPr>
        <w:t>In Fig. 3, the results are summarized. The extended Frenkel pair has a much smaller migration barrier. An oxygen ion interstitial is lowering the migration barrier of the corresponding oxygen vacancy.</w:t>
      </w:r>
    </w:p>
    <w:p w14:paraId="68CE0F90" w14:textId="3EFB95EA" w:rsidR="006E4EA3" w:rsidRPr="00F552B5" w:rsidRDefault="003710BB" w:rsidP="0057176D">
      <w:pPr>
        <w:pStyle w:val="a6"/>
        <w:autoSpaceDE/>
        <w:autoSpaceDN/>
        <w:adjustRightInd/>
        <w:jc w:val="center"/>
        <w:rPr>
          <w:b/>
          <w:color w:val="000000" w:themeColor="text1"/>
          <w:sz w:val="22"/>
          <w:lang w:val="en-US" w:bidi="x-none"/>
        </w:rPr>
      </w:pPr>
      <w:r w:rsidRPr="00F552B5">
        <w:rPr>
          <w:b/>
          <w:color w:val="000000" w:themeColor="text1"/>
          <w:sz w:val="22"/>
          <w:lang w:val="en-US" w:bidi="x-none"/>
        </w:rPr>
        <w:t>Electrical Property of Oxygen Vacancy Filament</w:t>
      </w:r>
    </w:p>
    <w:p w14:paraId="2C429472" w14:textId="7719C787" w:rsidR="00C56132" w:rsidRPr="00F552B5" w:rsidRDefault="00E12F74" w:rsidP="00F15827">
      <w:pPr>
        <w:pStyle w:val="a6"/>
        <w:autoSpaceDE/>
        <w:autoSpaceDN/>
        <w:adjustRightInd/>
        <w:ind w:firstLineChars="100" w:firstLine="220"/>
        <w:rPr>
          <w:color w:val="000000" w:themeColor="text1"/>
          <w:sz w:val="22"/>
          <w:lang w:val="en-US" w:eastAsia="ko-KR" w:bidi="x-none"/>
        </w:rPr>
      </w:pPr>
      <w:r w:rsidRPr="00F552B5">
        <w:rPr>
          <w:color w:val="000000" w:themeColor="text1"/>
          <w:sz w:val="22"/>
          <w:lang w:val="en-US" w:eastAsia="ko-KR" w:bidi="x-none"/>
        </w:rPr>
        <w:t xml:space="preserve">The resistivity of a HfO2 supercell is calculated.  </w:t>
      </w:r>
      <w:r w:rsidR="005A75CF" w:rsidRPr="00F552B5">
        <w:rPr>
          <w:color w:val="000000" w:themeColor="text1"/>
          <w:sz w:val="22"/>
          <w:lang w:val="en-US" w:eastAsia="ko-KR" w:bidi="x-none"/>
        </w:rPr>
        <w:t xml:space="preserve">First, a structure is prepared. </w:t>
      </w:r>
      <w:r w:rsidRPr="00F552B5">
        <w:rPr>
          <w:color w:val="000000" w:themeColor="text1"/>
          <w:sz w:val="22"/>
          <w:lang w:val="en-US" w:eastAsia="ko-KR" w:bidi="x-none"/>
        </w:rPr>
        <w:t xml:space="preserve">In Fig. </w:t>
      </w:r>
      <w:r w:rsidR="00D86ED8" w:rsidRPr="00F552B5">
        <w:rPr>
          <w:color w:val="000000" w:themeColor="text1"/>
          <w:sz w:val="22"/>
          <w:lang w:val="en-US" w:eastAsia="ko-KR" w:bidi="x-none"/>
        </w:rPr>
        <w:t>4</w:t>
      </w:r>
      <w:r w:rsidRPr="00F552B5">
        <w:rPr>
          <w:color w:val="000000" w:themeColor="text1"/>
          <w:sz w:val="22"/>
          <w:lang w:val="en-US" w:eastAsia="ko-KR" w:bidi="x-none"/>
        </w:rPr>
        <w:t xml:space="preserve">, the atomistic structures are </w:t>
      </w:r>
      <w:r w:rsidR="002F729C" w:rsidRPr="00F552B5">
        <w:rPr>
          <w:color w:val="000000" w:themeColor="text1"/>
          <w:sz w:val="22"/>
          <w:lang w:val="en-US" w:eastAsia="ko-KR" w:bidi="x-none"/>
        </w:rPr>
        <w:t xml:space="preserve">shown. Both the crystalline structure and the amorphous one are considered. </w:t>
      </w:r>
      <w:r w:rsidR="00217427" w:rsidRPr="00F552B5">
        <w:rPr>
          <w:color w:val="000000" w:themeColor="text1"/>
          <w:sz w:val="22"/>
          <w:lang w:val="en-US" w:eastAsia="ko-KR" w:bidi="x-none"/>
        </w:rPr>
        <w:t xml:space="preserve">296 atoms are </w:t>
      </w:r>
      <w:r w:rsidR="008370DC" w:rsidRPr="00F552B5">
        <w:rPr>
          <w:color w:val="000000" w:themeColor="text1"/>
          <w:sz w:val="22"/>
          <w:lang w:val="en-US" w:eastAsia="ko-KR" w:bidi="x-none"/>
        </w:rPr>
        <w:t xml:space="preserve">included in each supercell. </w:t>
      </w:r>
      <w:r w:rsidR="00FF2CF5" w:rsidRPr="00F552B5">
        <w:rPr>
          <w:color w:val="000000" w:themeColor="text1"/>
          <w:sz w:val="22"/>
          <w:lang w:val="en-US" w:eastAsia="ko-KR" w:bidi="x-none"/>
        </w:rPr>
        <w:t xml:space="preserve">Starting from these structures, oxygen vacancies are introduced to generate an oxygen vacancy filament. </w:t>
      </w:r>
      <w:r w:rsidR="00757C15" w:rsidRPr="00F552B5">
        <w:rPr>
          <w:color w:val="000000" w:themeColor="text1"/>
          <w:sz w:val="22"/>
          <w:lang w:val="en-US" w:eastAsia="ko-KR" w:bidi="x-none"/>
        </w:rPr>
        <w:t>The resistivity along the vertical direction is calculated with the Mott formula [4].</w:t>
      </w:r>
      <w:r w:rsidR="00CE3A97" w:rsidRPr="00F552B5">
        <w:rPr>
          <w:color w:val="000000" w:themeColor="text1"/>
          <w:sz w:val="22"/>
          <w:lang w:val="en-US" w:eastAsia="ko-KR" w:bidi="x-none"/>
        </w:rPr>
        <w:t xml:space="preserve"> </w:t>
      </w:r>
    </w:p>
    <w:p w14:paraId="680398F5" w14:textId="466F872E" w:rsidR="00CC1AAB" w:rsidRPr="00F552B5" w:rsidRDefault="00CC1AAB" w:rsidP="00F15827">
      <w:pPr>
        <w:pStyle w:val="a6"/>
        <w:ind w:firstLineChars="100" w:firstLine="220"/>
        <w:rPr>
          <w:color w:val="000000" w:themeColor="text1"/>
          <w:sz w:val="22"/>
          <w:lang w:val="en-US" w:eastAsia="ko-KR" w:bidi="x-none"/>
        </w:rPr>
      </w:pPr>
      <w:r w:rsidRPr="00F552B5">
        <w:rPr>
          <w:rFonts w:hint="eastAsia"/>
          <w:color w:val="000000" w:themeColor="text1"/>
          <w:sz w:val="22"/>
          <w:lang w:val="en-US" w:eastAsia="ko-KR" w:bidi="x-none"/>
        </w:rPr>
        <w:lastRenderedPageBreak/>
        <w:t xml:space="preserve">In Fig. 5, </w:t>
      </w:r>
      <w:r w:rsidR="006D50B6" w:rsidRPr="00F552B5">
        <w:rPr>
          <w:color w:val="000000" w:themeColor="text1"/>
          <w:sz w:val="22"/>
          <w:lang w:val="en-US" w:eastAsia="ko-KR" w:bidi="x-none"/>
        </w:rPr>
        <w:t>the resistivity is drawn as a function of the defect density.</w:t>
      </w:r>
      <w:r w:rsidR="00F54BF2" w:rsidRPr="00F552B5">
        <w:rPr>
          <w:color w:val="000000" w:themeColor="text1"/>
          <w:sz w:val="22"/>
          <w:lang w:val="en-US" w:eastAsia="ko-KR" w:bidi="x-none"/>
        </w:rPr>
        <w:t xml:space="preserve"> Each symbol represents a distinct sample.</w:t>
      </w:r>
      <w:r w:rsidR="006D50B6" w:rsidRPr="00F552B5">
        <w:rPr>
          <w:color w:val="000000" w:themeColor="text1"/>
          <w:sz w:val="22"/>
          <w:lang w:val="en-US" w:eastAsia="ko-KR" w:bidi="x-none"/>
        </w:rPr>
        <w:t xml:space="preserve"> </w:t>
      </w:r>
      <w:r w:rsidR="006507A2" w:rsidRPr="00F552B5">
        <w:rPr>
          <w:color w:val="000000" w:themeColor="text1"/>
          <w:sz w:val="22"/>
          <w:lang w:val="en-US" w:eastAsia="ko-KR" w:bidi="x-none"/>
        </w:rPr>
        <w:t xml:space="preserve">Since the </w:t>
      </w:r>
      <w:r w:rsidR="00B41848" w:rsidRPr="00F552B5">
        <w:rPr>
          <w:color w:val="000000" w:themeColor="text1"/>
          <w:sz w:val="22"/>
          <w:lang w:val="en-US" w:eastAsia="ko-KR" w:bidi="x-none"/>
        </w:rPr>
        <w:t>atomistic simulation model is much limited in its size,</w:t>
      </w:r>
      <w:r w:rsidR="005E34E8" w:rsidRPr="00F552B5">
        <w:rPr>
          <w:color w:val="000000" w:themeColor="text1"/>
          <w:sz w:val="22"/>
          <w:lang w:val="en-US" w:eastAsia="ko-KR" w:bidi="x-none"/>
        </w:rPr>
        <w:t xml:space="preserve"> the defect density is scaled for comparison</w:t>
      </w:r>
      <w:r w:rsidR="009C1A0A" w:rsidRPr="00F552B5">
        <w:rPr>
          <w:color w:val="000000" w:themeColor="text1"/>
          <w:sz w:val="22"/>
          <w:lang w:val="en-US" w:eastAsia="ko-KR" w:bidi="x-none"/>
        </w:rPr>
        <w:t xml:space="preserve"> to a conductive filament model (2nm × 2nm × 5nm)</w:t>
      </w:r>
      <w:r w:rsidR="005E34E8" w:rsidRPr="00F552B5">
        <w:rPr>
          <w:color w:val="000000" w:themeColor="text1"/>
          <w:sz w:val="22"/>
          <w:lang w:val="en-US" w:eastAsia="ko-KR" w:bidi="x-none"/>
        </w:rPr>
        <w:t>.</w:t>
      </w:r>
      <w:r w:rsidR="00F552B5">
        <w:rPr>
          <w:color w:val="000000" w:themeColor="text1"/>
          <w:sz w:val="22"/>
          <w:lang w:val="en-US" w:eastAsia="ko-KR" w:bidi="x-none"/>
        </w:rPr>
        <w:t xml:space="preserve"> </w:t>
      </w:r>
      <w:r w:rsidR="000D6356" w:rsidRPr="00F552B5">
        <w:rPr>
          <w:color w:val="000000" w:themeColor="text1"/>
          <w:sz w:val="22"/>
          <w:lang w:val="en-US" w:eastAsia="ko-KR" w:bidi="x-none"/>
        </w:rPr>
        <w:t xml:space="preserve">The defect density of two reference are determined by the ratio of the filament area and non-conductive insulator area of the simulated model. </w:t>
      </w:r>
      <w:r w:rsidR="009C1A0A" w:rsidRPr="00F552B5">
        <w:rPr>
          <w:color w:val="000000" w:themeColor="text1"/>
          <w:sz w:val="22"/>
          <w:lang w:val="en-US" w:eastAsia="ko-KR" w:bidi="x-none"/>
        </w:rPr>
        <w:t xml:space="preserve"> </w:t>
      </w:r>
      <w:r w:rsidR="00F71581" w:rsidRPr="00F552B5">
        <w:rPr>
          <w:color w:val="000000" w:themeColor="text1"/>
          <w:sz w:val="22"/>
          <w:lang w:val="en-US" w:eastAsia="ko-KR" w:bidi="x-none"/>
        </w:rPr>
        <w:t>Amorphous models ha</w:t>
      </w:r>
      <w:r w:rsidR="001B3631" w:rsidRPr="00F552B5">
        <w:rPr>
          <w:color w:val="000000" w:themeColor="text1"/>
          <w:sz w:val="22"/>
          <w:lang w:val="en-US" w:eastAsia="ko-KR" w:bidi="x-none"/>
        </w:rPr>
        <w:t xml:space="preserve">ve relatively high resistivity. When the number </w:t>
      </w:r>
      <w:r w:rsidR="00B810AD" w:rsidRPr="00F552B5">
        <w:rPr>
          <w:color w:val="000000" w:themeColor="text1"/>
          <w:sz w:val="22"/>
          <w:lang w:val="en-US" w:eastAsia="ko-KR" w:bidi="x-none"/>
        </w:rPr>
        <w:t xml:space="preserve">of oxygen vacancies increases from </w:t>
      </w:r>
      <w:r w:rsidR="00F15827" w:rsidRPr="00F552B5">
        <w:rPr>
          <w:color w:val="000000" w:themeColor="text1"/>
          <w:sz w:val="22"/>
          <w:lang w:val="en-US" w:eastAsia="ko-KR" w:bidi="x-none"/>
        </w:rPr>
        <w:t>2 to 8</w:t>
      </w:r>
      <w:r w:rsidR="00B810AD" w:rsidRPr="00F552B5">
        <w:rPr>
          <w:color w:val="000000" w:themeColor="text1"/>
          <w:sz w:val="22"/>
          <w:lang w:val="en-US" w:eastAsia="ko-KR" w:bidi="x-none"/>
        </w:rPr>
        <w:t xml:space="preserve">, </w:t>
      </w:r>
      <w:r w:rsidR="00653CFE" w:rsidRPr="00F552B5">
        <w:rPr>
          <w:color w:val="000000" w:themeColor="text1"/>
          <w:sz w:val="22"/>
          <w:lang w:val="en-US" w:eastAsia="ko-KR" w:bidi="x-none"/>
        </w:rPr>
        <w:t xml:space="preserve">the resistivity </w:t>
      </w:r>
      <w:r w:rsidR="00921FF2" w:rsidRPr="00F552B5">
        <w:rPr>
          <w:color w:val="000000" w:themeColor="text1"/>
          <w:sz w:val="22"/>
          <w:lang w:val="en-US" w:eastAsia="ko-KR" w:bidi="x-none"/>
        </w:rPr>
        <w:t xml:space="preserve">of the crystalline HfO2 </w:t>
      </w:r>
      <w:r w:rsidR="00F15827" w:rsidRPr="00F552B5">
        <w:rPr>
          <w:color w:val="000000" w:themeColor="text1"/>
          <w:sz w:val="22"/>
          <w:lang w:val="en-US" w:eastAsia="ko-KR" w:bidi="x-none"/>
        </w:rPr>
        <w:t>increased</w:t>
      </w:r>
      <w:r w:rsidR="00653CFE" w:rsidRPr="00F552B5">
        <w:rPr>
          <w:color w:val="000000" w:themeColor="text1"/>
          <w:sz w:val="22"/>
          <w:lang w:val="en-US" w:eastAsia="ko-KR" w:bidi="x-none"/>
        </w:rPr>
        <w:t xml:space="preserve"> almost six orders-of-magnitude. </w:t>
      </w:r>
      <w:r w:rsidR="002A24EF" w:rsidRPr="00F552B5">
        <w:rPr>
          <w:color w:val="000000" w:themeColor="text1"/>
          <w:sz w:val="22"/>
          <w:lang w:val="en-US" w:eastAsia="ko-KR" w:bidi="x-none"/>
        </w:rPr>
        <w:t xml:space="preserve">Similar trends are found for different samples. </w:t>
      </w:r>
      <w:r w:rsidR="00DC48CF" w:rsidRPr="00F552B5">
        <w:rPr>
          <w:color w:val="000000" w:themeColor="text1"/>
          <w:sz w:val="22"/>
          <w:lang w:val="en-US" w:eastAsia="ko-KR" w:bidi="x-none"/>
        </w:rPr>
        <w:t>These results are in a good agreement with the previous reports [1] [2].</w:t>
      </w:r>
    </w:p>
    <w:p w14:paraId="1016AB5E" w14:textId="00058A69" w:rsidR="00CE3A97" w:rsidRPr="00F552B5" w:rsidRDefault="007816A0" w:rsidP="00F15827">
      <w:pPr>
        <w:pStyle w:val="1"/>
        <w:rPr>
          <w:color w:val="000000" w:themeColor="text1"/>
          <w:sz w:val="22"/>
          <w:szCs w:val="22"/>
          <w:lang w:val="en-US" w:bidi="x-none"/>
        </w:rPr>
      </w:pPr>
      <w:r w:rsidRPr="00F552B5">
        <w:rPr>
          <w:color w:val="000000" w:themeColor="text1"/>
          <w:sz w:val="22"/>
          <w:szCs w:val="22"/>
          <w:lang w:val="en-US" w:bidi="x-none"/>
        </w:rPr>
        <w:t>Compact Modeling</w:t>
      </w:r>
      <w:r w:rsidR="0002612F" w:rsidRPr="00F552B5">
        <w:rPr>
          <w:color w:val="000000" w:themeColor="text1"/>
          <w:sz w:val="22"/>
          <w:szCs w:val="22"/>
          <w:lang w:val="en-US" w:bidi="x-none"/>
        </w:rPr>
        <w:t xml:space="preserve"> of IV Characteristics</w:t>
      </w:r>
    </w:p>
    <w:p w14:paraId="40332CD9" w14:textId="64F910C1" w:rsidR="00F552B5" w:rsidRDefault="00F552B5" w:rsidP="00F552B5">
      <w:pPr>
        <w:pStyle w:val="a6"/>
        <w:ind w:firstLineChars="100" w:firstLine="220"/>
        <w:rPr>
          <w:color w:val="000000" w:themeColor="text1"/>
          <w:sz w:val="22"/>
          <w:lang w:val="en-US" w:eastAsia="ko-KR" w:bidi="x-none"/>
        </w:rPr>
      </w:pPr>
      <w:r w:rsidRPr="00F552B5">
        <w:rPr>
          <w:color w:val="000000" w:themeColor="text1"/>
          <w:sz w:val="22"/>
          <w:lang w:val="en-US" w:eastAsia="ko-KR" w:bidi="x-none"/>
        </w:rPr>
        <w:t>In Fig. 6, the IV characteristics of a HfO2-based RRAM measured at the room temperature is shown. The compliance current is 10 mA. By adopting the compact model reported in [5], parameters are ex-tracted. The compliance current is implemented with an ideal MOSFET in the saturation mode. As shown in Fig. 6, it is shown that the compact model with ad-justed parameters can reproduce the SET and RESET voltages considerably well. Based on the calibrated compact model, the switching behaviors are predicted at various temperatures, as shown in Fig 7. For lower temperatures, the absolute values of the SET and RE-SET voltages increase. A similar trend can be found in the previous report [6]. Their slopes are 0.5 V / 50 K and -0.36 V / 50 K, respectively.</w:t>
      </w:r>
    </w:p>
    <w:p w14:paraId="4DAC3D7C" w14:textId="13C9CFBC" w:rsidR="00104519" w:rsidRPr="00F552B5" w:rsidRDefault="00DA0E03" w:rsidP="00F552B5">
      <w:pPr>
        <w:pStyle w:val="a6"/>
        <w:ind w:firstLineChars="100" w:firstLine="220"/>
        <w:rPr>
          <w:b/>
          <w:color w:val="000000" w:themeColor="text1"/>
          <w:sz w:val="22"/>
          <w:lang w:val="en-US" w:bidi="x-none"/>
        </w:rPr>
      </w:pPr>
      <w:r w:rsidRPr="00F552B5">
        <w:rPr>
          <w:b/>
          <w:color w:val="000000" w:themeColor="text1"/>
          <w:sz w:val="22"/>
          <w:lang w:val="en-US" w:bidi="x-none"/>
        </w:rPr>
        <w:t>Conclusions</w:t>
      </w:r>
    </w:p>
    <w:p w14:paraId="59DA0945" w14:textId="1B8B195C" w:rsidR="00BD6140" w:rsidRPr="00F552B5" w:rsidRDefault="00766BE8" w:rsidP="00F15827">
      <w:pPr>
        <w:pStyle w:val="a6"/>
        <w:autoSpaceDE/>
        <w:autoSpaceDN/>
        <w:adjustRightInd/>
        <w:ind w:firstLineChars="100" w:firstLine="220"/>
        <w:rPr>
          <w:color w:val="000000" w:themeColor="text1"/>
          <w:sz w:val="22"/>
          <w:lang w:val="en-US" w:bidi="x-none"/>
        </w:rPr>
      </w:pPr>
      <w:r w:rsidRPr="00F552B5">
        <w:rPr>
          <w:color w:val="000000" w:themeColor="text1"/>
          <w:sz w:val="22"/>
          <w:lang w:val="en-US" w:bidi="x-none"/>
        </w:rPr>
        <w:t xml:space="preserve">In summary, </w:t>
      </w:r>
      <w:r w:rsidR="00490E93" w:rsidRPr="00F552B5">
        <w:rPr>
          <w:color w:val="000000" w:themeColor="text1"/>
          <w:sz w:val="22"/>
          <w:lang w:val="en-US" w:bidi="x-none"/>
        </w:rPr>
        <w:t xml:space="preserve">our recent research efforts </w:t>
      </w:r>
      <w:r w:rsidR="004C6DB6" w:rsidRPr="00F552B5">
        <w:rPr>
          <w:color w:val="000000" w:themeColor="text1"/>
          <w:sz w:val="22"/>
          <w:lang w:val="en-US" w:bidi="x-none"/>
        </w:rPr>
        <w:t xml:space="preserve">on the HfO2-based RRAM are presented. The calculated migration barrier </w:t>
      </w:r>
      <w:r w:rsidR="006E4E6A" w:rsidRPr="00F552B5">
        <w:rPr>
          <w:color w:val="000000" w:themeColor="text1"/>
          <w:sz w:val="22"/>
          <w:lang w:val="en-US" w:bidi="x-none"/>
        </w:rPr>
        <w:t xml:space="preserve">shows that </w:t>
      </w:r>
      <w:r w:rsidR="003C607E" w:rsidRPr="00F552B5">
        <w:rPr>
          <w:color w:val="000000" w:themeColor="text1"/>
          <w:sz w:val="22"/>
          <w:lang w:val="en-US" w:bidi="x-none"/>
        </w:rPr>
        <w:t>dependence to the external voltage excitation.</w:t>
      </w:r>
      <w:r w:rsidRPr="00F552B5">
        <w:rPr>
          <w:color w:val="000000" w:themeColor="text1"/>
          <w:sz w:val="22"/>
          <w:lang w:val="en-US" w:bidi="x-none"/>
        </w:rPr>
        <w:t xml:space="preserve"> </w:t>
      </w:r>
      <w:r w:rsidR="003C607E" w:rsidRPr="00F552B5">
        <w:rPr>
          <w:color w:val="000000" w:themeColor="text1"/>
          <w:sz w:val="22"/>
          <w:lang w:val="en-US" w:bidi="x-none"/>
        </w:rPr>
        <w:t xml:space="preserve">An AC NEGF </w:t>
      </w:r>
      <w:r w:rsidR="009C63C1" w:rsidRPr="00F552B5">
        <w:rPr>
          <w:color w:val="000000" w:themeColor="text1"/>
          <w:sz w:val="22"/>
          <w:lang w:val="en-US" w:bidi="x-none"/>
        </w:rPr>
        <w:t xml:space="preserve">can be extended to more general contact models. </w:t>
      </w:r>
      <w:r w:rsidR="00D04C48" w:rsidRPr="00F552B5">
        <w:rPr>
          <w:color w:val="000000" w:themeColor="text1"/>
          <w:sz w:val="22"/>
          <w:lang w:val="en-US" w:bidi="x-none"/>
        </w:rPr>
        <w:t>A</w:t>
      </w:r>
      <w:r w:rsidR="009C63C1" w:rsidRPr="00F552B5">
        <w:rPr>
          <w:color w:val="000000" w:themeColor="text1"/>
          <w:sz w:val="22"/>
          <w:lang w:val="en-US" w:bidi="x-none"/>
        </w:rPr>
        <w:t>ddition</w:t>
      </w:r>
      <w:r w:rsidR="00D04C48" w:rsidRPr="00F552B5">
        <w:rPr>
          <w:color w:val="000000" w:themeColor="text1"/>
          <w:sz w:val="22"/>
          <w:lang w:val="en-US" w:bidi="x-none"/>
        </w:rPr>
        <w:t>ally</w:t>
      </w:r>
      <w:r w:rsidR="009C63C1" w:rsidRPr="00F552B5">
        <w:rPr>
          <w:color w:val="000000" w:themeColor="text1"/>
          <w:sz w:val="22"/>
          <w:lang w:val="en-US" w:bidi="x-none"/>
        </w:rPr>
        <w:t>, future works should focus on the proof of the current conservation under the conventional simulation set up.</w:t>
      </w:r>
    </w:p>
    <w:p w14:paraId="34EC2034" w14:textId="3A6C741B" w:rsidR="007607DB" w:rsidRPr="00F552B5" w:rsidRDefault="007607DB" w:rsidP="00F15827">
      <w:pPr>
        <w:pStyle w:val="a6"/>
        <w:autoSpaceDE/>
        <w:autoSpaceDN/>
        <w:adjustRightInd/>
        <w:spacing w:line="276" w:lineRule="auto"/>
        <w:rPr>
          <w:b/>
          <w:color w:val="000000" w:themeColor="text1"/>
          <w:sz w:val="22"/>
          <w:lang w:val="it-IT" w:bidi="x-none"/>
        </w:rPr>
      </w:pPr>
      <w:r w:rsidRPr="00F552B5">
        <w:rPr>
          <w:b/>
          <w:color w:val="000000" w:themeColor="text1"/>
          <w:sz w:val="22"/>
          <w:lang w:val="it-IT" w:bidi="x-none"/>
        </w:rPr>
        <w:t>References</w:t>
      </w:r>
    </w:p>
    <w:p w14:paraId="619C38AA" w14:textId="4A5C213F" w:rsidR="007607DB" w:rsidRPr="00F552B5" w:rsidRDefault="00757632" w:rsidP="007607DB">
      <w:pPr>
        <w:numPr>
          <w:ilvl w:val="0"/>
          <w:numId w:val="1"/>
        </w:numPr>
        <w:autoSpaceDE w:val="0"/>
        <w:autoSpaceDN w:val="0"/>
        <w:adjustRightInd w:val="0"/>
        <w:jc w:val="both"/>
        <w:rPr>
          <w:rFonts w:ascii="Times New Roman" w:hAnsi="Times New Roman" w:cs="Times New Roman"/>
          <w:color w:val="000000" w:themeColor="text1"/>
          <w:szCs w:val="22"/>
          <w:lang w:val="en-US"/>
        </w:rPr>
      </w:pPr>
      <w:r w:rsidRPr="00F552B5">
        <w:rPr>
          <w:rFonts w:ascii="Times New Roman" w:hAnsi="Times New Roman" w:cs="Times New Roman"/>
          <w:color w:val="000000" w:themeColor="text1"/>
          <w:szCs w:val="22"/>
          <w:lang w:val="en-US"/>
        </w:rPr>
        <w:t xml:space="preserve">S. Ambrogio et al., IEEE TED, vol. 61, 2014. </w:t>
      </w:r>
    </w:p>
    <w:p w14:paraId="4136C06D" w14:textId="544EF20F" w:rsidR="007607DB" w:rsidRPr="00F552B5" w:rsidRDefault="00757632" w:rsidP="007607DB">
      <w:pPr>
        <w:numPr>
          <w:ilvl w:val="0"/>
          <w:numId w:val="1"/>
        </w:numPr>
        <w:autoSpaceDE w:val="0"/>
        <w:autoSpaceDN w:val="0"/>
        <w:adjustRightInd w:val="0"/>
        <w:jc w:val="both"/>
        <w:rPr>
          <w:rFonts w:ascii="Times New Roman" w:hAnsi="Times New Roman" w:cs="Times New Roman"/>
          <w:color w:val="000000" w:themeColor="text1"/>
          <w:szCs w:val="22"/>
          <w:lang w:val="en-US"/>
        </w:rPr>
      </w:pPr>
      <w:r w:rsidRPr="00F552B5">
        <w:rPr>
          <w:rFonts w:ascii="Times New Roman" w:hAnsi="Times New Roman" w:cs="Times New Roman"/>
          <w:color w:val="000000" w:themeColor="text1"/>
          <w:szCs w:val="22"/>
          <w:lang w:val="en-US"/>
        </w:rPr>
        <w:t xml:space="preserve">A. Padovani et al., IEEE TED, vol. 62, 2015. </w:t>
      </w:r>
    </w:p>
    <w:p w14:paraId="6C80FA4D" w14:textId="61B245AC" w:rsidR="007607DB" w:rsidRPr="00F552B5" w:rsidRDefault="000D1C5B" w:rsidP="00F647B0">
      <w:pPr>
        <w:numPr>
          <w:ilvl w:val="0"/>
          <w:numId w:val="1"/>
        </w:numPr>
        <w:autoSpaceDE w:val="0"/>
        <w:autoSpaceDN w:val="0"/>
        <w:adjustRightInd w:val="0"/>
        <w:jc w:val="both"/>
        <w:rPr>
          <w:rFonts w:ascii="Times New Roman" w:hAnsi="Times New Roman" w:cs="Times New Roman"/>
          <w:color w:val="000000" w:themeColor="text1"/>
          <w:szCs w:val="22"/>
          <w:lang w:val="en-US"/>
        </w:rPr>
      </w:pPr>
      <w:r w:rsidRPr="00F552B5">
        <w:rPr>
          <w:rFonts w:ascii="Times New Roman" w:hAnsi="Times New Roman" w:cs="Times New Roman" w:hint="eastAsia"/>
          <w:color w:val="000000" w:themeColor="text1"/>
          <w:szCs w:val="22"/>
          <w:lang w:val="en-US" w:eastAsia="ko-KR"/>
        </w:rPr>
        <w:t>B. Traore et al,</w:t>
      </w:r>
      <w:r w:rsidRPr="00F552B5">
        <w:rPr>
          <w:rFonts w:ascii="Times New Roman" w:hAnsi="Times New Roman" w:cs="Times New Roman"/>
          <w:color w:val="000000" w:themeColor="text1"/>
          <w:szCs w:val="22"/>
          <w:lang w:val="en-US" w:eastAsia="ko-KR"/>
        </w:rPr>
        <w:t xml:space="preserve"> </w:t>
      </w:r>
      <w:r w:rsidR="00F647B0" w:rsidRPr="00F552B5">
        <w:rPr>
          <w:rFonts w:ascii="Times New Roman" w:hAnsi="Times New Roman" w:cs="Times New Roman"/>
          <w:color w:val="000000" w:themeColor="text1"/>
          <w:szCs w:val="22"/>
          <w:lang w:val="en-US" w:eastAsia="ko-KR"/>
        </w:rPr>
        <w:t>J. Phys. Chem. C,</w:t>
      </w:r>
      <w:r w:rsidRPr="00F552B5">
        <w:rPr>
          <w:rFonts w:ascii="Times New Roman" w:hAnsi="Times New Roman" w:cs="Times New Roman"/>
          <w:color w:val="000000" w:themeColor="text1"/>
          <w:szCs w:val="22"/>
          <w:lang w:val="en-US" w:eastAsia="ko-KR"/>
        </w:rPr>
        <w:t xml:space="preserve"> vol. 120, 2016.</w:t>
      </w:r>
    </w:p>
    <w:p w14:paraId="33E82C55" w14:textId="19C3E425" w:rsidR="00A24CDB" w:rsidRPr="00DC3CA6" w:rsidRDefault="000D1C5B" w:rsidP="00F44CA1">
      <w:pPr>
        <w:numPr>
          <w:ilvl w:val="0"/>
          <w:numId w:val="1"/>
        </w:numPr>
        <w:autoSpaceDE w:val="0"/>
        <w:autoSpaceDN w:val="0"/>
        <w:adjustRightInd w:val="0"/>
        <w:jc w:val="both"/>
        <w:rPr>
          <w:rFonts w:ascii="Times New Roman" w:hAnsi="Times New Roman" w:cs="Times New Roman"/>
          <w:color w:val="000000" w:themeColor="text1"/>
          <w:szCs w:val="22"/>
          <w:lang w:val="en-US"/>
        </w:rPr>
      </w:pPr>
      <w:r w:rsidRPr="00F552B5">
        <w:rPr>
          <w:rFonts w:ascii="Times New Roman" w:hAnsi="Times New Roman" w:cs="Times New Roman"/>
          <w:color w:val="000000" w:themeColor="text1"/>
          <w:szCs w:val="22"/>
          <w:lang w:val="en-US" w:eastAsia="ko-KR"/>
        </w:rPr>
        <w:t>S. J. Blundell et al., Concepts in thermal physics, OUP Oxford, 2009.</w:t>
      </w:r>
    </w:p>
    <w:p w14:paraId="2031C7A2" w14:textId="79646017" w:rsidR="00F552B5" w:rsidRPr="00DC3CA6" w:rsidRDefault="00F552B5" w:rsidP="00F552B5">
      <w:pPr>
        <w:pStyle w:val="Default"/>
      </w:pPr>
      <w:r>
        <w:rPr>
          <w:sz w:val="22"/>
          <w:szCs w:val="22"/>
        </w:rPr>
        <w:t>[5] P.-Y. Chen and S. Yu, IEEE TED, vol. 62, 2015. [6] R. Fang et al., IEEE EDL, vol. 36, 2015.</w:t>
      </w:r>
    </w:p>
    <w:p w14:paraId="47348485" w14:textId="77777777" w:rsidR="00F552B5" w:rsidRPr="00F552B5" w:rsidRDefault="00F552B5" w:rsidP="00F44CA1">
      <w:pPr>
        <w:autoSpaceDE w:val="0"/>
        <w:autoSpaceDN w:val="0"/>
        <w:adjustRightInd w:val="0"/>
        <w:jc w:val="both"/>
        <w:rPr>
          <w:rFonts w:ascii="Times New Roman" w:hAnsi="Times New Roman" w:cs="Times New Roman"/>
          <w:color w:val="000000" w:themeColor="text1"/>
          <w:sz w:val="18"/>
          <w:szCs w:val="18"/>
          <w:lang w:val="en-US"/>
        </w:rPr>
        <w:sectPr w:rsidR="00F552B5" w:rsidRPr="00F552B5">
          <w:type w:val="continuous"/>
          <w:pgSz w:w="11906" w:h="16838" w:code="9"/>
          <w:pgMar w:top="1134" w:right="1133" w:bottom="1134" w:left="1134" w:header="709" w:footer="709" w:gutter="0"/>
          <w:cols w:num="2" w:space="284"/>
        </w:sectPr>
      </w:pPr>
    </w:p>
    <w:p w14:paraId="6D4312B8" w14:textId="284B0D39" w:rsidR="002F0045" w:rsidRPr="00F552B5" w:rsidRDefault="002F0045" w:rsidP="00F36D6D">
      <w:pPr>
        <w:pStyle w:val="a6"/>
        <w:autoSpaceDE/>
        <w:autoSpaceDN/>
        <w:adjustRightInd/>
        <w:spacing w:line="276" w:lineRule="auto"/>
        <w:rPr>
          <w:b/>
          <w:color w:val="000000" w:themeColor="text1"/>
          <w:sz w:val="18"/>
          <w:szCs w:val="18"/>
          <w:lang w:val="en-US" w:bidi="x-none"/>
        </w:rPr>
      </w:pPr>
    </w:p>
    <w:tbl>
      <w:tblPr>
        <w:tblStyle w:val="a9"/>
        <w:tblpPr w:leftFromText="142" w:rightFromText="142" w:vertAnchor="text" w:horzAnchor="margin" w:tblpY="-24"/>
        <w:tblW w:w="0" w:type="auto"/>
        <w:tblLayout w:type="fixed"/>
        <w:tblLook w:val="04A0" w:firstRow="1" w:lastRow="0" w:firstColumn="1" w:lastColumn="0" w:noHBand="0" w:noVBand="1"/>
      </w:tblPr>
      <w:tblGrid>
        <w:gridCol w:w="5030"/>
        <w:gridCol w:w="2585"/>
        <w:gridCol w:w="2586"/>
      </w:tblGrid>
      <w:tr w:rsidR="00F552B5" w:rsidRPr="00F552B5" w14:paraId="500C9704" w14:textId="77777777" w:rsidTr="00C947D5">
        <w:trPr>
          <w:trHeight w:val="804"/>
        </w:trPr>
        <w:tc>
          <w:tcPr>
            <w:tcW w:w="5030" w:type="dxa"/>
          </w:tcPr>
          <w:p w14:paraId="5F958786" w14:textId="03530FFB" w:rsidR="00C947D5" w:rsidRPr="00F552B5" w:rsidRDefault="009F0237" w:rsidP="000D0D34">
            <w:pPr>
              <w:pStyle w:val="a6"/>
              <w:autoSpaceDE/>
              <w:autoSpaceDN/>
              <w:adjustRightInd/>
              <w:spacing w:line="276" w:lineRule="auto"/>
              <w:jc w:val="center"/>
              <w:rPr>
                <w:b/>
                <w:color w:val="000000" w:themeColor="text1"/>
                <w:sz w:val="18"/>
                <w:szCs w:val="18"/>
                <w:lang w:val="it-IT" w:bidi="x-none"/>
              </w:rPr>
            </w:pPr>
            <w:r w:rsidRPr="00F552B5">
              <w:rPr>
                <w:b/>
                <w:noProof/>
                <w:color w:val="000000" w:themeColor="text1"/>
                <w:sz w:val="18"/>
                <w:szCs w:val="18"/>
                <w:lang w:val="en-US" w:eastAsia="ko-KR"/>
              </w:rPr>
              <w:drawing>
                <wp:inline distT="0" distB="0" distL="0" distR="0" wp14:anchorId="33B76B67" wp14:editId="2498BEA4">
                  <wp:extent cx="3146400" cy="175680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6400" cy="1756800"/>
                          </a:xfrm>
                          <a:prstGeom prst="rect">
                            <a:avLst/>
                          </a:prstGeom>
                          <a:noFill/>
                        </pic:spPr>
                      </pic:pic>
                    </a:graphicData>
                  </a:graphic>
                </wp:inline>
              </w:drawing>
            </w:r>
          </w:p>
        </w:tc>
        <w:tc>
          <w:tcPr>
            <w:tcW w:w="5171" w:type="dxa"/>
            <w:gridSpan w:val="2"/>
          </w:tcPr>
          <w:p w14:paraId="031B7964" w14:textId="1120F280" w:rsidR="00C947D5" w:rsidRPr="00F552B5" w:rsidRDefault="0057176D" w:rsidP="000D0D34">
            <w:pPr>
              <w:pStyle w:val="a6"/>
              <w:autoSpaceDE/>
              <w:autoSpaceDN/>
              <w:adjustRightInd/>
              <w:spacing w:line="276" w:lineRule="auto"/>
              <w:jc w:val="center"/>
              <w:rPr>
                <w:b/>
                <w:color w:val="000000" w:themeColor="text1"/>
                <w:sz w:val="18"/>
                <w:szCs w:val="18"/>
                <w:lang w:val="it-IT" w:bidi="x-none"/>
              </w:rPr>
            </w:pPr>
            <w:r w:rsidRPr="00F552B5">
              <w:rPr>
                <w:b/>
                <w:noProof/>
                <w:color w:val="000000" w:themeColor="text1"/>
                <w:sz w:val="18"/>
                <w:szCs w:val="18"/>
                <w:lang w:val="en-US" w:eastAsia="ko-KR"/>
              </w:rPr>
              <w:drawing>
                <wp:inline distT="0" distB="0" distL="0" distR="0" wp14:anchorId="750DE0A5" wp14:editId="704526A8">
                  <wp:extent cx="2880000" cy="1772533"/>
                  <wp:effectExtent l="0" t="0" r="0" b="0"/>
                  <wp:docPr id="1" name="그림 1" descr="C:\Users\nslye\문서\OriginLab\User Files\amorphorus barrier - Cop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slye\문서\OriginLab\User Files\amorphorus barrier - Copy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0000" cy="1772533"/>
                          </a:xfrm>
                          <a:prstGeom prst="rect">
                            <a:avLst/>
                          </a:prstGeom>
                          <a:noFill/>
                          <a:ln>
                            <a:noFill/>
                          </a:ln>
                        </pic:spPr>
                      </pic:pic>
                    </a:graphicData>
                  </a:graphic>
                </wp:inline>
              </w:drawing>
            </w:r>
          </w:p>
        </w:tc>
      </w:tr>
      <w:tr w:rsidR="00F552B5" w:rsidRPr="00F552B5" w14:paraId="41A61AE1" w14:textId="77777777" w:rsidTr="00C947D5">
        <w:trPr>
          <w:trHeight w:val="106"/>
        </w:trPr>
        <w:tc>
          <w:tcPr>
            <w:tcW w:w="5030" w:type="dxa"/>
          </w:tcPr>
          <w:p w14:paraId="051C5E7F" w14:textId="421FE063" w:rsidR="00C947D5" w:rsidRPr="00F552B5" w:rsidRDefault="00C947D5" w:rsidP="000D0D34">
            <w:pPr>
              <w:pStyle w:val="a6"/>
              <w:autoSpaceDE/>
              <w:autoSpaceDN/>
              <w:adjustRightInd/>
              <w:spacing w:line="276" w:lineRule="auto"/>
              <w:rPr>
                <w:color w:val="000000" w:themeColor="text1"/>
                <w:sz w:val="18"/>
                <w:szCs w:val="18"/>
                <w:lang w:val="en-US" w:bidi="x-none"/>
              </w:rPr>
            </w:pPr>
            <w:r w:rsidRPr="00F552B5">
              <w:rPr>
                <w:color w:val="000000" w:themeColor="text1"/>
                <w:sz w:val="18"/>
                <w:szCs w:val="18"/>
                <w:lang w:val="en-US" w:bidi="x-none"/>
              </w:rPr>
              <w:t xml:space="preserve">Fig. 1. </w:t>
            </w:r>
            <w:r w:rsidR="00CD14B0" w:rsidRPr="00F552B5">
              <w:rPr>
                <w:color w:val="000000" w:themeColor="text1"/>
                <w:sz w:val="18"/>
                <w:szCs w:val="18"/>
                <w:lang w:val="en-US" w:bidi="x-none"/>
              </w:rPr>
              <w:t xml:space="preserve">Atomistic structure of </w:t>
            </w:r>
            <w:r w:rsidR="00AC4F5B" w:rsidRPr="00F552B5">
              <w:rPr>
                <w:color w:val="000000" w:themeColor="text1"/>
                <w:sz w:val="18"/>
                <w:szCs w:val="18"/>
                <w:lang w:val="en-US" w:bidi="x-none"/>
              </w:rPr>
              <w:t xml:space="preserve">an amorphous HfO2. </w:t>
            </w:r>
            <w:r w:rsidR="0050784F" w:rsidRPr="00F552B5">
              <w:rPr>
                <w:color w:val="000000" w:themeColor="text1"/>
                <w:sz w:val="18"/>
                <w:szCs w:val="18"/>
                <w:lang w:val="en-US" w:bidi="x-none"/>
              </w:rPr>
              <w:t>Yellow dots represent the possible vacancy locations</w:t>
            </w:r>
            <w:r w:rsidR="000D0D34" w:rsidRPr="00F552B5">
              <w:rPr>
                <w:color w:val="000000" w:themeColor="text1"/>
                <w:sz w:val="18"/>
                <w:szCs w:val="18"/>
                <w:lang w:val="en-US" w:bidi="x-none"/>
              </w:rPr>
              <w:t>, considered in Fig 2</w:t>
            </w:r>
            <w:r w:rsidR="0050784F" w:rsidRPr="00F552B5">
              <w:rPr>
                <w:color w:val="000000" w:themeColor="text1"/>
                <w:sz w:val="18"/>
                <w:szCs w:val="18"/>
                <w:lang w:val="en-US" w:bidi="x-none"/>
              </w:rPr>
              <w:t xml:space="preserve">. </w:t>
            </w:r>
          </w:p>
        </w:tc>
        <w:tc>
          <w:tcPr>
            <w:tcW w:w="5171" w:type="dxa"/>
            <w:gridSpan w:val="2"/>
          </w:tcPr>
          <w:p w14:paraId="2C61DE9E" w14:textId="430DBCDE" w:rsidR="00C947D5" w:rsidRPr="00F552B5" w:rsidRDefault="00C947D5" w:rsidP="0057176D">
            <w:pPr>
              <w:pStyle w:val="a6"/>
              <w:autoSpaceDE/>
              <w:autoSpaceDN/>
              <w:adjustRightInd/>
              <w:spacing w:line="276" w:lineRule="auto"/>
              <w:rPr>
                <w:color w:val="000000" w:themeColor="text1"/>
                <w:sz w:val="18"/>
                <w:szCs w:val="18"/>
                <w:lang w:val="en-US" w:bidi="x-none"/>
              </w:rPr>
            </w:pPr>
            <w:r w:rsidRPr="00F552B5">
              <w:rPr>
                <w:color w:val="000000" w:themeColor="text1"/>
                <w:sz w:val="18"/>
                <w:szCs w:val="18"/>
                <w:lang w:val="en-US" w:bidi="x-none"/>
              </w:rPr>
              <w:t>Fig. 2.</w:t>
            </w:r>
            <w:r w:rsidR="00AC4F5B" w:rsidRPr="00F552B5">
              <w:rPr>
                <w:color w:val="000000" w:themeColor="text1"/>
                <w:sz w:val="18"/>
                <w:szCs w:val="18"/>
                <w:lang w:val="en-US" w:bidi="x-none"/>
              </w:rPr>
              <w:t xml:space="preserve"> </w:t>
            </w:r>
            <w:r w:rsidR="007C16F3" w:rsidRPr="00F552B5">
              <w:rPr>
                <w:color w:val="000000" w:themeColor="text1"/>
                <w:sz w:val="18"/>
                <w:szCs w:val="18"/>
                <w:lang w:val="en-US" w:bidi="x-none"/>
              </w:rPr>
              <w:t xml:space="preserve">Formation energy </w:t>
            </w:r>
            <w:r w:rsidR="0050784F" w:rsidRPr="00F552B5">
              <w:rPr>
                <w:color w:val="000000" w:themeColor="text1"/>
                <w:sz w:val="18"/>
                <w:szCs w:val="18"/>
                <w:lang w:val="en-US" w:bidi="x-none"/>
              </w:rPr>
              <w:t xml:space="preserve">of </w:t>
            </w:r>
            <w:r w:rsidR="007C16F3" w:rsidRPr="00F552B5">
              <w:rPr>
                <w:color w:val="000000" w:themeColor="text1"/>
                <w:sz w:val="18"/>
                <w:szCs w:val="18"/>
                <w:lang w:val="en-US" w:bidi="x-none"/>
              </w:rPr>
              <w:t xml:space="preserve">the </w:t>
            </w:r>
            <w:r w:rsidR="0057176D" w:rsidRPr="00F552B5">
              <w:rPr>
                <w:color w:val="000000" w:themeColor="text1"/>
                <w:sz w:val="18"/>
                <w:szCs w:val="18"/>
                <w:lang w:val="en-US" w:bidi="x-none"/>
              </w:rPr>
              <w:t>oxygen vacancy</w:t>
            </w:r>
            <w:r w:rsidR="000D1C5B" w:rsidRPr="00F552B5">
              <w:rPr>
                <w:color w:val="000000" w:themeColor="text1"/>
                <w:sz w:val="18"/>
                <w:szCs w:val="18"/>
                <w:lang w:val="en-US" w:bidi="x-none"/>
              </w:rPr>
              <w:t xml:space="preserve"> </w:t>
            </w:r>
            <w:r w:rsidR="007C16F3" w:rsidRPr="00F552B5">
              <w:rPr>
                <w:color w:val="000000" w:themeColor="text1"/>
                <w:sz w:val="18"/>
                <w:szCs w:val="18"/>
                <w:lang w:val="en-US" w:bidi="x-none"/>
              </w:rPr>
              <w:t xml:space="preserve">for the structure shown in Fig. 1. </w:t>
            </w:r>
          </w:p>
        </w:tc>
      </w:tr>
      <w:tr w:rsidR="00F552B5" w:rsidRPr="00F552B5" w14:paraId="7F1FE72D" w14:textId="77777777" w:rsidTr="00CF7831">
        <w:trPr>
          <w:trHeight w:val="933"/>
        </w:trPr>
        <w:tc>
          <w:tcPr>
            <w:tcW w:w="5030" w:type="dxa"/>
          </w:tcPr>
          <w:p w14:paraId="3E8403BD" w14:textId="0D9F3F47" w:rsidR="00B501E6" w:rsidRPr="00F552B5" w:rsidRDefault="00B501E6" w:rsidP="000D0D34">
            <w:pPr>
              <w:pStyle w:val="a6"/>
              <w:autoSpaceDE/>
              <w:autoSpaceDN/>
              <w:adjustRightInd/>
              <w:spacing w:line="276" w:lineRule="auto"/>
              <w:jc w:val="center"/>
              <w:rPr>
                <w:b/>
                <w:color w:val="000000" w:themeColor="text1"/>
                <w:sz w:val="18"/>
                <w:szCs w:val="18"/>
                <w:lang w:val="it-IT" w:bidi="x-none"/>
              </w:rPr>
            </w:pPr>
            <w:r w:rsidRPr="00F552B5">
              <w:rPr>
                <w:b/>
                <w:noProof/>
                <w:color w:val="000000" w:themeColor="text1"/>
                <w:sz w:val="18"/>
                <w:szCs w:val="18"/>
                <w:lang w:val="en-US" w:eastAsia="ko-KR"/>
              </w:rPr>
              <w:drawing>
                <wp:inline distT="0" distB="0" distL="0" distR="0" wp14:anchorId="314B321A" wp14:editId="2CCDE8D6">
                  <wp:extent cx="2592000" cy="1792800"/>
                  <wp:effectExtent l="0" t="0" r="0" b="0"/>
                  <wp:docPr id="11"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592000" cy="1792800"/>
                          </a:xfrm>
                          <a:prstGeom prst="rect">
                            <a:avLst/>
                          </a:prstGeom>
                        </pic:spPr>
                      </pic:pic>
                    </a:graphicData>
                  </a:graphic>
                </wp:inline>
              </w:drawing>
            </w:r>
          </w:p>
        </w:tc>
        <w:tc>
          <w:tcPr>
            <w:tcW w:w="2585" w:type="dxa"/>
          </w:tcPr>
          <w:p w14:paraId="08BCA81B" w14:textId="550A23C2" w:rsidR="00B501E6" w:rsidRPr="00F552B5" w:rsidRDefault="00B501E6" w:rsidP="00B501E6">
            <w:pPr>
              <w:pStyle w:val="a6"/>
              <w:autoSpaceDE/>
              <w:autoSpaceDN/>
              <w:adjustRightInd/>
              <w:spacing w:line="276" w:lineRule="auto"/>
              <w:jc w:val="center"/>
              <w:rPr>
                <w:b/>
                <w:color w:val="000000" w:themeColor="text1"/>
                <w:sz w:val="18"/>
                <w:szCs w:val="18"/>
                <w:lang w:val="it-IT" w:bidi="x-none"/>
              </w:rPr>
            </w:pPr>
            <w:r w:rsidRPr="00F552B5">
              <w:rPr>
                <w:b/>
                <w:noProof/>
                <w:color w:val="000000" w:themeColor="text1"/>
                <w:sz w:val="18"/>
                <w:szCs w:val="18"/>
                <w:lang w:val="en-US" w:eastAsia="ko-KR"/>
              </w:rPr>
              <w:drawing>
                <wp:inline distT="0" distB="0" distL="0" distR="0" wp14:anchorId="010AB0A8" wp14:editId="1227D515">
                  <wp:extent cx="1141200" cy="1789200"/>
                  <wp:effectExtent l="0" t="0" r="1905" b="1905"/>
                  <wp:docPr id="50"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그림 49"/>
                          <pic:cNvPicPr>
                            <a:picLocks noChangeAspect="1"/>
                          </pic:cNvPicPr>
                        </pic:nvPicPr>
                        <pic:blipFill rotWithShape="1">
                          <a:blip r:embed="rId11">
                            <a:extLst>
                              <a:ext uri="{28A0092B-C50C-407E-A947-70E740481C1C}">
                                <a14:useLocalDpi xmlns:a14="http://schemas.microsoft.com/office/drawing/2010/main" val="0"/>
                              </a:ext>
                            </a:extLst>
                          </a:blip>
                          <a:srcRect l="37496" t="6330" r="37578" b="6330"/>
                          <a:stretch/>
                        </pic:blipFill>
                        <pic:spPr>
                          <a:xfrm>
                            <a:off x="0" y="0"/>
                            <a:ext cx="1141200" cy="1789200"/>
                          </a:xfrm>
                          <a:prstGeom prst="rect">
                            <a:avLst/>
                          </a:prstGeom>
                        </pic:spPr>
                      </pic:pic>
                    </a:graphicData>
                  </a:graphic>
                </wp:inline>
              </w:drawing>
            </w:r>
          </w:p>
        </w:tc>
        <w:tc>
          <w:tcPr>
            <w:tcW w:w="2586" w:type="dxa"/>
          </w:tcPr>
          <w:p w14:paraId="5C8BED6A" w14:textId="3B302673" w:rsidR="00B501E6" w:rsidRPr="00F552B5" w:rsidRDefault="00B501E6" w:rsidP="00B501E6">
            <w:pPr>
              <w:pStyle w:val="a6"/>
              <w:autoSpaceDE/>
              <w:autoSpaceDN/>
              <w:adjustRightInd/>
              <w:spacing w:line="276" w:lineRule="auto"/>
              <w:jc w:val="center"/>
              <w:rPr>
                <w:b/>
                <w:color w:val="000000" w:themeColor="text1"/>
                <w:sz w:val="18"/>
                <w:szCs w:val="18"/>
                <w:lang w:val="it-IT" w:bidi="x-none"/>
              </w:rPr>
            </w:pPr>
            <w:r w:rsidRPr="00F552B5">
              <w:rPr>
                <w:b/>
                <w:noProof/>
                <w:color w:val="000000" w:themeColor="text1"/>
                <w:sz w:val="18"/>
                <w:szCs w:val="18"/>
                <w:lang w:val="en-US" w:eastAsia="ko-KR"/>
              </w:rPr>
              <w:drawing>
                <wp:inline distT="0" distB="0" distL="0" distR="0" wp14:anchorId="413FE09F" wp14:editId="4A98FB3E">
                  <wp:extent cx="1051200" cy="1767600"/>
                  <wp:effectExtent l="0" t="0" r="0" b="4445"/>
                  <wp:docPr id="86" name="그림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그림 85"/>
                          <pic:cNvPicPr>
                            <a:picLocks noChangeAspect="1"/>
                          </pic:cNvPicPr>
                        </pic:nvPicPr>
                        <pic:blipFill rotWithShape="1">
                          <a:blip r:embed="rId12">
                            <a:extLst>
                              <a:ext uri="{28A0092B-C50C-407E-A947-70E740481C1C}">
                                <a14:useLocalDpi xmlns:a14="http://schemas.microsoft.com/office/drawing/2010/main" val="0"/>
                              </a:ext>
                            </a:extLst>
                          </a:blip>
                          <a:srcRect l="37891" t="6157" r="38984" b="6854"/>
                          <a:stretch/>
                        </pic:blipFill>
                        <pic:spPr>
                          <a:xfrm>
                            <a:off x="0" y="0"/>
                            <a:ext cx="1051200" cy="1767600"/>
                          </a:xfrm>
                          <a:prstGeom prst="rect">
                            <a:avLst/>
                          </a:prstGeom>
                        </pic:spPr>
                      </pic:pic>
                    </a:graphicData>
                  </a:graphic>
                </wp:inline>
              </w:drawing>
            </w:r>
          </w:p>
        </w:tc>
      </w:tr>
      <w:tr w:rsidR="00F552B5" w:rsidRPr="00F552B5" w14:paraId="2B4B874C" w14:textId="77777777" w:rsidTr="009D6626">
        <w:trPr>
          <w:trHeight w:val="249"/>
        </w:trPr>
        <w:tc>
          <w:tcPr>
            <w:tcW w:w="5030" w:type="dxa"/>
          </w:tcPr>
          <w:p w14:paraId="4A2D33BA" w14:textId="572CA081" w:rsidR="00C947D5" w:rsidRPr="00F552B5" w:rsidRDefault="00C947D5" w:rsidP="00090912">
            <w:pPr>
              <w:pStyle w:val="a6"/>
              <w:autoSpaceDE/>
              <w:autoSpaceDN/>
              <w:adjustRightInd/>
              <w:spacing w:line="276" w:lineRule="auto"/>
              <w:rPr>
                <w:color w:val="000000" w:themeColor="text1"/>
                <w:sz w:val="18"/>
                <w:szCs w:val="18"/>
                <w:lang w:val="en-US" w:bidi="x-none"/>
              </w:rPr>
            </w:pPr>
            <w:r w:rsidRPr="00F552B5">
              <w:rPr>
                <w:color w:val="000000" w:themeColor="text1"/>
                <w:sz w:val="18"/>
                <w:szCs w:val="18"/>
                <w:lang w:val="en-US" w:bidi="x-none"/>
              </w:rPr>
              <w:t xml:space="preserve">Fig. 3. </w:t>
            </w:r>
            <w:r w:rsidR="00F967CB" w:rsidRPr="00F552B5">
              <w:rPr>
                <w:color w:val="000000" w:themeColor="text1"/>
                <w:sz w:val="18"/>
                <w:szCs w:val="18"/>
                <w:lang w:val="en-US" w:bidi="x-none"/>
              </w:rPr>
              <w:t xml:space="preserve">Migration barriers of various defects in HfO2. </w:t>
            </w:r>
            <w:r w:rsidR="00090912" w:rsidRPr="00F552B5">
              <w:rPr>
                <w:color w:val="000000" w:themeColor="text1"/>
                <w:sz w:val="18"/>
                <w:szCs w:val="18"/>
                <w:lang w:val="en-US" w:bidi="x-none"/>
              </w:rPr>
              <w:t>Both the crystalline and amorphous structures are considered.</w:t>
            </w:r>
          </w:p>
        </w:tc>
        <w:tc>
          <w:tcPr>
            <w:tcW w:w="5171" w:type="dxa"/>
            <w:gridSpan w:val="2"/>
          </w:tcPr>
          <w:p w14:paraId="432631A6" w14:textId="54B052E1" w:rsidR="00C947D5" w:rsidRPr="00F552B5" w:rsidRDefault="009D6626" w:rsidP="00B501E6">
            <w:pPr>
              <w:pStyle w:val="a6"/>
              <w:autoSpaceDE/>
              <w:autoSpaceDN/>
              <w:adjustRightInd/>
              <w:spacing w:line="276" w:lineRule="auto"/>
              <w:rPr>
                <w:color w:val="000000" w:themeColor="text1"/>
                <w:sz w:val="18"/>
                <w:szCs w:val="18"/>
                <w:lang w:val="en-US" w:bidi="x-none"/>
              </w:rPr>
            </w:pPr>
            <w:r w:rsidRPr="00F552B5">
              <w:rPr>
                <w:color w:val="000000" w:themeColor="text1"/>
                <w:sz w:val="18"/>
                <w:szCs w:val="18"/>
                <w:lang w:val="en-US" w:bidi="x-none"/>
              </w:rPr>
              <w:t>Fig. 4.</w:t>
            </w:r>
            <w:r w:rsidR="00B501E6" w:rsidRPr="00F552B5">
              <w:rPr>
                <w:color w:val="000000" w:themeColor="text1"/>
                <w:sz w:val="18"/>
                <w:szCs w:val="18"/>
                <w:lang w:val="en-US" w:bidi="x-none"/>
              </w:rPr>
              <w:t xml:space="preserve"> </w:t>
            </w:r>
            <w:r w:rsidR="00B501E6" w:rsidRPr="00F552B5">
              <w:rPr>
                <w:noProof/>
                <w:color w:val="000000" w:themeColor="text1"/>
                <w:sz w:val="18"/>
                <w:szCs w:val="18"/>
                <w:lang w:val="it-IT" w:bidi="x-none"/>
              </w:rPr>
              <w:t>HfO2 supercells for the conductivity calculation. (Left) A crystalline structure and (Right) an amorphous structure.</w:t>
            </w:r>
          </w:p>
        </w:tc>
      </w:tr>
      <w:tr w:rsidR="00F552B5" w:rsidRPr="00F552B5" w14:paraId="59120821" w14:textId="77777777" w:rsidTr="00331A66">
        <w:trPr>
          <w:trHeight w:val="2291"/>
        </w:trPr>
        <w:tc>
          <w:tcPr>
            <w:tcW w:w="5030" w:type="dxa"/>
          </w:tcPr>
          <w:p w14:paraId="163336BC" w14:textId="19146780" w:rsidR="003E26C9" w:rsidRPr="00F552B5" w:rsidRDefault="003E26C9" w:rsidP="005B5684">
            <w:pPr>
              <w:pStyle w:val="a6"/>
              <w:autoSpaceDE/>
              <w:autoSpaceDN/>
              <w:adjustRightInd/>
              <w:spacing w:line="276" w:lineRule="auto"/>
              <w:jc w:val="center"/>
              <w:rPr>
                <w:b/>
                <w:noProof/>
                <w:color w:val="000000" w:themeColor="text1"/>
                <w:sz w:val="18"/>
                <w:szCs w:val="18"/>
                <w:lang w:val="it-IT" w:bidi="x-none"/>
              </w:rPr>
            </w:pPr>
            <w:r w:rsidRPr="00F552B5">
              <w:rPr>
                <w:b/>
                <w:noProof/>
                <w:color w:val="000000" w:themeColor="text1"/>
                <w:sz w:val="18"/>
                <w:szCs w:val="18"/>
                <w:lang w:val="en-US" w:eastAsia="ko-KR"/>
              </w:rPr>
              <w:drawing>
                <wp:inline distT="0" distB="0" distL="0" distR="0" wp14:anchorId="3ED3555E" wp14:editId="4C7ED602">
                  <wp:extent cx="2908800" cy="1782000"/>
                  <wp:effectExtent l="0" t="0" r="6350" b="8890"/>
                  <wp:docPr id="7"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908800" cy="1782000"/>
                          </a:xfrm>
                          <a:prstGeom prst="rect">
                            <a:avLst/>
                          </a:prstGeom>
                        </pic:spPr>
                      </pic:pic>
                    </a:graphicData>
                  </a:graphic>
                </wp:inline>
              </w:drawing>
            </w:r>
          </w:p>
        </w:tc>
        <w:tc>
          <w:tcPr>
            <w:tcW w:w="5171" w:type="dxa"/>
            <w:gridSpan w:val="2"/>
          </w:tcPr>
          <w:p w14:paraId="1150852F" w14:textId="23E1BF64" w:rsidR="003E26C9" w:rsidRPr="00F552B5" w:rsidRDefault="006D0255" w:rsidP="005B5684">
            <w:pPr>
              <w:pStyle w:val="a6"/>
              <w:autoSpaceDE/>
              <w:autoSpaceDN/>
              <w:adjustRightInd/>
              <w:spacing w:line="276" w:lineRule="auto"/>
              <w:jc w:val="center"/>
              <w:rPr>
                <w:b/>
                <w:noProof/>
                <w:color w:val="000000" w:themeColor="text1"/>
                <w:sz w:val="18"/>
                <w:szCs w:val="18"/>
                <w:lang w:val="it-IT" w:bidi="x-none"/>
              </w:rPr>
            </w:pPr>
            <w:r w:rsidRPr="00F552B5">
              <w:rPr>
                <w:b/>
                <w:noProof/>
                <w:color w:val="000000" w:themeColor="text1"/>
                <w:sz w:val="18"/>
                <w:szCs w:val="18"/>
                <w:lang w:val="en-US" w:eastAsia="ko-KR"/>
              </w:rPr>
              <w:drawing>
                <wp:inline distT="0" distB="0" distL="0" distR="0" wp14:anchorId="26782F21" wp14:editId="6BB4C99F">
                  <wp:extent cx="2116800" cy="1785600"/>
                  <wp:effectExtent l="0" t="0" r="0" b="5715"/>
                  <wp:docPr id="8"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pic:cNvPicPr>
                            <a:picLocks noChangeAspect="1"/>
                          </pic:cNvPicPr>
                        </pic:nvPicPr>
                        <pic:blipFill rotWithShape="1">
                          <a:blip r:embed="rId14"/>
                          <a:srcRect l="7767" t="8052" r="13693" b="5377"/>
                          <a:stretch/>
                        </pic:blipFill>
                        <pic:spPr>
                          <a:xfrm>
                            <a:off x="0" y="0"/>
                            <a:ext cx="2116800" cy="1785600"/>
                          </a:xfrm>
                          <a:prstGeom prst="rect">
                            <a:avLst/>
                          </a:prstGeom>
                        </pic:spPr>
                      </pic:pic>
                    </a:graphicData>
                  </a:graphic>
                </wp:inline>
              </w:drawing>
            </w:r>
          </w:p>
        </w:tc>
      </w:tr>
      <w:tr w:rsidR="00F552B5" w:rsidRPr="00F552B5" w14:paraId="44D584C4" w14:textId="77777777" w:rsidTr="005A49D5">
        <w:trPr>
          <w:trHeight w:val="552"/>
        </w:trPr>
        <w:tc>
          <w:tcPr>
            <w:tcW w:w="5030" w:type="dxa"/>
          </w:tcPr>
          <w:p w14:paraId="3B30BC79" w14:textId="1D68DDE9" w:rsidR="005A49D5" w:rsidRPr="00F552B5" w:rsidRDefault="005A49D5" w:rsidP="003E26C9">
            <w:pPr>
              <w:pStyle w:val="a6"/>
              <w:autoSpaceDE/>
              <w:autoSpaceDN/>
              <w:adjustRightInd/>
              <w:spacing w:line="276" w:lineRule="auto"/>
              <w:rPr>
                <w:noProof/>
                <w:color w:val="000000" w:themeColor="text1"/>
                <w:sz w:val="18"/>
                <w:szCs w:val="18"/>
                <w:lang w:val="it-IT" w:bidi="x-none"/>
              </w:rPr>
            </w:pPr>
            <w:r w:rsidRPr="00F552B5">
              <w:rPr>
                <w:noProof/>
                <w:color w:val="000000" w:themeColor="text1"/>
                <w:sz w:val="18"/>
                <w:szCs w:val="18"/>
                <w:lang w:val="it-IT" w:bidi="x-none"/>
              </w:rPr>
              <w:t xml:space="preserve">Fig. </w:t>
            </w:r>
            <w:r w:rsidR="003E26C9" w:rsidRPr="00F552B5">
              <w:rPr>
                <w:noProof/>
                <w:color w:val="000000" w:themeColor="text1"/>
                <w:sz w:val="18"/>
                <w:szCs w:val="18"/>
                <w:lang w:val="it-IT" w:bidi="x-none"/>
              </w:rPr>
              <w:t>5</w:t>
            </w:r>
            <w:r w:rsidRPr="00F552B5">
              <w:rPr>
                <w:noProof/>
                <w:color w:val="000000" w:themeColor="text1"/>
                <w:sz w:val="18"/>
                <w:szCs w:val="18"/>
                <w:lang w:val="it-IT" w:bidi="x-none"/>
              </w:rPr>
              <w:t xml:space="preserve">. </w:t>
            </w:r>
            <w:r w:rsidR="003E26C9" w:rsidRPr="00F552B5">
              <w:rPr>
                <w:noProof/>
                <w:color w:val="000000" w:themeColor="text1"/>
                <w:sz w:val="18"/>
                <w:szCs w:val="18"/>
                <w:lang w:val="it-IT" w:bidi="x-none"/>
              </w:rPr>
              <w:t xml:space="preserve"> Calculated resistivities of various HfO2 structures.</w:t>
            </w:r>
            <w:r w:rsidR="00135954" w:rsidRPr="00F552B5">
              <w:rPr>
                <w:noProof/>
                <w:color w:val="000000" w:themeColor="text1"/>
                <w:sz w:val="18"/>
                <w:szCs w:val="18"/>
                <w:lang w:val="it-IT" w:bidi="x-none"/>
              </w:rPr>
              <w:t xml:space="preserve"> When the number of oxygen vacancies increases, the resistivity decreases exponentially.</w:t>
            </w:r>
          </w:p>
        </w:tc>
        <w:tc>
          <w:tcPr>
            <w:tcW w:w="5171" w:type="dxa"/>
            <w:gridSpan w:val="2"/>
          </w:tcPr>
          <w:p w14:paraId="57BB3B0F" w14:textId="06EE16B6" w:rsidR="005A49D5" w:rsidRPr="00F552B5" w:rsidRDefault="00212634" w:rsidP="006D0255">
            <w:pPr>
              <w:pStyle w:val="a6"/>
              <w:autoSpaceDE/>
              <w:autoSpaceDN/>
              <w:adjustRightInd/>
              <w:spacing w:line="276" w:lineRule="auto"/>
              <w:rPr>
                <w:b/>
                <w:noProof/>
                <w:color w:val="000000" w:themeColor="text1"/>
                <w:sz w:val="18"/>
                <w:szCs w:val="18"/>
                <w:lang w:val="en-US" w:bidi="x-none"/>
              </w:rPr>
            </w:pPr>
            <w:r w:rsidRPr="00F552B5">
              <w:rPr>
                <w:noProof/>
                <w:color w:val="000000" w:themeColor="text1"/>
                <w:sz w:val="18"/>
                <w:szCs w:val="18"/>
                <w:lang w:val="it-IT" w:bidi="x-none"/>
              </w:rPr>
              <w:t xml:space="preserve">Fig. 7. </w:t>
            </w:r>
            <w:r w:rsidR="006D0255" w:rsidRPr="00F552B5">
              <w:rPr>
                <w:noProof/>
                <w:color w:val="000000" w:themeColor="text1"/>
                <w:sz w:val="18"/>
                <w:szCs w:val="18"/>
                <w:lang w:val="it-IT" w:bidi="x-none"/>
              </w:rPr>
              <w:t xml:space="preserve">Measured IV switching charactersitics of a HfO2-based RRAM. </w:t>
            </w:r>
            <w:r w:rsidR="007D0CA1" w:rsidRPr="00F552B5">
              <w:rPr>
                <w:noProof/>
                <w:color w:val="000000" w:themeColor="text1"/>
                <w:sz w:val="18"/>
                <w:szCs w:val="18"/>
                <w:lang w:val="it-IT" w:bidi="x-none"/>
              </w:rPr>
              <w:t xml:space="preserve"> </w:t>
            </w:r>
          </w:p>
        </w:tc>
      </w:tr>
      <w:tr w:rsidR="00F552B5" w:rsidRPr="00F552B5" w14:paraId="4D355722" w14:textId="77777777" w:rsidTr="00C710CC">
        <w:trPr>
          <w:trHeight w:val="1665"/>
        </w:trPr>
        <w:tc>
          <w:tcPr>
            <w:tcW w:w="5030" w:type="dxa"/>
          </w:tcPr>
          <w:p w14:paraId="003DA699" w14:textId="644C320F" w:rsidR="00C710CC" w:rsidRPr="00F552B5" w:rsidRDefault="00C84898" w:rsidP="00C710CC">
            <w:pPr>
              <w:pStyle w:val="a6"/>
              <w:autoSpaceDE/>
              <w:autoSpaceDN/>
              <w:adjustRightInd/>
              <w:spacing w:line="276" w:lineRule="auto"/>
              <w:jc w:val="center"/>
              <w:rPr>
                <w:noProof/>
                <w:color w:val="000000" w:themeColor="text1"/>
                <w:sz w:val="18"/>
                <w:szCs w:val="18"/>
                <w:lang w:val="it-IT" w:bidi="x-none"/>
              </w:rPr>
            </w:pPr>
            <w:r w:rsidRPr="00F552B5">
              <w:rPr>
                <w:noProof/>
                <w:color w:val="000000" w:themeColor="text1"/>
                <w:sz w:val="18"/>
                <w:szCs w:val="18"/>
                <w:lang w:val="en-US" w:eastAsia="ko-KR"/>
              </w:rPr>
              <w:drawing>
                <wp:inline distT="0" distB="0" distL="0" distR="0" wp14:anchorId="5A29544C" wp14:editId="7E93C232">
                  <wp:extent cx="3056890" cy="1454150"/>
                  <wp:effectExtent l="0" t="0" r="0" b="0"/>
                  <wp:docPr id="5"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pic:cNvPicPr>
                            <a:picLocks noChangeAspect="1"/>
                          </pic:cNvPicPr>
                        </pic:nvPicPr>
                        <pic:blipFill>
                          <a:blip r:embed="rId15"/>
                          <a:stretch>
                            <a:fillRect/>
                          </a:stretch>
                        </pic:blipFill>
                        <pic:spPr>
                          <a:xfrm>
                            <a:off x="0" y="0"/>
                            <a:ext cx="3056890" cy="1454150"/>
                          </a:xfrm>
                          <a:prstGeom prst="rect">
                            <a:avLst/>
                          </a:prstGeom>
                        </pic:spPr>
                      </pic:pic>
                    </a:graphicData>
                  </a:graphic>
                </wp:inline>
              </w:drawing>
            </w:r>
          </w:p>
        </w:tc>
        <w:tc>
          <w:tcPr>
            <w:tcW w:w="5171" w:type="dxa"/>
            <w:gridSpan w:val="2"/>
          </w:tcPr>
          <w:p w14:paraId="582CE40B" w14:textId="109F100B" w:rsidR="00C710CC" w:rsidRPr="00F552B5" w:rsidRDefault="00C710CC" w:rsidP="00C710CC">
            <w:pPr>
              <w:pStyle w:val="a6"/>
              <w:autoSpaceDE/>
              <w:autoSpaceDN/>
              <w:adjustRightInd/>
              <w:spacing w:line="276" w:lineRule="auto"/>
              <w:jc w:val="center"/>
              <w:rPr>
                <w:b/>
                <w:noProof/>
                <w:color w:val="000000" w:themeColor="text1"/>
                <w:sz w:val="18"/>
                <w:szCs w:val="18"/>
                <w:lang w:val="it-IT" w:bidi="x-none"/>
              </w:rPr>
            </w:pPr>
            <w:r w:rsidRPr="00F552B5">
              <w:rPr>
                <w:b/>
                <w:noProof/>
                <w:color w:val="000000" w:themeColor="text1"/>
                <w:sz w:val="18"/>
                <w:szCs w:val="18"/>
                <w:lang w:val="en-US" w:eastAsia="ko-KR"/>
              </w:rPr>
              <w:drawing>
                <wp:inline distT="0" distB="0" distL="0" distR="0" wp14:anchorId="4C3E6885" wp14:editId="2FC8E488">
                  <wp:extent cx="2246400" cy="1785600"/>
                  <wp:effectExtent l="0" t="0" r="1905" b="5715"/>
                  <wp:docPr id="6"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pic:cNvPicPr>
                            <a:picLocks noChangeAspect="1"/>
                          </pic:cNvPicPr>
                        </pic:nvPicPr>
                        <pic:blipFill rotWithShape="1">
                          <a:blip r:embed="rId16"/>
                          <a:srcRect r="37082" b="33322"/>
                          <a:stretch/>
                        </pic:blipFill>
                        <pic:spPr>
                          <a:xfrm>
                            <a:off x="0" y="0"/>
                            <a:ext cx="2246400" cy="1785600"/>
                          </a:xfrm>
                          <a:prstGeom prst="rect">
                            <a:avLst/>
                          </a:prstGeom>
                        </pic:spPr>
                      </pic:pic>
                    </a:graphicData>
                  </a:graphic>
                </wp:inline>
              </w:drawing>
            </w:r>
          </w:p>
        </w:tc>
      </w:tr>
      <w:tr w:rsidR="00F552B5" w:rsidRPr="00F552B5" w14:paraId="58BD7742" w14:textId="77777777" w:rsidTr="00C710CC">
        <w:trPr>
          <w:trHeight w:val="138"/>
        </w:trPr>
        <w:tc>
          <w:tcPr>
            <w:tcW w:w="5030" w:type="dxa"/>
          </w:tcPr>
          <w:p w14:paraId="2462B52E" w14:textId="61F02208" w:rsidR="00C710CC" w:rsidRPr="00F552B5" w:rsidRDefault="00C710CC" w:rsidP="00C84898">
            <w:pPr>
              <w:pStyle w:val="a6"/>
              <w:autoSpaceDE/>
              <w:autoSpaceDN/>
              <w:adjustRightInd/>
              <w:spacing w:line="276" w:lineRule="auto"/>
              <w:rPr>
                <w:b/>
                <w:noProof/>
                <w:color w:val="000000" w:themeColor="text1"/>
                <w:sz w:val="18"/>
                <w:szCs w:val="18"/>
                <w:lang w:val="en-US" w:bidi="x-none"/>
              </w:rPr>
            </w:pPr>
            <w:r w:rsidRPr="00F552B5">
              <w:rPr>
                <w:noProof/>
                <w:color w:val="000000" w:themeColor="text1"/>
                <w:sz w:val="18"/>
                <w:szCs w:val="18"/>
                <w:lang w:val="it-IT" w:bidi="x-none"/>
              </w:rPr>
              <w:t xml:space="preserve">Fig. 7. </w:t>
            </w:r>
            <w:r w:rsidR="00C84898" w:rsidRPr="00F552B5">
              <w:rPr>
                <w:noProof/>
                <w:color w:val="000000" w:themeColor="text1"/>
                <w:sz w:val="18"/>
                <w:szCs w:val="18"/>
                <w:lang w:val="it-IT" w:bidi="x-none"/>
              </w:rPr>
              <w:t>Simulated s</w:t>
            </w:r>
            <w:r w:rsidRPr="00F552B5">
              <w:rPr>
                <w:noProof/>
                <w:color w:val="000000" w:themeColor="text1"/>
                <w:sz w:val="18"/>
                <w:szCs w:val="18"/>
                <w:lang w:val="it-IT" w:bidi="x-none"/>
              </w:rPr>
              <w:t>witching charactersitics of a HfO2-based RRAM</w:t>
            </w:r>
            <w:r w:rsidR="00C84898" w:rsidRPr="00F552B5">
              <w:rPr>
                <w:noProof/>
                <w:color w:val="000000" w:themeColor="text1"/>
                <w:sz w:val="18"/>
                <w:szCs w:val="18"/>
                <w:lang w:val="it-IT" w:bidi="x-none"/>
              </w:rPr>
              <w:t xml:space="preserve"> at various temperatures</w:t>
            </w:r>
            <w:r w:rsidRPr="00F552B5">
              <w:rPr>
                <w:noProof/>
                <w:color w:val="000000" w:themeColor="text1"/>
                <w:sz w:val="18"/>
                <w:szCs w:val="18"/>
                <w:lang w:val="it-IT" w:bidi="x-none"/>
              </w:rPr>
              <w:t>.</w:t>
            </w:r>
          </w:p>
        </w:tc>
        <w:tc>
          <w:tcPr>
            <w:tcW w:w="5171" w:type="dxa"/>
            <w:gridSpan w:val="2"/>
          </w:tcPr>
          <w:p w14:paraId="79CD6C37" w14:textId="3C45BC73" w:rsidR="00C710CC" w:rsidRPr="00F552B5" w:rsidRDefault="00C710CC" w:rsidP="002B25AB">
            <w:pPr>
              <w:pStyle w:val="a6"/>
              <w:autoSpaceDE/>
              <w:autoSpaceDN/>
              <w:adjustRightInd/>
              <w:spacing w:line="276" w:lineRule="auto"/>
              <w:rPr>
                <w:b/>
                <w:noProof/>
                <w:color w:val="000000" w:themeColor="text1"/>
                <w:sz w:val="18"/>
                <w:szCs w:val="18"/>
                <w:lang w:val="en-US" w:bidi="x-none"/>
              </w:rPr>
            </w:pPr>
            <w:r w:rsidRPr="00F552B5">
              <w:rPr>
                <w:noProof/>
                <w:color w:val="000000" w:themeColor="text1"/>
                <w:sz w:val="18"/>
                <w:szCs w:val="18"/>
                <w:lang w:val="it-IT" w:bidi="x-none"/>
              </w:rPr>
              <w:t xml:space="preserve">Fig. 8. SET </w:t>
            </w:r>
            <w:r w:rsidR="002B25AB" w:rsidRPr="00F552B5">
              <w:rPr>
                <w:noProof/>
                <w:color w:val="000000" w:themeColor="text1"/>
                <w:sz w:val="18"/>
                <w:szCs w:val="18"/>
                <w:lang w:val="it-IT" w:bidi="x-none"/>
              </w:rPr>
              <w:t xml:space="preserve">(Blue) </w:t>
            </w:r>
            <w:r w:rsidRPr="00F552B5">
              <w:rPr>
                <w:noProof/>
                <w:color w:val="000000" w:themeColor="text1"/>
                <w:sz w:val="18"/>
                <w:szCs w:val="18"/>
                <w:lang w:val="it-IT" w:bidi="x-none"/>
              </w:rPr>
              <w:t>and RESET</w:t>
            </w:r>
            <w:r w:rsidR="002B25AB" w:rsidRPr="00F552B5">
              <w:rPr>
                <w:noProof/>
                <w:color w:val="000000" w:themeColor="text1"/>
                <w:sz w:val="18"/>
                <w:szCs w:val="18"/>
                <w:lang w:val="it-IT" w:bidi="x-none"/>
              </w:rPr>
              <w:t xml:space="preserve"> (Red)</w:t>
            </w:r>
            <w:r w:rsidRPr="00F552B5">
              <w:rPr>
                <w:noProof/>
                <w:color w:val="000000" w:themeColor="text1"/>
                <w:sz w:val="18"/>
                <w:szCs w:val="18"/>
                <w:lang w:val="it-IT" w:bidi="x-none"/>
              </w:rPr>
              <w:t xml:space="preserve"> voltages of the RRAM in Fig</w:t>
            </w:r>
            <w:r w:rsidR="00C74229" w:rsidRPr="00F552B5">
              <w:rPr>
                <w:noProof/>
                <w:color w:val="000000" w:themeColor="text1"/>
                <w:sz w:val="18"/>
                <w:szCs w:val="18"/>
                <w:lang w:val="it-IT" w:bidi="x-none"/>
              </w:rPr>
              <w:t>s</w:t>
            </w:r>
            <w:r w:rsidRPr="00F552B5">
              <w:rPr>
                <w:noProof/>
                <w:color w:val="000000" w:themeColor="text1"/>
                <w:sz w:val="18"/>
                <w:szCs w:val="18"/>
                <w:lang w:val="it-IT" w:bidi="x-none"/>
              </w:rPr>
              <w:t xml:space="preserve">. </w:t>
            </w:r>
            <w:r w:rsidR="00C74229" w:rsidRPr="00F552B5">
              <w:rPr>
                <w:noProof/>
                <w:color w:val="000000" w:themeColor="text1"/>
                <w:sz w:val="18"/>
                <w:szCs w:val="18"/>
                <w:lang w:val="it-IT" w:bidi="x-none"/>
              </w:rPr>
              <w:t xml:space="preserve">6 and </w:t>
            </w:r>
            <w:r w:rsidRPr="00F552B5">
              <w:rPr>
                <w:noProof/>
                <w:color w:val="000000" w:themeColor="text1"/>
                <w:sz w:val="18"/>
                <w:szCs w:val="18"/>
                <w:lang w:val="it-IT" w:bidi="x-none"/>
              </w:rPr>
              <w:t xml:space="preserve">7. </w:t>
            </w:r>
          </w:p>
        </w:tc>
      </w:tr>
      <w:bookmarkEnd w:id="0"/>
    </w:tbl>
    <w:p w14:paraId="3B75A7AB" w14:textId="5B55A5F2" w:rsidR="00DA0E03" w:rsidRPr="00F552B5" w:rsidRDefault="00DA0E03" w:rsidP="00D441D6">
      <w:pPr>
        <w:autoSpaceDE w:val="0"/>
        <w:autoSpaceDN w:val="0"/>
        <w:adjustRightInd w:val="0"/>
        <w:jc w:val="both"/>
        <w:rPr>
          <w:rFonts w:ascii="Times New Roman" w:hAnsi="Times New Roman" w:cs="Times New Roman"/>
          <w:color w:val="000000" w:themeColor="text1"/>
          <w:lang w:val="en-US"/>
        </w:rPr>
      </w:pPr>
    </w:p>
    <w:sectPr w:rsidR="00DA0E03" w:rsidRPr="00F552B5">
      <w:type w:val="continuous"/>
      <w:pgSz w:w="11906" w:h="16838"/>
      <w:pgMar w:top="1418" w:right="851" w:bottom="1258" w:left="794" w:header="709" w:footer="709" w:gutter="0"/>
      <w:cols w:space="284"/>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E7774D" w14:textId="77777777" w:rsidR="00BA0EA0" w:rsidRDefault="00BA0EA0">
      <w:r>
        <w:separator/>
      </w:r>
    </w:p>
  </w:endnote>
  <w:endnote w:type="continuationSeparator" w:id="0">
    <w:p w14:paraId="7EBC6C7C" w14:textId="77777777" w:rsidR="00BA0EA0" w:rsidRDefault="00BA0EA0">
      <w:r>
        <w:continuationSeparator/>
      </w:r>
    </w:p>
  </w:endnote>
  <w:endnote w:type="continuationNotice" w:id="1">
    <w:p w14:paraId="58D2E521" w14:textId="77777777" w:rsidR="00BA0EA0" w:rsidRDefault="00BA0EA0"/>
    <w:p w14:paraId="2DAD078B" w14:textId="77777777" w:rsidR="00BA0EA0" w:rsidRDefault="00BA0E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9F8058" w14:textId="77777777" w:rsidR="00BA0EA0" w:rsidRDefault="00BA0EA0">
      <w:r>
        <w:separator/>
      </w:r>
    </w:p>
  </w:footnote>
  <w:footnote w:type="continuationSeparator" w:id="0">
    <w:p w14:paraId="722EB8D6" w14:textId="77777777" w:rsidR="00BA0EA0" w:rsidRDefault="00BA0EA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D7128DB6"/>
    <w:lvl w:ilvl="0" w:tplc="C7C8C7E2">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oNotTrackFormatting/>
  <w:defaultTabStop w:val="708"/>
  <w:autoHyphenation/>
  <w:hyphenationZone w:val="284"/>
  <w:defaultTableStyle w:val="a"/>
  <w:noPunctuationKerning/>
  <w:characterSpacingControl w:val="doNotCompress"/>
  <w:doNotDemarcateInvalidXml/>
  <w:hdrShapeDefaults>
    <o:shapedefaults v:ext="edit" spidmax="2049"/>
  </w:hdrShapeDefaults>
  <w:footnotePr>
    <w:footnote w:id="-1"/>
    <w:footnote w:id="0"/>
  </w:footnotePr>
  <w:endnotePr>
    <w:pos w:val="sectEnd"/>
    <w:endnote w:id="-1"/>
    <w:endnote w:id="0"/>
    <w:endnote w:id="1"/>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3B5C"/>
    <w:rsid w:val="000008A8"/>
    <w:rsid w:val="00002476"/>
    <w:rsid w:val="00002829"/>
    <w:rsid w:val="000113E9"/>
    <w:rsid w:val="0002612F"/>
    <w:rsid w:val="0003082E"/>
    <w:rsid w:val="00030896"/>
    <w:rsid w:val="000314F4"/>
    <w:rsid w:val="000331E0"/>
    <w:rsid w:val="00047A24"/>
    <w:rsid w:val="00055B2A"/>
    <w:rsid w:val="00057D74"/>
    <w:rsid w:val="00062296"/>
    <w:rsid w:val="000677D6"/>
    <w:rsid w:val="00070928"/>
    <w:rsid w:val="00070A3A"/>
    <w:rsid w:val="000715E0"/>
    <w:rsid w:val="0007260A"/>
    <w:rsid w:val="000735AE"/>
    <w:rsid w:val="00075C0A"/>
    <w:rsid w:val="00080F27"/>
    <w:rsid w:val="000810B0"/>
    <w:rsid w:val="00081154"/>
    <w:rsid w:val="00081651"/>
    <w:rsid w:val="00090912"/>
    <w:rsid w:val="00093416"/>
    <w:rsid w:val="000A279F"/>
    <w:rsid w:val="000A4F18"/>
    <w:rsid w:val="000A6F5D"/>
    <w:rsid w:val="000A6F61"/>
    <w:rsid w:val="000A799F"/>
    <w:rsid w:val="000B1B69"/>
    <w:rsid w:val="000B1B9D"/>
    <w:rsid w:val="000B374C"/>
    <w:rsid w:val="000B5769"/>
    <w:rsid w:val="000C3DE5"/>
    <w:rsid w:val="000D0D34"/>
    <w:rsid w:val="000D1C5B"/>
    <w:rsid w:val="000D403C"/>
    <w:rsid w:val="000D6356"/>
    <w:rsid w:val="000F049A"/>
    <w:rsid w:val="000F0EEA"/>
    <w:rsid w:val="000F13E9"/>
    <w:rsid w:val="00104519"/>
    <w:rsid w:val="00117B5E"/>
    <w:rsid w:val="00126D5A"/>
    <w:rsid w:val="0012731B"/>
    <w:rsid w:val="00130BEE"/>
    <w:rsid w:val="001327D8"/>
    <w:rsid w:val="0013317B"/>
    <w:rsid w:val="00134798"/>
    <w:rsid w:val="0013530E"/>
    <w:rsid w:val="00135954"/>
    <w:rsid w:val="0013695D"/>
    <w:rsid w:val="00144D15"/>
    <w:rsid w:val="001606CC"/>
    <w:rsid w:val="001638C3"/>
    <w:rsid w:val="0016622B"/>
    <w:rsid w:val="001709F4"/>
    <w:rsid w:val="00170CDA"/>
    <w:rsid w:val="00170EC3"/>
    <w:rsid w:val="00171DC0"/>
    <w:rsid w:val="0017348C"/>
    <w:rsid w:val="001843D6"/>
    <w:rsid w:val="00190790"/>
    <w:rsid w:val="00190B54"/>
    <w:rsid w:val="001A201F"/>
    <w:rsid w:val="001B3631"/>
    <w:rsid w:val="001B3C48"/>
    <w:rsid w:val="001B3C67"/>
    <w:rsid w:val="001B4544"/>
    <w:rsid w:val="001B5B94"/>
    <w:rsid w:val="001C2C35"/>
    <w:rsid w:val="001C4BB8"/>
    <w:rsid w:val="001C5A7A"/>
    <w:rsid w:val="001D012C"/>
    <w:rsid w:val="001D0C96"/>
    <w:rsid w:val="001D1658"/>
    <w:rsid w:val="001D3B5C"/>
    <w:rsid w:val="001E2BB3"/>
    <w:rsid w:val="001F2FD0"/>
    <w:rsid w:val="001F5DD1"/>
    <w:rsid w:val="001F792B"/>
    <w:rsid w:val="00200C34"/>
    <w:rsid w:val="00205822"/>
    <w:rsid w:val="002078A3"/>
    <w:rsid w:val="00212634"/>
    <w:rsid w:val="00217427"/>
    <w:rsid w:val="002202A9"/>
    <w:rsid w:val="00220638"/>
    <w:rsid w:val="00227DA8"/>
    <w:rsid w:val="00231527"/>
    <w:rsid w:val="00237B8A"/>
    <w:rsid w:val="002435F9"/>
    <w:rsid w:val="002513D4"/>
    <w:rsid w:val="002609A1"/>
    <w:rsid w:val="0026376F"/>
    <w:rsid w:val="00282E50"/>
    <w:rsid w:val="00284054"/>
    <w:rsid w:val="002841DE"/>
    <w:rsid w:val="00284B5F"/>
    <w:rsid w:val="00286785"/>
    <w:rsid w:val="0029109A"/>
    <w:rsid w:val="002A1EFB"/>
    <w:rsid w:val="002A24EF"/>
    <w:rsid w:val="002A42C7"/>
    <w:rsid w:val="002B1B83"/>
    <w:rsid w:val="002B25AB"/>
    <w:rsid w:val="002B2F16"/>
    <w:rsid w:val="002B45B2"/>
    <w:rsid w:val="002B7659"/>
    <w:rsid w:val="002C30B8"/>
    <w:rsid w:val="002C699C"/>
    <w:rsid w:val="002D2747"/>
    <w:rsid w:val="002D303E"/>
    <w:rsid w:val="002D3ADE"/>
    <w:rsid w:val="002E31CF"/>
    <w:rsid w:val="002E3F60"/>
    <w:rsid w:val="002E4545"/>
    <w:rsid w:val="002F0045"/>
    <w:rsid w:val="002F20D3"/>
    <w:rsid w:val="002F2320"/>
    <w:rsid w:val="002F49E5"/>
    <w:rsid w:val="002F6088"/>
    <w:rsid w:val="002F729C"/>
    <w:rsid w:val="00301D13"/>
    <w:rsid w:val="0030275D"/>
    <w:rsid w:val="00303CBB"/>
    <w:rsid w:val="00303D08"/>
    <w:rsid w:val="00304B0B"/>
    <w:rsid w:val="0031170A"/>
    <w:rsid w:val="00311A6E"/>
    <w:rsid w:val="00315B01"/>
    <w:rsid w:val="00327308"/>
    <w:rsid w:val="00335DFF"/>
    <w:rsid w:val="00343EB8"/>
    <w:rsid w:val="0035107C"/>
    <w:rsid w:val="00352AB7"/>
    <w:rsid w:val="00353298"/>
    <w:rsid w:val="0035643D"/>
    <w:rsid w:val="00362EA0"/>
    <w:rsid w:val="00363A60"/>
    <w:rsid w:val="00363D4D"/>
    <w:rsid w:val="003669CB"/>
    <w:rsid w:val="003710BB"/>
    <w:rsid w:val="003726C3"/>
    <w:rsid w:val="0037420C"/>
    <w:rsid w:val="00375119"/>
    <w:rsid w:val="00381F59"/>
    <w:rsid w:val="0039513C"/>
    <w:rsid w:val="003A1A24"/>
    <w:rsid w:val="003A3B67"/>
    <w:rsid w:val="003A787C"/>
    <w:rsid w:val="003A7C72"/>
    <w:rsid w:val="003B0961"/>
    <w:rsid w:val="003B33DD"/>
    <w:rsid w:val="003B3A4C"/>
    <w:rsid w:val="003C42D9"/>
    <w:rsid w:val="003C607E"/>
    <w:rsid w:val="003E0486"/>
    <w:rsid w:val="003E26C9"/>
    <w:rsid w:val="003E47CA"/>
    <w:rsid w:val="003F0492"/>
    <w:rsid w:val="003F3EA7"/>
    <w:rsid w:val="003F49CB"/>
    <w:rsid w:val="003F67BA"/>
    <w:rsid w:val="00401F11"/>
    <w:rsid w:val="0040752F"/>
    <w:rsid w:val="0040766C"/>
    <w:rsid w:val="004100E7"/>
    <w:rsid w:val="0041497D"/>
    <w:rsid w:val="00417CEC"/>
    <w:rsid w:val="00420E96"/>
    <w:rsid w:val="004248BC"/>
    <w:rsid w:val="00426D80"/>
    <w:rsid w:val="0043022D"/>
    <w:rsid w:val="00431481"/>
    <w:rsid w:val="0043336B"/>
    <w:rsid w:val="00435DE1"/>
    <w:rsid w:val="00436DC2"/>
    <w:rsid w:val="00437A22"/>
    <w:rsid w:val="00440BE6"/>
    <w:rsid w:val="00443B92"/>
    <w:rsid w:val="00444963"/>
    <w:rsid w:val="0044525D"/>
    <w:rsid w:val="0045371C"/>
    <w:rsid w:val="00457B07"/>
    <w:rsid w:val="004740B1"/>
    <w:rsid w:val="00480244"/>
    <w:rsid w:val="00480CF4"/>
    <w:rsid w:val="004839D0"/>
    <w:rsid w:val="00485B2A"/>
    <w:rsid w:val="0049070A"/>
    <w:rsid w:val="00490E93"/>
    <w:rsid w:val="004A31EB"/>
    <w:rsid w:val="004A360C"/>
    <w:rsid w:val="004A6818"/>
    <w:rsid w:val="004A7A7D"/>
    <w:rsid w:val="004B4AE1"/>
    <w:rsid w:val="004C63A1"/>
    <w:rsid w:val="004C6DB6"/>
    <w:rsid w:val="004D401A"/>
    <w:rsid w:val="004E08FB"/>
    <w:rsid w:val="004E0D26"/>
    <w:rsid w:val="004E104C"/>
    <w:rsid w:val="004F0426"/>
    <w:rsid w:val="0050784F"/>
    <w:rsid w:val="005116B2"/>
    <w:rsid w:val="005122A4"/>
    <w:rsid w:val="005142EE"/>
    <w:rsid w:val="005239C1"/>
    <w:rsid w:val="00530B99"/>
    <w:rsid w:val="00542B80"/>
    <w:rsid w:val="00542EFE"/>
    <w:rsid w:val="00544217"/>
    <w:rsid w:val="00544D1F"/>
    <w:rsid w:val="00551968"/>
    <w:rsid w:val="00551BCA"/>
    <w:rsid w:val="00556CEB"/>
    <w:rsid w:val="0056068E"/>
    <w:rsid w:val="00570058"/>
    <w:rsid w:val="0057176D"/>
    <w:rsid w:val="005802A5"/>
    <w:rsid w:val="00581DED"/>
    <w:rsid w:val="005845E9"/>
    <w:rsid w:val="00585AB3"/>
    <w:rsid w:val="00590642"/>
    <w:rsid w:val="00596DF6"/>
    <w:rsid w:val="005A49D5"/>
    <w:rsid w:val="005A4AF9"/>
    <w:rsid w:val="005A6C40"/>
    <w:rsid w:val="005A75CF"/>
    <w:rsid w:val="005B4619"/>
    <w:rsid w:val="005B5684"/>
    <w:rsid w:val="005B7CC8"/>
    <w:rsid w:val="005C13C4"/>
    <w:rsid w:val="005C237E"/>
    <w:rsid w:val="005C5CB5"/>
    <w:rsid w:val="005D5555"/>
    <w:rsid w:val="005E34E8"/>
    <w:rsid w:val="005E60D9"/>
    <w:rsid w:val="005F6FBA"/>
    <w:rsid w:val="00601595"/>
    <w:rsid w:val="006035A6"/>
    <w:rsid w:val="00607BAA"/>
    <w:rsid w:val="006107F1"/>
    <w:rsid w:val="00611B8D"/>
    <w:rsid w:val="00625138"/>
    <w:rsid w:val="00635677"/>
    <w:rsid w:val="00635F72"/>
    <w:rsid w:val="00642566"/>
    <w:rsid w:val="00646FD8"/>
    <w:rsid w:val="006507A2"/>
    <w:rsid w:val="00653240"/>
    <w:rsid w:val="00653CFE"/>
    <w:rsid w:val="00656EDC"/>
    <w:rsid w:val="00661D3F"/>
    <w:rsid w:val="00661E8F"/>
    <w:rsid w:val="00663AE7"/>
    <w:rsid w:val="006724CA"/>
    <w:rsid w:val="00677DCA"/>
    <w:rsid w:val="006869A8"/>
    <w:rsid w:val="00687433"/>
    <w:rsid w:val="0069008D"/>
    <w:rsid w:val="00693984"/>
    <w:rsid w:val="00697CA2"/>
    <w:rsid w:val="006A6933"/>
    <w:rsid w:val="006A7332"/>
    <w:rsid w:val="006B4E50"/>
    <w:rsid w:val="006B5C6E"/>
    <w:rsid w:val="006C569E"/>
    <w:rsid w:val="006D0255"/>
    <w:rsid w:val="006D50B6"/>
    <w:rsid w:val="006E2396"/>
    <w:rsid w:val="006E3F3C"/>
    <w:rsid w:val="006E4A27"/>
    <w:rsid w:val="006E4E6A"/>
    <w:rsid w:val="006E4EA3"/>
    <w:rsid w:val="006E65AC"/>
    <w:rsid w:val="006F2B0A"/>
    <w:rsid w:val="006F38DA"/>
    <w:rsid w:val="006F5AE8"/>
    <w:rsid w:val="006F65FB"/>
    <w:rsid w:val="00704392"/>
    <w:rsid w:val="007108BE"/>
    <w:rsid w:val="00711F98"/>
    <w:rsid w:val="00713248"/>
    <w:rsid w:val="00716F29"/>
    <w:rsid w:val="007203DD"/>
    <w:rsid w:val="007211B7"/>
    <w:rsid w:val="007262A5"/>
    <w:rsid w:val="00735D41"/>
    <w:rsid w:val="007406ED"/>
    <w:rsid w:val="0074195A"/>
    <w:rsid w:val="0074371F"/>
    <w:rsid w:val="007442A6"/>
    <w:rsid w:val="007501B6"/>
    <w:rsid w:val="00755066"/>
    <w:rsid w:val="00756DA0"/>
    <w:rsid w:val="00757632"/>
    <w:rsid w:val="00757C15"/>
    <w:rsid w:val="007607DB"/>
    <w:rsid w:val="0076202B"/>
    <w:rsid w:val="0076590C"/>
    <w:rsid w:val="00766497"/>
    <w:rsid w:val="00766BE8"/>
    <w:rsid w:val="0077144F"/>
    <w:rsid w:val="00777014"/>
    <w:rsid w:val="007816A0"/>
    <w:rsid w:val="007828EB"/>
    <w:rsid w:val="007859A5"/>
    <w:rsid w:val="00790403"/>
    <w:rsid w:val="00791DDC"/>
    <w:rsid w:val="0079758C"/>
    <w:rsid w:val="007A0C3B"/>
    <w:rsid w:val="007A573F"/>
    <w:rsid w:val="007B3247"/>
    <w:rsid w:val="007C16F3"/>
    <w:rsid w:val="007C2147"/>
    <w:rsid w:val="007C38DF"/>
    <w:rsid w:val="007C42C4"/>
    <w:rsid w:val="007D0CA1"/>
    <w:rsid w:val="007D3A34"/>
    <w:rsid w:val="007D5332"/>
    <w:rsid w:val="007D6305"/>
    <w:rsid w:val="007E444A"/>
    <w:rsid w:val="007E4CAC"/>
    <w:rsid w:val="007F164C"/>
    <w:rsid w:val="007F4E3A"/>
    <w:rsid w:val="00807C57"/>
    <w:rsid w:val="00815009"/>
    <w:rsid w:val="00820DCE"/>
    <w:rsid w:val="00821022"/>
    <w:rsid w:val="00821241"/>
    <w:rsid w:val="00823C08"/>
    <w:rsid w:val="00832660"/>
    <w:rsid w:val="00833EE9"/>
    <w:rsid w:val="00835F5C"/>
    <w:rsid w:val="008370DC"/>
    <w:rsid w:val="00840EE2"/>
    <w:rsid w:val="00842650"/>
    <w:rsid w:val="00847AAB"/>
    <w:rsid w:val="008511DE"/>
    <w:rsid w:val="00851DA9"/>
    <w:rsid w:val="0085202B"/>
    <w:rsid w:val="0085544C"/>
    <w:rsid w:val="00860553"/>
    <w:rsid w:val="00863908"/>
    <w:rsid w:val="00876C42"/>
    <w:rsid w:val="008776BE"/>
    <w:rsid w:val="00881653"/>
    <w:rsid w:val="0088224E"/>
    <w:rsid w:val="00883333"/>
    <w:rsid w:val="00896500"/>
    <w:rsid w:val="008A0A81"/>
    <w:rsid w:val="008A176C"/>
    <w:rsid w:val="008A1DA2"/>
    <w:rsid w:val="008A3F97"/>
    <w:rsid w:val="008C16FE"/>
    <w:rsid w:val="008C4D5A"/>
    <w:rsid w:val="008C5B8A"/>
    <w:rsid w:val="008D21FE"/>
    <w:rsid w:val="008E1470"/>
    <w:rsid w:val="008E2E48"/>
    <w:rsid w:val="008E3824"/>
    <w:rsid w:val="008E3BF0"/>
    <w:rsid w:val="008E3FEF"/>
    <w:rsid w:val="008E7333"/>
    <w:rsid w:val="008F07F2"/>
    <w:rsid w:val="008F2180"/>
    <w:rsid w:val="008F3F7F"/>
    <w:rsid w:val="008F5457"/>
    <w:rsid w:val="008F6E8E"/>
    <w:rsid w:val="00900DCC"/>
    <w:rsid w:val="00902496"/>
    <w:rsid w:val="00902666"/>
    <w:rsid w:val="009028AB"/>
    <w:rsid w:val="009069D1"/>
    <w:rsid w:val="00906A32"/>
    <w:rsid w:val="00914897"/>
    <w:rsid w:val="00917844"/>
    <w:rsid w:val="00921FF2"/>
    <w:rsid w:val="0092545C"/>
    <w:rsid w:val="00926E30"/>
    <w:rsid w:val="00935807"/>
    <w:rsid w:val="00940AD7"/>
    <w:rsid w:val="00946FE0"/>
    <w:rsid w:val="00951816"/>
    <w:rsid w:val="0095495B"/>
    <w:rsid w:val="00954E81"/>
    <w:rsid w:val="00967293"/>
    <w:rsid w:val="00971151"/>
    <w:rsid w:val="00972853"/>
    <w:rsid w:val="0097289F"/>
    <w:rsid w:val="009815DE"/>
    <w:rsid w:val="00983E1C"/>
    <w:rsid w:val="0098413C"/>
    <w:rsid w:val="0099285B"/>
    <w:rsid w:val="00993400"/>
    <w:rsid w:val="00994A25"/>
    <w:rsid w:val="009A0DAB"/>
    <w:rsid w:val="009B607D"/>
    <w:rsid w:val="009B6CAB"/>
    <w:rsid w:val="009C1A0A"/>
    <w:rsid w:val="009C2235"/>
    <w:rsid w:val="009C360C"/>
    <w:rsid w:val="009C3A09"/>
    <w:rsid w:val="009C5CCC"/>
    <w:rsid w:val="009C63C1"/>
    <w:rsid w:val="009D3E3C"/>
    <w:rsid w:val="009D6626"/>
    <w:rsid w:val="009E1E04"/>
    <w:rsid w:val="009E4F53"/>
    <w:rsid w:val="009E6604"/>
    <w:rsid w:val="009E7AEE"/>
    <w:rsid w:val="009F005F"/>
    <w:rsid w:val="009F0237"/>
    <w:rsid w:val="009F19CD"/>
    <w:rsid w:val="009F272E"/>
    <w:rsid w:val="009F61DC"/>
    <w:rsid w:val="00A02ED1"/>
    <w:rsid w:val="00A06427"/>
    <w:rsid w:val="00A11BAE"/>
    <w:rsid w:val="00A20CDB"/>
    <w:rsid w:val="00A227CA"/>
    <w:rsid w:val="00A22FBC"/>
    <w:rsid w:val="00A24CDB"/>
    <w:rsid w:val="00A25363"/>
    <w:rsid w:val="00A258B3"/>
    <w:rsid w:val="00A40F3B"/>
    <w:rsid w:val="00A50055"/>
    <w:rsid w:val="00A53F6A"/>
    <w:rsid w:val="00A60B8A"/>
    <w:rsid w:val="00A752DF"/>
    <w:rsid w:val="00A75530"/>
    <w:rsid w:val="00A769FD"/>
    <w:rsid w:val="00A80ADB"/>
    <w:rsid w:val="00A86FB8"/>
    <w:rsid w:val="00A94ADE"/>
    <w:rsid w:val="00AA063F"/>
    <w:rsid w:val="00AA35D4"/>
    <w:rsid w:val="00AA5B30"/>
    <w:rsid w:val="00AB113C"/>
    <w:rsid w:val="00AB1830"/>
    <w:rsid w:val="00AC2813"/>
    <w:rsid w:val="00AC3977"/>
    <w:rsid w:val="00AC4F5B"/>
    <w:rsid w:val="00AC5AAF"/>
    <w:rsid w:val="00AC7A8E"/>
    <w:rsid w:val="00AD33F3"/>
    <w:rsid w:val="00AE1F9A"/>
    <w:rsid w:val="00AE2B5C"/>
    <w:rsid w:val="00AE3D08"/>
    <w:rsid w:val="00AE652B"/>
    <w:rsid w:val="00AE7B1C"/>
    <w:rsid w:val="00AF0FA4"/>
    <w:rsid w:val="00AF1EC5"/>
    <w:rsid w:val="00AF254E"/>
    <w:rsid w:val="00AF33E4"/>
    <w:rsid w:val="00AF37C8"/>
    <w:rsid w:val="00AF4D2B"/>
    <w:rsid w:val="00B318FF"/>
    <w:rsid w:val="00B34C40"/>
    <w:rsid w:val="00B401C8"/>
    <w:rsid w:val="00B4073D"/>
    <w:rsid w:val="00B41848"/>
    <w:rsid w:val="00B42654"/>
    <w:rsid w:val="00B44D31"/>
    <w:rsid w:val="00B4606E"/>
    <w:rsid w:val="00B46E74"/>
    <w:rsid w:val="00B501E6"/>
    <w:rsid w:val="00B57CEE"/>
    <w:rsid w:val="00B732D1"/>
    <w:rsid w:val="00B73CFC"/>
    <w:rsid w:val="00B75750"/>
    <w:rsid w:val="00B8007E"/>
    <w:rsid w:val="00B80231"/>
    <w:rsid w:val="00B80E13"/>
    <w:rsid w:val="00B810AD"/>
    <w:rsid w:val="00B8235D"/>
    <w:rsid w:val="00B828DE"/>
    <w:rsid w:val="00B84E82"/>
    <w:rsid w:val="00B86807"/>
    <w:rsid w:val="00B90489"/>
    <w:rsid w:val="00B937DC"/>
    <w:rsid w:val="00B93DD9"/>
    <w:rsid w:val="00BA0643"/>
    <w:rsid w:val="00BA07F4"/>
    <w:rsid w:val="00BA0EA0"/>
    <w:rsid w:val="00BA372A"/>
    <w:rsid w:val="00BA509C"/>
    <w:rsid w:val="00BB009E"/>
    <w:rsid w:val="00BC36C7"/>
    <w:rsid w:val="00BC64D4"/>
    <w:rsid w:val="00BD6140"/>
    <w:rsid w:val="00BE1AE2"/>
    <w:rsid w:val="00BE50B4"/>
    <w:rsid w:val="00BF01E2"/>
    <w:rsid w:val="00BF2160"/>
    <w:rsid w:val="00BF55E0"/>
    <w:rsid w:val="00BF7689"/>
    <w:rsid w:val="00C0548D"/>
    <w:rsid w:val="00C05B4C"/>
    <w:rsid w:val="00C06390"/>
    <w:rsid w:val="00C10857"/>
    <w:rsid w:val="00C15D20"/>
    <w:rsid w:val="00C162DF"/>
    <w:rsid w:val="00C22099"/>
    <w:rsid w:val="00C2428C"/>
    <w:rsid w:val="00C3110A"/>
    <w:rsid w:val="00C40A49"/>
    <w:rsid w:val="00C451EA"/>
    <w:rsid w:val="00C46F7A"/>
    <w:rsid w:val="00C51604"/>
    <w:rsid w:val="00C52EB9"/>
    <w:rsid w:val="00C54D8B"/>
    <w:rsid w:val="00C56132"/>
    <w:rsid w:val="00C6505B"/>
    <w:rsid w:val="00C66BBE"/>
    <w:rsid w:val="00C700CF"/>
    <w:rsid w:val="00C7080D"/>
    <w:rsid w:val="00C710CC"/>
    <w:rsid w:val="00C74063"/>
    <w:rsid w:val="00C74229"/>
    <w:rsid w:val="00C754AA"/>
    <w:rsid w:val="00C767E2"/>
    <w:rsid w:val="00C84898"/>
    <w:rsid w:val="00C866B1"/>
    <w:rsid w:val="00C91FDD"/>
    <w:rsid w:val="00C947D5"/>
    <w:rsid w:val="00CA04AE"/>
    <w:rsid w:val="00CB6241"/>
    <w:rsid w:val="00CB6EBB"/>
    <w:rsid w:val="00CC1AAB"/>
    <w:rsid w:val="00CC2538"/>
    <w:rsid w:val="00CD14B0"/>
    <w:rsid w:val="00CD1CE8"/>
    <w:rsid w:val="00CD3C2F"/>
    <w:rsid w:val="00CD5E6E"/>
    <w:rsid w:val="00CD6A6E"/>
    <w:rsid w:val="00CE0A8D"/>
    <w:rsid w:val="00CE3A97"/>
    <w:rsid w:val="00CF04A3"/>
    <w:rsid w:val="00CF099F"/>
    <w:rsid w:val="00CF2BE2"/>
    <w:rsid w:val="00CF4419"/>
    <w:rsid w:val="00CF56C7"/>
    <w:rsid w:val="00D01D3D"/>
    <w:rsid w:val="00D04C48"/>
    <w:rsid w:val="00D05568"/>
    <w:rsid w:val="00D05AE6"/>
    <w:rsid w:val="00D05CF2"/>
    <w:rsid w:val="00D06ABD"/>
    <w:rsid w:val="00D17E59"/>
    <w:rsid w:val="00D23B5A"/>
    <w:rsid w:val="00D26838"/>
    <w:rsid w:val="00D441D6"/>
    <w:rsid w:val="00D70A8E"/>
    <w:rsid w:val="00D74EC7"/>
    <w:rsid w:val="00D75023"/>
    <w:rsid w:val="00D76335"/>
    <w:rsid w:val="00D81350"/>
    <w:rsid w:val="00D86ED8"/>
    <w:rsid w:val="00D94EC8"/>
    <w:rsid w:val="00DA0E03"/>
    <w:rsid w:val="00DA376E"/>
    <w:rsid w:val="00DA4355"/>
    <w:rsid w:val="00DB142F"/>
    <w:rsid w:val="00DC1ACB"/>
    <w:rsid w:val="00DC3CA6"/>
    <w:rsid w:val="00DC48CF"/>
    <w:rsid w:val="00DC78E8"/>
    <w:rsid w:val="00DD620A"/>
    <w:rsid w:val="00DF350C"/>
    <w:rsid w:val="00DF7B47"/>
    <w:rsid w:val="00E03CD7"/>
    <w:rsid w:val="00E12F74"/>
    <w:rsid w:val="00E23011"/>
    <w:rsid w:val="00E32FF7"/>
    <w:rsid w:val="00E463E3"/>
    <w:rsid w:val="00E46C7D"/>
    <w:rsid w:val="00E475C0"/>
    <w:rsid w:val="00E65D76"/>
    <w:rsid w:val="00E70EDD"/>
    <w:rsid w:val="00E71615"/>
    <w:rsid w:val="00E71D23"/>
    <w:rsid w:val="00E722A4"/>
    <w:rsid w:val="00E764E3"/>
    <w:rsid w:val="00E76767"/>
    <w:rsid w:val="00E81B7F"/>
    <w:rsid w:val="00E83073"/>
    <w:rsid w:val="00E841D1"/>
    <w:rsid w:val="00E86489"/>
    <w:rsid w:val="00E92196"/>
    <w:rsid w:val="00EA20CD"/>
    <w:rsid w:val="00EA3ADA"/>
    <w:rsid w:val="00EA7FD8"/>
    <w:rsid w:val="00EB4A41"/>
    <w:rsid w:val="00EC0244"/>
    <w:rsid w:val="00EC0D0D"/>
    <w:rsid w:val="00ED1C17"/>
    <w:rsid w:val="00ED1FB4"/>
    <w:rsid w:val="00ED399A"/>
    <w:rsid w:val="00ED60B8"/>
    <w:rsid w:val="00ED6FCE"/>
    <w:rsid w:val="00EE7704"/>
    <w:rsid w:val="00EF16BF"/>
    <w:rsid w:val="00EF2811"/>
    <w:rsid w:val="00EF48F6"/>
    <w:rsid w:val="00F04F76"/>
    <w:rsid w:val="00F1014F"/>
    <w:rsid w:val="00F15827"/>
    <w:rsid w:val="00F179BA"/>
    <w:rsid w:val="00F22400"/>
    <w:rsid w:val="00F2598C"/>
    <w:rsid w:val="00F30DDE"/>
    <w:rsid w:val="00F36D6D"/>
    <w:rsid w:val="00F4083D"/>
    <w:rsid w:val="00F41402"/>
    <w:rsid w:val="00F444A6"/>
    <w:rsid w:val="00F44CA1"/>
    <w:rsid w:val="00F47FEE"/>
    <w:rsid w:val="00F517AE"/>
    <w:rsid w:val="00F52365"/>
    <w:rsid w:val="00F54BF2"/>
    <w:rsid w:val="00F552B5"/>
    <w:rsid w:val="00F647B0"/>
    <w:rsid w:val="00F71581"/>
    <w:rsid w:val="00F74098"/>
    <w:rsid w:val="00F7571B"/>
    <w:rsid w:val="00F76407"/>
    <w:rsid w:val="00F76E57"/>
    <w:rsid w:val="00F82795"/>
    <w:rsid w:val="00F831B7"/>
    <w:rsid w:val="00F8658E"/>
    <w:rsid w:val="00F877F2"/>
    <w:rsid w:val="00F92F65"/>
    <w:rsid w:val="00F93E65"/>
    <w:rsid w:val="00F93EB7"/>
    <w:rsid w:val="00F9548E"/>
    <w:rsid w:val="00F967CB"/>
    <w:rsid w:val="00F97CA9"/>
    <w:rsid w:val="00FA08CE"/>
    <w:rsid w:val="00FA1FA7"/>
    <w:rsid w:val="00FB2FCA"/>
    <w:rsid w:val="00FB5E7F"/>
    <w:rsid w:val="00FC269B"/>
    <w:rsid w:val="00FC7213"/>
    <w:rsid w:val="00FE09BC"/>
    <w:rsid w:val="00FE58D7"/>
    <w:rsid w:val="00FF1791"/>
    <w:rsid w:val="00FF1A93"/>
    <w:rsid w:val="00FF2CF5"/>
  </w:rsids>
  <m:mathPr>
    <m:mathFont m:val="Cambria Math"/>
    <m:brkBin m:val="before"/>
    <m:brkBinSub m:val="--"/>
    <m:smallFrac m:val="0"/>
    <m:dispDef m:val="0"/>
    <m:lMargin m:val="0"/>
    <m:rMargin m:val="0"/>
    <m:defJc m:val="centerGroup"/>
    <m:wrapRight/>
    <m:intLim m:val="subSup"/>
    <m:naryLim m:val="subSup"/>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0D998DF4"/>
  <w15:chartTrackingRefBased/>
  <w15:docId w15:val="{9AFEA48E-9581-49EC-8BCC-C82003F6D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맑은 고딕" w:hAnsi="Times New Roman" w:cs="Times New Roman"/>
        <w:lang w:val="en-US"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Normal"/>
    <w:qFormat/>
    <w:rPr>
      <w:rFonts w:ascii="Arial" w:hAnsi="Arial" w:cs="Arial"/>
      <w:sz w:val="22"/>
      <w:szCs w:val="24"/>
      <w:lang w:val="it-IT" w:eastAsia="it-IT"/>
    </w:rPr>
  </w:style>
  <w:style w:type="paragraph" w:styleId="1">
    <w:name w:val="heading 1"/>
    <w:aliases w:val="heading 1"/>
    <w:basedOn w:val="a"/>
    <w:next w:val="a"/>
    <w:qFormat/>
    <w:pPr>
      <w:keepNext/>
      <w:jc w:val="center"/>
      <w:outlineLvl w:val="0"/>
    </w:pPr>
    <w:rPr>
      <w:rFonts w:ascii="Times New Roman" w:hAnsi="Times New Roman" w:cs="Times New Roman"/>
      <w:b/>
      <w:bCs/>
      <w:sz w:val="20"/>
      <w:lang w:val="fr-FR" w:eastAsia="x-none"/>
    </w:rPr>
  </w:style>
  <w:style w:type="paragraph" w:styleId="2">
    <w:name w:val="heading 2"/>
    <w:aliases w:val="heading 2"/>
    <w:basedOn w:val="a"/>
    <w:next w:val="a"/>
    <w:link w:val="2Char"/>
    <w:uiPriority w:val="9"/>
    <w:qFormat/>
    <w:pPr>
      <w:keepNext/>
      <w:outlineLvl w:val="1"/>
    </w:pPr>
    <w:rPr>
      <w:rFonts w:ascii="Cambria" w:hAnsi="Cambria"/>
    </w:rPr>
  </w:style>
  <w:style w:type="paragraph" w:styleId="3">
    <w:name w:val="heading 3"/>
    <w:aliases w:val="heading 3"/>
    <w:basedOn w:val="a"/>
    <w:next w:val="a"/>
    <w:link w:val="3Char"/>
    <w:uiPriority w:val="9"/>
    <w:qFormat/>
    <w:pPr>
      <w:keepNext/>
      <w:ind w:leftChars="300" w:left="300" w:hangingChars="200" w:hanging="2000"/>
      <w:outlineLvl w:val="2"/>
    </w:pPr>
    <w:rPr>
      <w:rFonts w:ascii="Cambria" w:hAnsi="Cambria"/>
    </w:rPr>
  </w:style>
  <w:style w:type="paragraph" w:styleId="4">
    <w:name w:val="heading 4"/>
    <w:aliases w:val="heading 4"/>
    <w:basedOn w:val="a"/>
    <w:next w:val="a"/>
    <w:link w:val="4Char"/>
    <w:uiPriority w:val="9"/>
    <w:qFormat/>
    <w:pPr>
      <w:keepNext/>
      <w:ind w:leftChars="400" w:left="400" w:hangingChars="200" w:hanging="2000"/>
      <w:outlineLvl w:val="3"/>
    </w:pPr>
    <w:rPr>
      <w:b/>
      <w:bCs/>
    </w:rPr>
  </w:style>
  <w:style w:type="paragraph" w:styleId="5">
    <w:name w:val="heading 5"/>
    <w:aliases w:val="heading 5"/>
    <w:basedOn w:val="a"/>
    <w:next w:val="a"/>
    <w:link w:val="5Char"/>
    <w:uiPriority w:val="9"/>
    <w:qFormat/>
    <w:pPr>
      <w:keepNext/>
      <w:ind w:leftChars="500" w:left="500" w:hangingChars="200" w:hanging="2000"/>
      <w:outlineLvl w:val="4"/>
    </w:pPr>
    <w:rPr>
      <w:rFonts w:ascii="Cambria" w:hAnsi="Cambria"/>
    </w:rPr>
  </w:style>
  <w:style w:type="paragraph" w:styleId="6">
    <w:name w:val="heading 6"/>
    <w:aliases w:val="heading 6"/>
    <w:basedOn w:val="a"/>
    <w:next w:val="a"/>
    <w:link w:val="6Char"/>
    <w:uiPriority w:val="9"/>
    <w:qFormat/>
    <w:pPr>
      <w:keepNext/>
      <w:ind w:leftChars="600" w:left="600" w:hangingChars="200" w:hanging="2000"/>
      <w:outlineLvl w:val="5"/>
    </w:pPr>
    <w:rPr>
      <w:b/>
      <w:bCs/>
    </w:rPr>
  </w:style>
  <w:style w:type="paragraph" w:styleId="7">
    <w:name w:val="heading 7"/>
    <w:aliases w:val="heading 7"/>
    <w:basedOn w:val="a"/>
    <w:next w:val="a"/>
    <w:link w:val="7Char"/>
    <w:uiPriority w:val="9"/>
    <w:qFormat/>
    <w:pPr>
      <w:keepNext/>
      <w:ind w:leftChars="700" w:left="700" w:hangingChars="200" w:hanging="2000"/>
      <w:outlineLvl w:val="6"/>
    </w:pPr>
  </w:style>
  <w:style w:type="paragraph" w:styleId="8">
    <w:name w:val="heading 8"/>
    <w:aliases w:val="heading 8"/>
    <w:basedOn w:val="a"/>
    <w:next w:val="a"/>
    <w:link w:val="8Char"/>
    <w:uiPriority w:val="9"/>
    <w:qFormat/>
    <w:pPr>
      <w:keepNext/>
      <w:ind w:leftChars="800" w:left="800" w:hangingChars="200" w:hanging="2000"/>
      <w:outlineLvl w:val="7"/>
    </w:pPr>
  </w:style>
  <w:style w:type="paragraph" w:styleId="9">
    <w:name w:val="heading 9"/>
    <w:aliases w:val="heading 9"/>
    <w:basedOn w:val="a"/>
    <w:next w:val="a"/>
    <w:link w:val="9Char"/>
    <w:uiPriority w:val="9"/>
    <w:qFormat/>
    <w:pPr>
      <w:keepNext/>
      <w:ind w:leftChars="900" w:left="900" w:hangingChars="200" w:hanging="2000"/>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제목 2 Char"/>
    <w:aliases w:val="heading 2 Char"/>
    <w:link w:val="2"/>
    <w:uiPriority w:val="9"/>
    <w:rPr>
      <w:rFonts w:ascii="Cambria" w:hAnsi="Cambria"/>
    </w:rPr>
  </w:style>
  <w:style w:type="character" w:customStyle="1" w:styleId="3Char">
    <w:name w:val="제목 3 Char"/>
    <w:aliases w:val="heading 3 Char"/>
    <w:link w:val="3"/>
    <w:uiPriority w:val="9"/>
    <w:rPr>
      <w:rFonts w:ascii="Cambria" w:hAnsi="Cambria"/>
    </w:rPr>
  </w:style>
  <w:style w:type="character" w:customStyle="1" w:styleId="4Char">
    <w:name w:val="제목 4 Char"/>
    <w:aliases w:val="heading 4 Char"/>
    <w:link w:val="4"/>
    <w:uiPriority w:val="9"/>
    <w:rPr>
      <w:b/>
      <w:bCs/>
    </w:rPr>
  </w:style>
  <w:style w:type="character" w:customStyle="1" w:styleId="5Char">
    <w:name w:val="제목 5 Char"/>
    <w:aliases w:val="heading 5 Char"/>
    <w:link w:val="5"/>
    <w:uiPriority w:val="9"/>
    <w:rPr>
      <w:rFonts w:ascii="Cambria" w:hAnsi="Cambria"/>
    </w:rPr>
  </w:style>
  <w:style w:type="character" w:customStyle="1" w:styleId="6Char">
    <w:name w:val="제목 6 Char"/>
    <w:aliases w:val="heading 6 Char"/>
    <w:link w:val="6"/>
    <w:uiPriority w:val="9"/>
    <w:rPr>
      <w:b/>
      <w:bCs/>
    </w:rPr>
  </w:style>
  <w:style w:type="character" w:customStyle="1" w:styleId="7Char">
    <w:name w:val="제목 7 Char"/>
    <w:aliases w:val="heading 7 Char"/>
    <w:basedOn w:val="a0"/>
    <w:link w:val="7"/>
    <w:uiPriority w:val="9"/>
  </w:style>
  <w:style w:type="character" w:customStyle="1" w:styleId="8Char">
    <w:name w:val="제목 8 Char"/>
    <w:aliases w:val="heading 8 Char"/>
    <w:basedOn w:val="a0"/>
    <w:link w:val="8"/>
    <w:uiPriority w:val="9"/>
  </w:style>
  <w:style w:type="character" w:customStyle="1" w:styleId="9Char">
    <w:name w:val="제목 9 Char"/>
    <w:aliases w:val="heading 9 Char"/>
    <w:basedOn w:val="a0"/>
    <w:link w:val="9"/>
    <w:uiPriority w:val="9"/>
  </w:style>
  <w:style w:type="paragraph" w:styleId="a3">
    <w:name w:val="Title"/>
    <w:aliases w:val="Title"/>
    <w:basedOn w:val="a"/>
    <w:qFormat/>
    <w:pPr>
      <w:jc w:val="center"/>
    </w:pPr>
    <w:rPr>
      <w:rFonts w:ascii="Times New Roman" w:hAnsi="Times New Roman" w:cs="Times New Roman"/>
      <w:b/>
      <w:bCs/>
      <w:sz w:val="28"/>
    </w:rPr>
  </w:style>
  <w:style w:type="character" w:customStyle="1" w:styleId="Char">
    <w:name w:val="머리글 Char"/>
    <w:aliases w:val="header Char"/>
    <w:basedOn w:val="a0"/>
    <w:link w:val="a4"/>
    <w:uiPriority w:val="99"/>
  </w:style>
  <w:style w:type="paragraph" w:styleId="a4">
    <w:name w:val="header"/>
    <w:aliases w:val="header"/>
    <w:basedOn w:val="a"/>
    <w:link w:val="Char"/>
    <w:uiPriority w:val="99"/>
    <w:pPr>
      <w:tabs>
        <w:tab w:val="center" w:pos="4513"/>
        <w:tab w:val="right" w:pos="9026"/>
      </w:tabs>
      <w:snapToGrid w:val="0"/>
    </w:pPr>
  </w:style>
  <w:style w:type="character" w:customStyle="1" w:styleId="Char0">
    <w:name w:val="바닥글 Char"/>
    <w:aliases w:val="footer Char"/>
    <w:basedOn w:val="a0"/>
    <w:link w:val="a5"/>
    <w:uiPriority w:val="99"/>
  </w:style>
  <w:style w:type="paragraph" w:styleId="a5">
    <w:name w:val="footer"/>
    <w:aliases w:val="footer"/>
    <w:basedOn w:val="a"/>
    <w:link w:val="Char0"/>
    <w:uiPriority w:val="99"/>
    <w:pPr>
      <w:tabs>
        <w:tab w:val="center" w:pos="4513"/>
        <w:tab w:val="right" w:pos="9026"/>
      </w:tabs>
      <w:snapToGrid w:val="0"/>
    </w:pPr>
  </w:style>
  <w:style w:type="paragraph" w:styleId="a6">
    <w:name w:val="Body Text"/>
    <w:aliases w:val="Body Text"/>
    <w:basedOn w:val="a"/>
    <w:pPr>
      <w:autoSpaceDE w:val="0"/>
      <w:autoSpaceDN w:val="0"/>
      <w:adjustRightInd w:val="0"/>
      <w:jc w:val="both"/>
    </w:pPr>
    <w:rPr>
      <w:rFonts w:ascii="Times New Roman" w:hAnsi="Times New Roman" w:cs="Times New Roman"/>
      <w:sz w:val="20"/>
      <w:szCs w:val="22"/>
      <w:lang w:val="en-GB" w:eastAsia="x-none"/>
    </w:rPr>
  </w:style>
  <w:style w:type="paragraph" w:styleId="a7">
    <w:name w:val="Balloon Text"/>
    <w:aliases w:val="Balloon Text"/>
    <w:basedOn w:val="a"/>
    <w:semiHidden/>
    <w:rPr>
      <w:rFonts w:ascii="Tahoma" w:hAnsi="Tahoma" w:cs="Tahoma"/>
      <w:sz w:val="16"/>
      <w:szCs w:val="16"/>
    </w:rPr>
  </w:style>
  <w:style w:type="character" w:styleId="a8">
    <w:name w:val="Placeholder Text"/>
    <w:uiPriority w:val="99"/>
    <w:semiHidden/>
    <w:rsid w:val="001843D6"/>
    <w:rPr>
      <w:color w:val="808080"/>
    </w:rPr>
  </w:style>
  <w:style w:type="table" w:styleId="a9">
    <w:name w:val="Table Grid"/>
    <w:basedOn w:val="a1"/>
    <w:uiPriority w:val="39"/>
    <w:rsid w:val="003B09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uiPriority w:val="35"/>
    <w:unhideWhenUsed/>
    <w:qFormat/>
    <w:rsid w:val="00362EA0"/>
    <w:rPr>
      <w:b/>
      <w:bCs/>
      <w:sz w:val="20"/>
      <w:szCs w:val="20"/>
    </w:rPr>
  </w:style>
  <w:style w:type="paragraph" w:styleId="ab">
    <w:name w:val="Normal (Web)"/>
    <w:basedOn w:val="a"/>
    <w:uiPriority w:val="99"/>
    <w:semiHidden/>
    <w:unhideWhenUsed/>
    <w:rsid w:val="00C451EA"/>
    <w:pPr>
      <w:spacing w:before="100" w:beforeAutospacing="1" w:after="100" w:afterAutospacing="1"/>
    </w:pPr>
    <w:rPr>
      <w:rFonts w:ascii="굴림" w:eastAsia="굴림" w:hAnsi="굴림" w:cs="굴림"/>
      <w:sz w:val="24"/>
      <w:lang w:val="en-US" w:eastAsia="ko-KR"/>
    </w:rPr>
  </w:style>
  <w:style w:type="paragraph" w:customStyle="1" w:styleId="Default">
    <w:name w:val="Default"/>
    <w:rsid w:val="00F552B5"/>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774062">
      <w:bodyDiv w:val="1"/>
      <w:marLeft w:val="0"/>
      <w:marRight w:val="0"/>
      <w:marTop w:val="0"/>
      <w:marBottom w:val="0"/>
      <w:divBdr>
        <w:top w:val="none" w:sz="0" w:space="0" w:color="auto"/>
        <w:left w:val="none" w:sz="0" w:space="0" w:color="auto"/>
        <w:bottom w:val="none" w:sz="0" w:space="0" w:color="auto"/>
        <w:right w:val="none" w:sz="0" w:space="0" w:color="auto"/>
      </w:divBdr>
    </w:div>
    <w:div w:id="291719149">
      <w:bodyDiv w:val="1"/>
      <w:marLeft w:val="0"/>
      <w:marRight w:val="0"/>
      <w:marTop w:val="0"/>
      <w:marBottom w:val="0"/>
      <w:divBdr>
        <w:top w:val="none" w:sz="0" w:space="0" w:color="auto"/>
        <w:left w:val="none" w:sz="0" w:space="0" w:color="auto"/>
        <w:bottom w:val="none" w:sz="0" w:space="0" w:color="auto"/>
        <w:right w:val="none" w:sz="0" w:space="0" w:color="auto"/>
      </w:divBdr>
    </w:div>
    <w:div w:id="292949555">
      <w:bodyDiv w:val="1"/>
      <w:marLeft w:val="0"/>
      <w:marRight w:val="0"/>
      <w:marTop w:val="0"/>
      <w:marBottom w:val="0"/>
      <w:divBdr>
        <w:top w:val="none" w:sz="0" w:space="0" w:color="auto"/>
        <w:left w:val="none" w:sz="0" w:space="0" w:color="auto"/>
        <w:bottom w:val="none" w:sz="0" w:space="0" w:color="auto"/>
        <w:right w:val="none" w:sz="0" w:space="0" w:color="auto"/>
      </w:divBdr>
    </w:div>
    <w:div w:id="588780448">
      <w:bodyDiv w:val="1"/>
      <w:marLeft w:val="0"/>
      <w:marRight w:val="0"/>
      <w:marTop w:val="0"/>
      <w:marBottom w:val="0"/>
      <w:divBdr>
        <w:top w:val="none" w:sz="0" w:space="0" w:color="auto"/>
        <w:left w:val="none" w:sz="0" w:space="0" w:color="auto"/>
        <w:bottom w:val="none" w:sz="0" w:space="0" w:color="auto"/>
        <w:right w:val="none" w:sz="0" w:space="0" w:color="auto"/>
      </w:divBdr>
      <w:divsChild>
        <w:div w:id="465900146">
          <w:marLeft w:val="1166"/>
          <w:marRight w:val="0"/>
          <w:marTop w:val="96"/>
          <w:marBottom w:val="0"/>
          <w:divBdr>
            <w:top w:val="none" w:sz="0" w:space="0" w:color="auto"/>
            <w:left w:val="none" w:sz="0" w:space="0" w:color="auto"/>
            <w:bottom w:val="none" w:sz="0" w:space="0" w:color="auto"/>
            <w:right w:val="none" w:sz="0" w:space="0" w:color="auto"/>
          </w:divBdr>
        </w:div>
      </w:divsChild>
    </w:div>
    <w:div w:id="1103455494">
      <w:bodyDiv w:val="1"/>
      <w:marLeft w:val="0"/>
      <w:marRight w:val="0"/>
      <w:marTop w:val="0"/>
      <w:marBottom w:val="0"/>
      <w:divBdr>
        <w:top w:val="none" w:sz="0" w:space="0" w:color="auto"/>
        <w:left w:val="none" w:sz="0" w:space="0" w:color="auto"/>
        <w:bottom w:val="none" w:sz="0" w:space="0" w:color="auto"/>
        <w:right w:val="none" w:sz="0" w:space="0" w:color="auto"/>
      </w:divBdr>
    </w:div>
    <w:div w:id="1198663894">
      <w:bodyDiv w:val="1"/>
      <w:marLeft w:val="0"/>
      <w:marRight w:val="0"/>
      <w:marTop w:val="0"/>
      <w:marBottom w:val="0"/>
      <w:divBdr>
        <w:top w:val="none" w:sz="0" w:space="0" w:color="auto"/>
        <w:left w:val="none" w:sz="0" w:space="0" w:color="auto"/>
        <w:bottom w:val="none" w:sz="0" w:space="0" w:color="auto"/>
        <w:right w:val="none" w:sz="0" w:space="0" w:color="auto"/>
      </w:divBdr>
    </w:div>
    <w:div w:id="1318454761">
      <w:bodyDiv w:val="1"/>
      <w:marLeft w:val="0"/>
      <w:marRight w:val="0"/>
      <w:marTop w:val="0"/>
      <w:marBottom w:val="0"/>
      <w:divBdr>
        <w:top w:val="none" w:sz="0" w:space="0" w:color="auto"/>
        <w:left w:val="none" w:sz="0" w:space="0" w:color="auto"/>
        <w:bottom w:val="none" w:sz="0" w:space="0" w:color="auto"/>
        <w:right w:val="none" w:sz="0" w:space="0" w:color="auto"/>
      </w:divBdr>
    </w:div>
    <w:div w:id="1324697559">
      <w:bodyDiv w:val="1"/>
      <w:marLeft w:val="0"/>
      <w:marRight w:val="0"/>
      <w:marTop w:val="0"/>
      <w:marBottom w:val="0"/>
      <w:divBdr>
        <w:top w:val="none" w:sz="0" w:space="0" w:color="auto"/>
        <w:left w:val="none" w:sz="0" w:space="0" w:color="auto"/>
        <w:bottom w:val="none" w:sz="0" w:space="0" w:color="auto"/>
        <w:right w:val="none" w:sz="0" w:space="0" w:color="auto"/>
      </w:divBdr>
    </w:div>
    <w:div w:id="1328899337">
      <w:bodyDiv w:val="1"/>
      <w:marLeft w:val="0"/>
      <w:marRight w:val="0"/>
      <w:marTop w:val="0"/>
      <w:marBottom w:val="0"/>
      <w:divBdr>
        <w:top w:val="none" w:sz="0" w:space="0" w:color="auto"/>
        <w:left w:val="none" w:sz="0" w:space="0" w:color="auto"/>
        <w:bottom w:val="none" w:sz="0" w:space="0" w:color="auto"/>
        <w:right w:val="none" w:sz="0" w:space="0" w:color="auto"/>
      </w:divBdr>
    </w:div>
    <w:div w:id="1522815574">
      <w:bodyDiv w:val="1"/>
      <w:marLeft w:val="0"/>
      <w:marRight w:val="0"/>
      <w:marTop w:val="0"/>
      <w:marBottom w:val="0"/>
      <w:divBdr>
        <w:top w:val="none" w:sz="0" w:space="0" w:color="auto"/>
        <w:left w:val="none" w:sz="0" w:space="0" w:color="auto"/>
        <w:bottom w:val="none" w:sz="0" w:space="0" w:color="auto"/>
        <w:right w:val="none" w:sz="0" w:space="0" w:color="auto"/>
      </w:divBdr>
    </w:div>
    <w:div w:id="1644845463">
      <w:bodyDiv w:val="1"/>
      <w:marLeft w:val="0"/>
      <w:marRight w:val="0"/>
      <w:marTop w:val="0"/>
      <w:marBottom w:val="0"/>
      <w:divBdr>
        <w:top w:val="none" w:sz="0" w:space="0" w:color="auto"/>
        <w:left w:val="none" w:sz="0" w:space="0" w:color="auto"/>
        <w:bottom w:val="none" w:sz="0" w:space="0" w:color="auto"/>
        <w:right w:val="none" w:sz="0" w:space="0" w:color="auto"/>
      </w:divBdr>
    </w:div>
    <w:div w:id="1745562608">
      <w:bodyDiv w:val="1"/>
      <w:marLeft w:val="0"/>
      <w:marRight w:val="0"/>
      <w:marTop w:val="0"/>
      <w:marBottom w:val="0"/>
      <w:divBdr>
        <w:top w:val="none" w:sz="0" w:space="0" w:color="auto"/>
        <w:left w:val="none" w:sz="0" w:space="0" w:color="auto"/>
        <w:bottom w:val="none" w:sz="0" w:space="0" w:color="auto"/>
        <w:right w:val="none" w:sz="0" w:space="0" w:color="auto"/>
      </w:divBdr>
    </w:div>
    <w:div w:id="2064208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0BACB8-C61B-4B38-B754-CDB3BC6A4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Pages>
  <Words>855</Words>
  <Characters>4874</Characters>
  <Application>Microsoft Office Word</Application>
  <DocSecurity>0</DocSecurity>
  <Lines>40</Lines>
  <Paragraphs>11</Paragraphs>
  <ScaleCrop>false</ScaleCrop>
  <HeadingPairs>
    <vt:vector size="2" baseType="variant">
      <vt:variant>
        <vt:lpstr>제목</vt:lpstr>
      </vt:variant>
      <vt:variant>
        <vt:i4>1</vt:i4>
      </vt:variant>
    </vt:vector>
  </HeadingPairs>
  <TitlesOfParts>
    <vt:vector size="1" baseType="lpstr">
      <vt:lpstr>sispad2020_AC NEGF_SMHong</vt:lpstr>
    </vt:vector>
  </TitlesOfParts>
  <Company/>
  <LinksUpToDate>false</LinksUpToDate>
  <CharactersWithSpaces>5718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sispad2020_AC NEGF_SMHong</dc:title>
  <dc:subject/>
  <dc:creator>SDSL-PC</dc:creator>
  <cp:keywords/>
  <cp:lastModifiedBy>박 준성</cp:lastModifiedBy>
  <cp:revision>4</cp:revision>
  <cp:lastPrinted>2020-06-19T14:01:00Z</cp:lastPrinted>
  <dcterms:created xsi:type="dcterms:W3CDTF">2020-06-23T07:51:00Z</dcterms:created>
  <dcterms:modified xsi:type="dcterms:W3CDTF">2021-03-24T02:53:00Z</dcterms:modified>
</cp:coreProperties>
</file>