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62260" cy="817123"/>
                <wp:effectExtent l="19050" t="0" r="4540" b="0"/>
                <wp:docPr id="1" name="Imagem 0" descr="logo_uesc_100.jp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uesc_100.jpg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062355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83.6pt;height:64.3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Universidade Estadual de Santa Cruz – UESC</w:t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Relatório d</w:t>
      </w:r>
      <w:r>
        <w:rPr>
          <w:rFonts w:ascii="Arial" w:hAnsi="Arial" w:cs="Arial"/>
          <w:b/>
          <w:bCs/>
          <w:sz w:val="28"/>
          <w:szCs w:val="28"/>
        </w:rPr>
        <w:t xml:space="preserve">e</w:t>
      </w:r>
      <w:r>
        <w:rPr>
          <w:rFonts w:ascii="Arial" w:hAnsi="Arial" w:cs="Arial"/>
          <w:b/>
          <w:bCs/>
          <w:sz w:val="28"/>
          <w:szCs w:val="28"/>
        </w:rPr>
        <w:t xml:space="preserve"> implementação de um pêndulo simples utilizando o Método de Runge-Kutta de Quarta Ordem</w:t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Hiago Rios Cordeiro</w:t>
      </w:r>
      <w:r/>
    </w:p>
    <w:p>
      <w:pPr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</w:t>
      </w:r>
      <w:r>
        <w:rPr>
          <w:rFonts w:ascii="Arial" w:hAnsi="Arial" w:cs="Arial"/>
          <w:b/>
          <w:bCs/>
          <w:sz w:val="24"/>
          <w:szCs w:val="24"/>
        </w:rPr>
        <w:t xml:space="preserve">isciplina Análise Numérica</w:t>
      </w:r>
      <w:r/>
    </w:p>
    <w:p>
      <w:pPr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Curso Ciência da Computação</w:t>
      </w:r>
      <w:r/>
    </w:p>
    <w:p>
      <w:pPr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Semestre 2019.1</w:t>
      </w:r>
      <w:r/>
    </w:p>
    <w:p>
      <w:pPr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Professor </w:t>
      </w:r>
      <w:r>
        <w:rPr>
          <w:rFonts w:ascii="Arial" w:hAnsi="Arial" w:cs="Arial"/>
          <w:b/>
          <w:bCs/>
          <w:sz w:val="24"/>
          <w:szCs w:val="24"/>
        </w:rPr>
        <w:t xml:space="preserve">Esbel Tomás Valero Orellana</w:t>
      </w:r>
      <w:r>
        <w:rPr>
          <w:rFonts w:ascii="Arial" w:hAnsi="Arial" w:cs="Arial"/>
          <w:b/>
          <w:bCs/>
          <w:sz w:val="24"/>
          <w:szCs w:val="24"/>
        </w:rPr>
      </w:r>
      <w:r/>
    </w:p>
    <w:p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Ilhéus </w:t>
      </w:r>
      <w:r>
        <w:rPr>
          <w:rFonts w:ascii="Arial" w:hAnsi="Arial" w:cs="Arial"/>
          <w:b/>
          <w:bCs/>
          <w:sz w:val="28"/>
          <w:szCs w:val="28"/>
        </w:rPr>
        <w:t xml:space="preserve">– BA</w:t>
      </w:r>
      <w:r/>
    </w:p>
    <w:p>
      <w:pPr>
        <w:jc w:val="center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201</w:t>
      </w:r>
      <w:r>
        <w:rPr>
          <w:rFonts w:ascii="Arial" w:hAnsi="Arial" w:cs="Arial"/>
          <w:b/>
          <w:bCs/>
          <w:sz w:val="28"/>
          <w:szCs w:val="28"/>
        </w:rPr>
        <w:t xml:space="preserve">9</w:t>
      </w:r>
      <w:r/>
    </w:p>
    <w:p>
      <w:pPr>
        <w:jc w:val="center"/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>
        <w:rPr>
          <w:rFonts w:ascii="Arial" w:hAnsi="Arial" w:cs="Arial"/>
          <w:b/>
          <w:bCs/>
          <w:sz w:val="28"/>
          <w:szCs w:val="28"/>
        </w:rPr>
      </w:r>
    </w:p>
    <w:p>
      <w:pPr>
        <w:pStyle w:val="181"/>
      </w:pPr>
      <w:r>
        <w:t xml:space="preserve">ÍNDICE</w:t>
      </w:r>
      <w:r/>
    </w:p>
    <w:p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/>
    </w:p>
    <w:p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/>
    </w:p>
    <w:p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  <w:r/>
    </w:p>
    <w:p>
      <w:pPr>
        <w:pStyle w:val="181"/>
      </w:pPr>
      <w:r>
        <w:t xml:space="preserve">Métodos de Runge-Kutta</w:t>
      </w:r>
      <w:r/>
    </w:p>
    <w:p>
      <w:pPr>
        <w:pStyle w:val="169"/>
      </w:pPr>
      <w:r>
        <w:t xml:space="preserve">Introdução</w:t>
      </w:r>
      <w:r/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métodos de Runge-Kutta são uma família de métodos iterativos para aproximação de soluções de equações diferenciais ordinárias, como a equação do problema de valor inicial do pêndulo proposta para este trabalho.</w:t>
      </w:r>
      <w:r/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Esses métodos mostram-se bastante interessantes de serem aplicados na resolução de PVIs, principalmente do ponto de vista computacional, já que podem ser tão precisos quanto os métodos de Taylor e têm a vantagem de não avaliar as derivadas da função, o que é computacionalmente custoso.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169"/>
      </w:pPr>
      <w:r>
        <w:t xml:space="preserve">Runge-Kutta de 4ª Ordem</w:t>
      </w:r>
      <w:r>
        <w:t xml:space="preserve">.</w:t>
      </w:r>
      <w:r/>
    </w:p>
    <w:p>
      <w:pPr>
        <w:rPr>
          <w:rFonts w:ascii="Arial" w:hAnsi="Arial" w:cs="Arial"/>
          <w:sz w:val="24"/>
          <w:vertAlign w:val="baseline"/>
        </w:rPr>
      </w:pPr>
      <w:r>
        <w:rPr>
          <w:rFonts w:ascii="Arial" w:hAnsi="Arial" w:cs="Arial"/>
          <w:sz w:val="24"/>
        </w:rPr>
        <w:t xml:space="preserve">O método de Runge-Kutta utilizado neste trabalho foi o de ordem 4</w:t>
      </w:r>
      <w:r>
        <w:rPr>
          <w:rFonts w:ascii="Arial" w:hAnsi="Arial" w:cs="Arial"/>
          <w:sz w:val="24"/>
        </w:rPr>
        <w:t xml:space="preserve">. É considerado o mais utilizado dos métodos de Runge-Kutta e seu erro por passo é da ordem de h</w:t>
      </w:r>
      <w:r>
        <w:rPr>
          <w:rFonts w:ascii="Arial" w:hAnsi="Arial" w:cs="Arial"/>
          <w:sz w:val="24"/>
          <w:vertAlign w:val="superscript"/>
        </w:rPr>
        <w:t xml:space="preserve">5</w:t>
      </w:r>
      <w:r>
        <w:rPr>
          <w:rFonts w:ascii="Arial" w:hAnsi="Arial" w:cs="Arial"/>
          <w:sz w:val="24"/>
        </w:rPr>
        <w:t xml:space="preserve">, enquanto o erro total acumulado é da ordem h</w:t>
      </w:r>
      <w:r>
        <w:rPr>
          <w:rFonts w:ascii="Arial" w:hAnsi="Arial" w:cs="Arial"/>
          <w:sz w:val="24"/>
          <w:vertAlign w:val="superscript"/>
        </w:rPr>
        <w:t xml:space="preserve">4</w:t>
      </w:r>
      <w:r>
        <w:rPr>
          <w:rFonts w:ascii="Arial" w:hAnsi="Arial" w:cs="Arial"/>
          <w:sz w:val="24"/>
          <w:vertAlign w:val="baseline"/>
        </w:rPr>
        <w:t xml:space="preserve">.</w:t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esquema iterativo do método é escrito como a seguir:</w:t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rPr>
          <w:rFonts w:ascii="Arial" w:hAnsi="Arial" w:cs="Arial"/>
          <w:sz w:val="24"/>
        </w:rPr>
      </w:pPr>
      <w:r/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k1= hf(</m:t>
          </m:r>
          <m:sSub>
            <m:sSub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t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, </m:t>
          </m:r>
          <m:sSub>
            <m:sSub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)</m:t>
          </m:r>
        </m:oMath>
      </m:oMathPara>
      <w:r>
        <w:rPr>
          <w:rFonts w:ascii="Arial" w:hAnsi="Arial" w:cs="Arial"/>
          <w:sz w:val="24"/>
        </w:rPr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/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k2= hf(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t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+</m:t>
          </m:r>
          <m:f>
            <m:f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h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2</m:t>
              </m:r>
            </m:den>
          </m:f>
          <m:r>
            <w:rPr>
              <w:rFonts w:ascii="Cambria Math" w:hAnsi="Cambria Math" w:cs="Cambria Math" w:eastAsia="Cambria Math"/>
              <w:sz w:val="28"/>
            </w:rPr>
            <m:rPr/>
            <m:t>, 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+ </m:t>
          </m:r>
          <m:f>
            <m:f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h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2</m:t>
              </m:r>
            </m:den>
          </m:f>
          <m:r>
            <w:rPr>
              <w:rFonts w:ascii="Cambria Math" w:hAnsi="Cambria Math" w:cs="Cambria Math" w:eastAsia="Cambria Math"/>
              <w:sz w:val="28"/>
            </w:rPr>
            <m:rPr/>
            <m:t> k1)</m:t>
          </m:r>
        </m:oMath>
      </m:oMathPara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r>
        <w:rPr>
          <w:rFonts w:ascii="Arial" w:hAnsi="Arial" w:cs="Arial"/>
          <w:sz w:val="24"/>
        </w:rPr>
      </w:r>
      <w:r/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k3= hf(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t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+</m:t>
          </m:r>
          <m:f>
            <m:f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h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2</m:t>
              </m:r>
            </m:den>
          </m:f>
          <m:r>
            <w:rPr>
              <w:rFonts w:ascii="Cambria Math" w:hAnsi="Cambria Math" w:cs="Cambria Math" w:eastAsia="Cambria Math"/>
              <w:sz w:val="28"/>
            </w:rPr>
            <m:rPr/>
            <m:t>, 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+ </m:t>
          </m:r>
          <m:f>
            <m:f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h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2</m:t>
              </m:r>
            </m:den>
          </m:f>
          <m:r>
            <w:rPr>
              <w:rFonts w:ascii="Cambria Math" w:hAnsi="Cambria Math" w:cs="Cambria Math" w:eastAsia="Cambria Math"/>
              <w:sz w:val="28"/>
            </w:rPr>
            <m:rPr/>
            <m:t> k2)</m:t>
          </m:r>
        </m:oMath>
      </m:oMathPara>
      <w:r/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r/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k4= hf(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t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+h</m:t>
          </m:r>
          <m:r>
            <w:rPr>
              <w:rFonts w:ascii="Cambria Math" w:hAnsi="Cambria Math" w:cs="Cambria Math" w:eastAsia="Cambria Math"/>
              <w:sz w:val="28"/>
            </w:rPr>
            <m:rPr/>
            <m:t>, 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+ h</m:t>
          </m:r>
          <m:r>
            <w:rPr>
              <w:rFonts w:ascii="Cambria Math" w:hAnsi="Cambria Math" w:cs="Cambria Math" w:eastAsia="Cambria Math"/>
              <w:sz w:val="28"/>
            </w:rPr>
            <m:rPr/>
            <m:t> k3)</m:t>
          </m:r>
        </m:oMath>
      </m:oMathPara>
      <w:r/>
      <w:r/>
      <w:r/>
      <w:r/>
    </w:p>
    <w:p>
      <w:pPr>
        <w:rPr>
          <w:rFonts w:ascii="Arial" w:hAnsi="Arial" w:cs="Arial"/>
          <w:sz w:val="24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 + 1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 = </m:t>
          </m:r>
          <m:sSub>
            <m:sSub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 + </m:t>
          </m:r>
          <m:f>
            <m:f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k1 + 2k2 + 2k3 + k4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6</m:t>
              </m:r>
            </m:den>
          </m:f>
        </m:oMath>
      </m:oMathPara>
      <w:r/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onde:</w:t>
      </w:r>
      <w:r/>
    </w:p>
    <w:p>
      <w:pPr>
        <w:pStyle w:val="177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k1 é a inclinação no início do intervalo;</w:t>
      </w:r>
      <w:r/>
    </w:p>
    <w:p>
      <w:pPr>
        <w:pStyle w:val="177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k2 é a inclinação no ponto médio do intervalo, usando k1 para determinar o valor de f no ponto t</w:t>
      </w:r>
      <w:r>
        <w:rPr>
          <w:rFonts w:ascii="Arial" w:hAnsi="Arial" w:cs="Arial"/>
          <w:sz w:val="24"/>
          <w:vertAlign w:val="subscript"/>
        </w:rPr>
        <w:t xml:space="preserve">n</w:t>
      </w:r>
      <w:r>
        <w:rPr>
          <w:rFonts w:ascii="Arial" w:hAnsi="Arial" w:cs="Arial"/>
          <w:sz w:val="24"/>
        </w:rPr>
        <w:t xml:space="preserve"> + </w:t>
      </w:r>
      <m:oMathPara>
        <m:oMathParaPr/>
        <m:oMath>
          <m:f>
            <m:f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h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2</m:t>
              </m:r>
            </m:den>
          </m:f>
        </m:oMath>
      </m:oMathPara>
      <w:r>
        <w:rPr>
          <w:rFonts w:ascii="Arial" w:hAnsi="Arial" w:cs="Arial"/>
          <w:sz w:val="24"/>
        </w:rPr>
        <w:t xml:space="preserve"> através do método de Euler;</w:t>
      </w:r>
      <w:r/>
    </w:p>
    <w:p>
      <w:pPr>
        <w:pStyle w:val="177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k3 é a inclinação no ponto médio também, mas usando k2 para determinar o valor de f;</w:t>
      </w:r>
      <w:r/>
    </w:p>
    <w:p>
      <w:pPr>
        <w:pStyle w:val="177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k4 é a inclinação no final do intervalo</w:t>
        <w:br w:type="page"/>
      </w:r>
      <w:r/>
    </w:p>
    <w:p>
      <w:pPr>
        <w:pStyle w:val="181"/>
      </w:pPr>
      <w:r>
        <w:t xml:space="preserve">Simulação do pêndulo simples</w:t>
      </w:r>
      <w:r/>
      <w:r/>
    </w:p>
    <w:p>
      <w:pPr>
        <w:pStyle w:val="169"/>
      </w:pPr>
      <w:r>
        <w:t xml:space="preserve">Estratégia de Implementação:</w:t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Descreva as escolhas que teve que fazer para poder superar eventuais dificuldades com limitações da linguagem, do ambiente de programação, etc.</w:t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que forma resolveu tratar os erros, critérios de parada, formato de saída e quaisquer outros fatores importantes para a solução dos problemas.</w:t>
      </w:r>
      <w:r/>
    </w:p>
    <w:p>
      <w:pPr>
        <w:pStyle w:val="169"/>
      </w:pPr>
      <w:r>
        <w:t xml:space="preserve">Problema teste 1, 2, 3...</w:t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Use problemas das seções “Problemas Aplicados a Projetos” (ao final de cada capítulo) do livro Cálculo Numérico, de Neide Franco, para demonstrar que a sua implem</w:t>
      </w:r>
      <w:r>
        <w:rPr>
          <w:rFonts w:ascii="Arial" w:hAnsi="Arial" w:cs="Arial"/>
          <w:sz w:val="24"/>
        </w:rPr>
        <w:t xml:space="preserve">entação funciona e traz resultados da forma mais eficiente que lhe foi possível. Use, ao menos 3 problemas. Mostre os resultados e teste se eles realmente são a solução. Se não funcionar e você não entender o porquê, explique o que tentou e faça hipóteses.</w:t>
      </w:r>
      <w:r/>
      <w:r>
        <w:rPr>
          <w:rFonts w:ascii="Arial" w:hAnsi="Arial" w:cs="Arial"/>
          <w:sz w:val="24"/>
        </w:rPr>
        <w:br w:type="page"/>
      </w:r>
      <w:r/>
    </w:p>
    <w:p>
      <w:pPr>
        <w:pStyle w:val="181"/>
      </w:pPr>
      <w:r>
        <w:t xml:space="preserve">Considerações Finais</w:t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/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/>
    </w:p>
    <w:sectPr>
      <w:foot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Consolas">
    <w:panose1 w:val="020B0604020202020204"/>
  </w:font>
  <w:font w:name="Tahoma">
    <w:panose1 w:val="020B0606030504020204"/>
  </w:font>
  <w:font w:name="Cambria">
    <w:panose1 w:val="02040503050406030204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2"/>
      <w:numFmt w:val="decimal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suff w:val="tab"/>
      <w:lvlText w:val=""/>
      <w:lvlJc w:val="left"/>
      <w:pPr>
        <w:ind w:left="147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3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9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2"/>
      <w:numFmt w:val="decimal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pt-BR" w:bidi="ar-SA" w:eastAsia="pt-BR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172"/>
    <w:link w:val="16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172"/>
    <w:link w:val="17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172"/>
    <w:link w:val="171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68"/>
    <w:next w:val="16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17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68"/>
    <w:next w:val="16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17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68"/>
    <w:next w:val="16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17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68"/>
    <w:next w:val="16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17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68"/>
    <w:next w:val="16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17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68"/>
    <w:next w:val="16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17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172"/>
    <w:link w:val="181"/>
    <w:uiPriority w:val="10"/>
    <w:rPr>
      <w:sz w:val="48"/>
      <w:szCs w:val="48"/>
    </w:rPr>
  </w:style>
  <w:style w:type="paragraph" w:styleId="34">
    <w:name w:val="Subtitle"/>
    <w:basedOn w:val="168"/>
    <w:next w:val="16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172"/>
    <w:link w:val="34"/>
    <w:uiPriority w:val="11"/>
    <w:rPr>
      <w:sz w:val="24"/>
      <w:szCs w:val="24"/>
    </w:rPr>
  </w:style>
  <w:style w:type="paragraph" w:styleId="36">
    <w:name w:val="Quote"/>
    <w:basedOn w:val="168"/>
    <w:next w:val="16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68"/>
    <w:next w:val="16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16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172"/>
    <w:link w:val="40"/>
    <w:uiPriority w:val="99"/>
  </w:style>
  <w:style w:type="paragraph" w:styleId="42">
    <w:name w:val="Footer"/>
    <w:basedOn w:val="168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172"/>
    <w:link w:val="42"/>
    <w:uiPriority w:val="99"/>
  </w:style>
  <w:style w:type="table" w:styleId="44">
    <w:name w:val="Table Grid"/>
    <w:basedOn w:val="17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8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172"/>
    <w:uiPriority w:val="99"/>
    <w:unhideWhenUsed/>
    <w:rPr>
      <w:vertAlign w:val="superscript"/>
    </w:rPr>
  </w:style>
  <w:style w:type="paragraph" w:styleId="70">
    <w:name w:val="toc 1"/>
    <w:basedOn w:val="168"/>
    <w:next w:val="168"/>
    <w:uiPriority w:val="39"/>
    <w:unhideWhenUsed/>
    <w:pPr>
      <w:ind w:left="0" w:right="0" w:firstLine="0"/>
      <w:spacing w:after="57"/>
    </w:pPr>
  </w:style>
  <w:style w:type="paragraph" w:styleId="71">
    <w:name w:val="toc 2"/>
    <w:basedOn w:val="168"/>
    <w:next w:val="168"/>
    <w:uiPriority w:val="39"/>
    <w:unhideWhenUsed/>
    <w:pPr>
      <w:ind w:left="283" w:right="0" w:firstLine="0"/>
      <w:spacing w:after="57"/>
    </w:pPr>
  </w:style>
  <w:style w:type="paragraph" w:styleId="72">
    <w:name w:val="toc 3"/>
    <w:basedOn w:val="168"/>
    <w:next w:val="168"/>
    <w:uiPriority w:val="39"/>
    <w:unhideWhenUsed/>
    <w:pPr>
      <w:ind w:left="567" w:right="0" w:firstLine="0"/>
      <w:spacing w:after="57"/>
    </w:pPr>
  </w:style>
  <w:style w:type="paragraph" w:styleId="73">
    <w:name w:val="toc 4"/>
    <w:basedOn w:val="168"/>
    <w:next w:val="168"/>
    <w:uiPriority w:val="39"/>
    <w:unhideWhenUsed/>
    <w:pPr>
      <w:ind w:left="850" w:right="0" w:firstLine="0"/>
      <w:spacing w:after="57"/>
    </w:pPr>
  </w:style>
  <w:style w:type="paragraph" w:styleId="74">
    <w:name w:val="toc 5"/>
    <w:basedOn w:val="168"/>
    <w:next w:val="168"/>
    <w:uiPriority w:val="39"/>
    <w:unhideWhenUsed/>
    <w:pPr>
      <w:ind w:left="1134" w:right="0" w:firstLine="0"/>
      <w:spacing w:after="57"/>
    </w:pPr>
  </w:style>
  <w:style w:type="paragraph" w:styleId="75">
    <w:name w:val="toc 6"/>
    <w:basedOn w:val="168"/>
    <w:next w:val="168"/>
    <w:uiPriority w:val="39"/>
    <w:unhideWhenUsed/>
    <w:pPr>
      <w:ind w:left="1417" w:right="0" w:firstLine="0"/>
      <w:spacing w:after="57"/>
    </w:pPr>
  </w:style>
  <w:style w:type="paragraph" w:styleId="76">
    <w:name w:val="toc 7"/>
    <w:basedOn w:val="168"/>
    <w:next w:val="168"/>
    <w:uiPriority w:val="39"/>
    <w:unhideWhenUsed/>
    <w:pPr>
      <w:ind w:left="1701" w:right="0" w:firstLine="0"/>
      <w:spacing w:after="57"/>
    </w:pPr>
  </w:style>
  <w:style w:type="paragraph" w:styleId="77">
    <w:name w:val="toc 8"/>
    <w:basedOn w:val="168"/>
    <w:next w:val="168"/>
    <w:uiPriority w:val="39"/>
    <w:unhideWhenUsed/>
    <w:pPr>
      <w:ind w:left="1984" w:right="0" w:firstLine="0"/>
      <w:spacing w:after="57"/>
    </w:pPr>
  </w:style>
  <w:style w:type="paragraph" w:styleId="78">
    <w:name w:val="toc 9"/>
    <w:basedOn w:val="168"/>
    <w:next w:val="168"/>
    <w:uiPriority w:val="39"/>
    <w:unhideWhenUsed/>
    <w:pPr>
      <w:ind w:left="2268" w:right="0" w:firstLine="0"/>
      <w:spacing w:after="57"/>
    </w:pPr>
  </w:style>
  <w:style w:type="paragraph" w:styleId="79">
    <w:name w:val="TOC Heading"/>
    <w:uiPriority w:val="39"/>
    <w:unhideWhenUsed/>
  </w:style>
  <w:style w:type="paragraph" w:styleId="168" w:default="1">
    <w:name w:val="Normal"/>
    <w:qFormat/>
  </w:style>
  <w:style w:type="paragraph" w:styleId="169">
    <w:name w:val="Heading 1"/>
    <w:basedOn w:val="168"/>
    <w:next w:val="168"/>
    <w:link w:val="180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  <w:pPr>
      <w:keepLines/>
      <w:keepNext/>
      <w:spacing w:after="0" w:before="480"/>
      <w:outlineLvl w:val="0"/>
    </w:pPr>
  </w:style>
  <w:style w:type="paragraph" w:styleId="170">
    <w:name w:val="Heading 2"/>
    <w:basedOn w:val="168"/>
    <w:next w:val="168"/>
    <w:link w:val="183"/>
    <w:qFormat/>
    <w:uiPriority w:val="9"/>
    <w:unhideWhenUsed/>
    <w:rPr>
      <w:rFonts w:ascii="Cambria" w:hAnsi="Cambria" w:cs="Cambria" w:eastAsia="Cambria"/>
      <w:b/>
      <w:bCs/>
      <w:color w:val="4F81BD" w:themeColor="accent1"/>
      <w:sz w:val="26"/>
      <w:szCs w:val="26"/>
    </w:rPr>
    <w:pPr>
      <w:keepLines/>
      <w:keepNext/>
      <w:spacing w:after="0" w:before="200"/>
      <w:outlineLvl w:val="1"/>
    </w:pPr>
  </w:style>
  <w:style w:type="paragraph" w:styleId="171">
    <w:name w:val="Heading 3"/>
    <w:basedOn w:val="168"/>
    <w:next w:val="168"/>
    <w:link w:val="184"/>
    <w:qFormat/>
    <w:uiPriority w:val="9"/>
    <w:unhideWhenUsed/>
    <w:rPr>
      <w:rFonts w:ascii="Cambria" w:hAnsi="Cambria" w:cs="Cambria" w:eastAsia="Cambria"/>
      <w:b/>
      <w:bCs/>
      <w:color w:val="4F81BD" w:themeColor="accent1"/>
    </w:rPr>
    <w:pPr>
      <w:keepLines/>
      <w:keepNext/>
      <w:spacing w:after="0" w:before="200"/>
      <w:outlineLvl w:val="2"/>
    </w:pPr>
  </w:style>
  <w:style w:type="character" w:styleId="172" w:default="1">
    <w:name w:val="Default Paragraph Font"/>
    <w:uiPriority w:val="1"/>
    <w:semiHidden/>
    <w:unhideWhenUsed/>
  </w:style>
  <w:style w:type="table" w:styleId="1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4" w:default="1">
    <w:name w:val="No List"/>
    <w:uiPriority w:val="99"/>
    <w:semiHidden/>
    <w:unhideWhenUsed/>
  </w:style>
  <w:style w:type="paragraph" w:styleId="175">
    <w:name w:val="Balloon Text"/>
    <w:basedOn w:val="168"/>
    <w:link w:val="176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176" w:customStyle="1">
    <w:name w:val="Texto de balão Char"/>
    <w:basedOn w:val="172"/>
    <w:link w:val="175"/>
    <w:uiPriority w:val="99"/>
    <w:semiHidden/>
    <w:rPr>
      <w:rFonts w:ascii="Tahoma" w:hAnsi="Tahoma" w:cs="Tahoma"/>
      <w:sz w:val="16"/>
      <w:szCs w:val="16"/>
    </w:rPr>
  </w:style>
  <w:style w:type="paragraph" w:styleId="177">
    <w:name w:val="List Paragraph"/>
    <w:basedOn w:val="168"/>
    <w:qFormat/>
    <w:uiPriority w:val="34"/>
    <w:pPr>
      <w:contextualSpacing w:val="true"/>
      <w:ind w:left="720"/>
    </w:pPr>
  </w:style>
  <w:style w:type="paragraph" w:styleId="178">
    <w:name w:val="HTML Preformatted"/>
    <w:basedOn w:val="168"/>
    <w:link w:val="179"/>
    <w:uiPriority w:val="99"/>
    <w:semiHidden/>
    <w:unhideWhenUsed/>
    <w:rPr>
      <w:rFonts w:ascii="Consolas" w:hAnsi="Consolas" w:cs="Consolas"/>
      <w:sz w:val="20"/>
      <w:szCs w:val="20"/>
    </w:rPr>
    <w:pPr>
      <w:spacing w:lineRule="auto" w:line="240" w:after="0"/>
    </w:pPr>
  </w:style>
  <w:style w:type="character" w:styleId="179" w:customStyle="1">
    <w:name w:val="Pré-formatação HTML Char"/>
    <w:basedOn w:val="172"/>
    <w:link w:val="178"/>
    <w:uiPriority w:val="99"/>
    <w:semiHidden/>
    <w:rPr>
      <w:rFonts w:ascii="Consolas" w:hAnsi="Consolas" w:cs="Consolas"/>
      <w:sz w:val="20"/>
      <w:szCs w:val="20"/>
    </w:rPr>
  </w:style>
  <w:style w:type="character" w:styleId="180" w:customStyle="1">
    <w:name w:val="Título 1 Char"/>
    <w:basedOn w:val="172"/>
    <w:link w:val="169"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</w:style>
  <w:style w:type="paragraph" w:styleId="181">
    <w:name w:val="Title"/>
    <w:basedOn w:val="168"/>
    <w:next w:val="168"/>
    <w:link w:val="182"/>
    <w:qFormat/>
    <w:uiPriority w:val="10"/>
    <w:rPr>
      <w:rFonts w:ascii="Cambria" w:hAnsi="Cambria" w:cs="Cambria" w:eastAsia="Cambria"/>
      <w:color w:val="17365D" w:themeColor="text2" w:themeShade="BF"/>
      <w:spacing w:val="5"/>
      <w:sz w:val="52"/>
      <w:szCs w:val="52"/>
    </w:rPr>
    <w:pPr>
      <w:contextualSpacing w:val="true"/>
      <w:spacing w:lineRule="auto" w:line="240" w:after="300"/>
      <w:pBdr>
        <w:bottom w:val="single" w:color="4F81BD" w:sz="8" w:space="4" w:themeColor="accent1"/>
      </w:pBdr>
    </w:pPr>
  </w:style>
  <w:style w:type="character" w:styleId="182" w:customStyle="1">
    <w:name w:val="Título Char"/>
    <w:basedOn w:val="172"/>
    <w:link w:val="181"/>
    <w:uiPriority w:val="10"/>
    <w:rPr>
      <w:rFonts w:ascii="Cambria" w:hAnsi="Cambria" w:cs="Cambria" w:eastAsia="Cambria"/>
      <w:color w:val="17365D" w:themeColor="text2" w:themeShade="BF"/>
      <w:spacing w:val="5"/>
      <w:sz w:val="52"/>
      <w:szCs w:val="52"/>
    </w:rPr>
  </w:style>
  <w:style w:type="character" w:styleId="183" w:customStyle="1">
    <w:name w:val="Título 2 Char"/>
    <w:basedOn w:val="172"/>
    <w:link w:val="170"/>
    <w:uiPriority w:val="9"/>
    <w:rPr>
      <w:rFonts w:ascii="Cambria" w:hAnsi="Cambria" w:cs="Cambria" w:eastAsia="Cambria"/>
      <w:b/>
      <w:bCs/>
      <w:color w:val="4F81BD" w:themeColor="accent1"/>
      <w:sz w:val="26"/>
      <w:szCs w:val="26"/>
    </w:rPr>
  </w:style>
  <w:style w:type="character" w:styleId="184" w:customStyle="1">
    <w:name w:val="Título 3 Char"/>
    <w:basedOn w:val="172"/>
    <w:link w:val="171"/>
    <w:uiPriority w:val="9"/>
    <w:rPr>
      <w:rFonts w:ascii="Cambria" w:hAnsi="Cambria" w:cs="Cambria" w:eastAsia="Cambria"/>
      <w:b/>
      <w:bCs/>
      <w:color w:val="4F81BD" w:themeColor="accent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jp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ONLYOFFICE/5.3.3.35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revision>6</cp:revision>
  <dcterms:created xsi:type="dcterms:W3CDTF">2015-03-23T11:01:00Z</dcterms:created>
  <dcterms:modified xsi:type="dcterms:W3CDTF">2019-08-22T01:28:55Z</dcterms:modified>
</cp:coreProperties>
</file>