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E5B39" w14:textId="5D4900B3" w:rsidR="009227B0" w:rsidRPr="009227B0" w:rsidRDefault="009227B0" w:rsidP="009227B0">
      <w:pPr>
        <w:rPr>
          <w:b/>
          <w:bCs/>
        </w:rPr>
      </w:pPr>
      <w:r>
        <w:rPr>
          <w:b/>
          <w:bCs/>
        </w:rPr>
        <w:t>WARPSimLab</w:t>
      </w:r>
    </w:p>
    <w:p w14:paraId="4AEE8FCB" w14:textId="77777777" w:rsidR="009227B0" w:rsidRPr="009227B0" w:rsidRDefault="009227B0" w:rsidP="009227B0">
      <w:pPr>
        <w:rPr>
          <w:b/>
          <w:bCs/>
        </w:rPr>
      </w:pPr>
      <w:r w:rsidRPr="009227B0">
        <w:rPr>
          <w:b/>
          <w:bCs/>
        </w:rPr>
        <w:t>Release Notes</w:t>
      </w:r>
    </w:p>
    <w:p w14:paraId="3D0F42C7" w14:textId="77777777" w:rsidR="009227B0" w:rsidRPr="009227B0" w:rsidRDefault="00000000" w:rsidP="009227B0">
      <w:r>
        <w:pict w14:anchorId="6C70D90A">
          <v:rect id="_x0000_i1025" style="width:0;height:1.5pt" o:hralign="center" o:hrstd="t" o:hr="t" fillcolor="#a0a0a0" stroked="f"/>
        </w:pict>
      </w:r>
    </w:p>
    <w:p w14:paraId="0D819294" w14:textId="7CA61358" w:rsidR="009227B0" w:rsidRPr="009227B0" w:rsidRDefault="009227B0" w:rsidP="009227B0">
      <w:pPr>
        <w:rPr>
          <w:b/>
          <w:bCs/>
        </w:rPr>
      </w:pPr>
      <w:r w:rsidRPr="009227B0">
        <w:rPr>
          <w:b/>
          <w:bCs/>
        </w:rPr>
        <w:t xml:space="preserve">Version </w:t>
      </w:r>
      <w:r w:rsidR="00C2265A">
        <w:rPr>
          <w:b/>
          <w:bCs/>
        </w:rPr>
        <w:t>4</w:t>
      </w:r>
      <w:r w:rsidRPr="009227B0">
        <w:rPr>
          <w:b/>
          <w:bCs/>
        </w:rPr>
        <w:t>.</w:t>
      </w:r>
      <w:r w:rsidR="00C9200B">
        <w:rPr>
          <w:b/>
          <w:bCs/>
        </w:rPr>
        <w:t>3</w:t>
      </w:r>
    </w:p>
    <w:p w14:paraId="3EE0F9C7" w14:textId="670E93C6" w:rsidR="009227B0" w:rsidRPr="009227B0" w:rsidRDefault="009227B0" w:rsidP="009227B0">
      <w:r w:rsidRPr="009227B0">
        <w:t xml:space="preserve">Release Date: </w:t>
      </w:r>
      <w:r w:rsidR="004E3717">
        <w:t>August</w:t>
      </w:r>
      <w:r>
        <w:t xml:space="preserve"> </w:t>
      </w:r>
      <w:r w:rsidR="00C16076">
        <w:t>22</w:t>
      </w:r>
      <w:r>
        <w:t>, 2026</w:t>
      </w:r>
    </w:p>
    <w:p w14:paraId="57DB221B" w14:textId="77777777" w:rsidR="009227B0" w:rsidRPr="009227B0" w:rsidRDefault="009227B0" w:rsidP="009227B0">
      <w:pPr>
        <w:rPr>
          <w:b/>
          <w:bCs/>
        </w:rPr>
      </w:pPr>
      <w:r w:rsidRPr="009227B0">
        <w:rPr>
          <w:b/>
          <w:bCs/>
        </w:rPr>
        <w:t>Overview</w:t>
      </w:r>
    </w:p>
    <w:p w14:paraId="3FF9F941" w14:textId="273908C4" w:rsidR="009227B0" w:rsidRPr="009227B0" w:rsidRDefault="00C25C14" w:rsidP="009227B0">
      <w:r w:rsidRPr="00C25C14">
        <w:t>Version 4.</w:t>
      </w:r>
      <w:r w:rsidR="00C9200B">
        <w:t>3</w:t>
      </w:r>
      <w:r w:rsidRPr="00C25C14">
        <w:t xml:space="preserve"> introduces three new comparison reports for ensemble analysis, expands macOS and Ubuntu/Linux support, improves large-screen and multi-monitor behavior, and includes significant report, performance, and usability improvements</w:t>
      </w:r>
      <w:r w:rsidR="00BF41F1" w:rsidRPr="00BF41F1">
        <w:t>.</w:t>
      </w:r>
      <w:r w:rsidR="004E3717">
        <w:t xml:space="preserve"> </w:t>
      </w:r>
      <w:r w:rsidR="00000000">
        <w:pict w14:anchorId="4043512A">
          <v:rect id="_x0000_i1026" style="width:0;height:1.5pt" o:hralign="center" o:hrstd="t" o:hr="t" fillcolor="#a0a0a0" stroked="f"/>
        </w:pict>
      </w:r>
    </w:p>
    <w:p w14:paraId="73DBFF43" w14:textId="11ED7066" w:rsidR="009227B0" w:rsidRPr="009227B0" w:rsidRDefault="00813777" w:rsidP="009227B0">
      <w:pPr>
        <w:rPr>
          <w:b/>
          <w:bCs/>
        </w:rPr>
      </w:pPr>
      <w:r w:rsidRPr="00813777">
        <w:rPr>
          <w:b/>
          <w:bCs/>
        </w:rPr>
        <w:t>Changes and Improvements</w:t>
      </w:r>
    </w:p>
    <w:p w14:paraId="124FC093" w14:textId="24AC5A21" w:rsidR="00C9200B" w:rsidRDefault="00C9200B" w:rsidP="00C9200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Added validation code at the gui/core interface</w:t>
      </w:r>
    </w:p>
    <w:p w14:paraId="501691B1" w14:textId="63D1DC99" w:rsidR="00C9200B" w:rsidRDefault="00C9200B" w:rsidP="00C9200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Completed validation code on all user inputs </w:t>
      </w:r>
    </w:p>
    <w:p w14:paraId="413A05D7" w14:textId="0F0BBB21" w:rsidR="00C9200B" w:rsidRDefault="00C9200B" w:rsidP="00C9200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Added full HSA handling, at the income and expense level.</w:t>
      </w:r>
    </w:p>
    <w:p w14:paraId="3E643388" w14:textId="31C9D605" w:rsidR="00C9200B" w:rsidRDefault="00C9200B" w:rsidP="00C9200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Internal code cleanup (split/refactored gui_init.py)</w:t>
      </w:r>
    </w:p>
    <w:p w14:paraId="38913636" w14:textId="410FBFF3" w:rsidR="00C9200B" w:rsidRDefault="00C9200B" w:rsidP="00C9200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Split the simulation core into two parallel conductors – one for income/expenses, the other for income/withdrawals.</w:t>
      </w:r>
    </w:p>
    <w:p w14:paraId="01DF420A" w14:textId="4318A84C" w:rsidR="00C9200B" w:rsidRDefault="00C9200B" w:rsidP="00C9200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Core testing and cleanup/ fine tuning</w:t>
      </w:r>
    </w:p>
    <w:p w14:paraId="4607E254" w14:textId="77777777" w:rsidR="00C9200B" w:rsidRDefault="00C9200B" w:rsidP="00C9200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987FF8" w14:textId="1FFBAFD0" w:rsidR="00C25C14" w:rsidRPr="00C25C14" w:rsidRDefault="00C25C14" w:rsidP="00C25C1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25C14">
        <w:rPr>
          <w:rFonts w:ascii="Times New Roman" w:eastAsia="Times New Roman" w:hAnsi="Times New Roman" w:cs="Times New Roman"/>
          <w:kern w:val="0"/>
          <w14:ligatures w14:val="none"/>
        </w:rPr>
        <w:t>Fixed numerous minor bugs.</w:t>
      </w:r>
    </w:p>
    <w:p w14:paraId="280A052C" w14:textId="23067005" w:rsidR="009227B0" w:rsidRPr="009227B0" w:rsidRDefault="00000000" w:rsidP="00C25C14">
      <w:pPr>
        <w:pStyle w:val="ListParagraph"/>
      </w:pPr>
      <w:r>
        <w:pict w14:anchorId="5E89A1FF">
          <v:rect id="_x0000_i1027" style="width:0;height:1.5pt" o:hralign="center" o:hrstd="t" o:hr="t" fillcolor="#a0a0a0" stroked="f"/>
        </w:pict>
      </w:r>
    </w:p>
    <w:p w14:paraId="23752408" w14:textId="77777777" w:rsidR="009227B0" w:rsidRPr="009227B0" w:rsidRDefault="009227B0" w:rsidP="009227B0">
      <w:pPr>
        <w:rPr>
          <w:b/>
          <w:bCs/>
        </w:rPr>
      </w:pPr>
      <w:r w:rsidRPr="009227B0">
        <w:rPr>
          <w:b/>
          <w:bCs/>
        </w:rPr>
        <w:t>Known Limitations</w:t>
      </w:r>
    </w:p>
    <w:p w14:paraId="50109E62" w14:textId="6AA7EDD5" w:rsidR="009227B0" w:rsidRPr="009227B0" w:rsidRDefault="009227B0" w:rsidP="009227B0">
      <w:pPr>
        <w:numPr>
          <w:ilvl w:val="0"/>
          <w:numId w:val="2"/>
        </w:numPr>
      </w:pPr>
      <w:r w:rsidRPr="009227B0">
        <w:t>Results are generated from simplified mathematical models.</w:t>
      </w:r>
      <w:r w:rsidR="00980723">
        <w:t xml:space="preserve">  </w:t>
      </w:r>
      <w:r w:rsidR="00980723" w:rsidRPr="00980723">
        <w:t>For example, the current model assumes that 100% of Social Security benefits are taxable.</w:t>
      </w:r>
      <w:r w:rsidR="006B1425">
        <w:t xml:space="preserve">  </w:t>
      </w:r>
      <w:r w:rsidR="000E169F" w:rsidRPr="000E169F">
        <w:t>After-tax equity realized gains and dividends are combined and treated as qualified long-term capital gains.</w:t>
      </w:r>
    </w:p>
    <w:p w14:paraId="2898FD4E" w14:textId="269391E0" w:rsidR="009227B0" w:rsidRDefault="00DB788A" w:rsidP="009227B0">
      <w:pPr>
        <w:numPr>
          <w:ilvl w:val="0"/>
          <w:numId w:val="2"/>
        </w:numPr>
      </w:pPr>
      <w:r w:rsidRPr="00DB788A">
        <w:t>Simulations simplify financial markets and individual financial situations and do not reproduce every real-world condition.</w:t>
      </w:r>
    </w:p>
    <w:p w14:paraId="07207811" w14:textId="65ECA8E7" w:rsidR="00DB788A" w:rsidRPr="009227B0" w:rsidRDefault="00DB788A" w:rsidP="009227B0">
      <w:pPr>
        <w:numPr>
          <w:ilvl w:val="0"/>
          <w:numId w:val="2"/>
        </w:numPr>
      </w:pPr>
      <w:r w:rsidRPr="00DB788A">
        <w:t>HSA balances are supported, but HSA contributions and medical-expense withdrawals are not yet modeled.</w:t>
      </w:r>
    </w:p>
    <w:p w14:paraId="103A5BCD" w14:textId="77777777" w:rsidR="009227B0" w:rsidRPr="009227B0" w:rsidRDefault="009227B0" w:rsidP="009227B0">
      <w:pPr>
        <w:numPr>
          <w:ilvl w:val="0"/>
          <w:numId w:val="2"/>
        </w:numPr>
      </w:pPr>
      <w:r w:rsidRPr="009227B0">
        <w:t>Output should not be interpreted as predictions or recommendations.</w:t>
      </w:r>
    </w:p>
    <w:p w14:paraId="40681ACE" w14:textId="77777777" w:rsidR="009227B0" w:rsidRPr="009227B0" w:rsidRDefault="00000000" w:rsidP="009227B0">
      <w:r>
        <w:pict w14:anchorId="0603D27B">
          <v:rect id="_x0000_i1028" style="width:0;height:1.5pt" o:hralign="center" o:hrstd="t" o:hr="t" fillcolor="#a0a0a0" stroked="f"/>
        </w:pict>
      </w:r>
    </w:p>
    <w:p w14:paraId="74D91551" w14:textId="77777777" w:rsidR="009227B0" w:rsidRPr="009227B0" w:rsidRDefault="009227B0" w:rsidP="009227B0">
      <w:pPr>
        <w:rPr>
          <w:b/>
          <w:bCs/>
        </w:rPr>
      </w:pPr>
      <w:r w:rsidRPr="009227B0">
        <w:rPr>
          <w:b/>
          <w:bCs/>
        </w:rPr>
        <w:lastRenderedPageBreak/>
        <w:t>Future Development</w:t>
      </w:r>
    </w:p>
    <w:p w14:paraId="2E7A945A" w14:textId="3506D22F" w:rsidR="00CA2312" w:rsidRDefault="00CA2312" w:rsidP="00980723">
      <w:pPr>
        <w:numPr>
          <w:ilvl w:val="0"/>
          <w:numId w:val="2"/>
        </w:numPr>
      </w:pPr>
      <w:r>
        <w:t>Add explicit future health expense options</w:t>
      </w:r>
      <w:r w:rsidR="00BF41F1">
        <w:t>.</w:t>
      </w:r>
    </w:p>
    <w:p w14:paraId="259050D8" w14:textId="5BD5D2DA" w:rsidR="00F95254" w:rsidRDefault="00F95254" w:rsidP="00F95254">
      <w:pPr>
        <w:numPr>
          <w:ilvl w:val="0"/>
          <w:numId w:val="2"/>
        </w:numPr>
      </w:pPr>
      <w:r>
        <w:t>Add HSA savings and withdrawal features</w:t>
      </w:r>
      <w:r w:rsidR="00BF41F1">
        <w:t>.</w:t>
      </w:r>
    </w:p>
    <w:p w14:paraId="5357AC6C" w14:textId="7CD3A589" w:rsidR="00B56EC7" w:rsidRDefault="00813777" w:rsidP="00980723">
      <w:pPr>
        <w:numPr>
          <w:ilvl w:val="0"/>
          <w:numId w:val="2"/>
        </w:numPr>
      </w:pPr>
      <w:r>
        <w:t>Expand</w:t>
      </w:r>
      <w:r w:rsidR="00980723">
        <w:t xml:space="preserve"> documentation</w:t>
      </w:r>
      <w:r w:rsidR="00BF41F1">
        <w:t>.</w:t>
      </w:r>
    </w:p>
    <w:p w14:paraId="46E10C88" w14:textId="28DB52A7" w:rsidR="00F95254" w:rsidRDefault="00F95254" w:rsidP="00980723">
      <w:pPr>
        <w:numPr>
          <w:ilvl w:val="0"/>
          <w:numId w:val="2"/>
        </w:numPr>
      </w:pPr>
      <w:r>
        <w:t xml:space="preserve">Add additional </w:t>
      </w:r>
      <w:r w:rsidR="00C25C14">
        <w:t xml:space="preserve">retirement </w:t>
      </w:r>
      <w:r>
        <w:t>withdrawal options.</w:t>
      </w:r>
    </w:p>
    <w:p w14:paraId="3FAAFBD5" w14:textId="305E01DB" w:rsidR="00C25C14" w:rsidRDefault="00813777" w:rsidP="00980723">
      <w:pPr>
        <w:numPr>
          <w:ilvl w:val="0"/>
          <w:numId w:val="2"/>
        </w:numPr>
      </w:pPr>
      <w:r w:rsidRPr="00813777">
        <w:t>Add additional pension growth and adjustment options.</w:t>
      </w:r>
    </w:p>
    <w:p w14:paraId="40AEFE79" w14:textId="4ABF51F0" w:rsidR="00C25C14" w:rsidRDefault="000E169F" w:rsidP="00C25C14">
      <w:pPr>
        <w:numPr>
          <w:ilvl w:val="0"/>
          <w:numId w:val="2"/>
        </w:numPr>
      </w:pPr>
      <w:r w:rsidRPr="000E169F">
        <w:t>Add scalable GUI fonts to improve application scaling across different display sizes and resolutions.</w:t>
      </w:r>
    </w:p>
    <w:p w14:paraId="5FC53977" w14:textId="1ACF5C63" w:rsidR="000E169F" w:rsidRDefault="000E169F" w:rsidP="00C25C14">
      <w:pPr>
        <w:numPr>
          <w:ilvl w:val="0"/>
          <w:numId w:val="2"/>
        </w:numPr>
      </w:pPr>
      <w:r>
        <w:t>Catch up on sleep.</w:t>
      </w:r>
    </w:p>
    <w:p w14:paraId="4EA357FB" w14:textId="77777777" w:rsidR="00BF41F1" w:rsidRDefault="00BF41F1" w:rsidP="00BF41F1">
      <w:pPr>
        <w:ind w:left="360"/>
      </w:pPr>
    </w:p>
    <w:sectPr w:rsidR="00BF4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B6F2E"/>
    <w:multiLevelType w:val="multilevel"/>
    <w:tmpl w:val="FAFC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42F84"/>
    <w:multiLevelType w:val="multilevel"/>
    <w:tmpl w:val="4D7E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17C5F"/>
    <w:multiLevelType w:val="multilevel"/>
    <w:tmpl w:val="5606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AF3356"/>
    <w:multiLevelType w:val="multilevel"/>
    <w:tmpl w:val="57F0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50766"/>
    <w:multiLevelType w:val="multilevel"/>
    <w:tmpl w:val="2510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653834">
    <w:abstractNumId w:val="0"/>
  </w:num>
  <w:num w:numId="2" w16cid:durableId="1473718339">
    <w:abstractNumId w:val="2"/>
  </w:num>
  <w:num w:numId="3" w16cid:durableId="1114715578">
    <w:abstractNumId w:val="3"/>
  </w:num>
  <w:num w:numId="4" w16cid:durableId="1756705730">
    <w:abstractNumId w:val="1"/>
  </w:num>
  <w:num w:numId="5" w16cid:durableId="7035964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36F"/>
    <w:rsid w:val="000E169F"/>
    <w:rsid w:val="001F12B4"/>
    <w:rsid w:val="00275D59"/>
    <w:rsid w:val="003253F2"/>
    <w:rsid w:val="00327789"/>
    <w:rsid w:val="003A7DE6"/>
    <w:rsid w:val="00404264"/>
    <w:rsid w:val="004D778C"/>
    <w:rsid w:val="004E3717"/>
    <w:rsid w:val="00593A39"/>
    <w:rsid w:val="005E5B53"/>
    <w:rsid w:val="006B1425"/>
    <w:rsid w:val="006C6CD9"/>
    <w:rsid w:val="007474EB"/>
    <w:rsid w:val="00772576"/>
    <w:rsid w:val="007D436F"/>
    <w:rsid w:val="00813777"/>
    <w:rsid w:val="0084727E"/>
    <w:rsid w:val="008977B4"/>
    <w:rsid w:val="009227B0"/>
    <w:rsid w:val="00980723"/>
    <w:rsid w:val="00985D39"/>
    <w:rsid w:val="009B3B28"/>
    <w:rsid w:val="00A523C7"/>
    <w:rsid w:val="00B10589"/>
    <w:rsid w:val="00B56EC7"/>
    <w:rsid w:val="00B66E91"/>
    <w:rsid w:val="00BF41F1"/>
    <w:rsid w:val="00C05345"/>
    <w:rsid w:val="00C16076"/>
    <w:rsid w:val="00C2265A"/>
    <w:rsid w:val="00C25C14"/>
    <w:rsid w:val="00C43DDF"/>
    <w:rsid w:val="00C9200B"/>
    <w:rsid w:val="00CA2312"/>
    <w:rsid w:val="00CC5D26"/>
    <w:rsid w:val="00DB788A"/>
    <w:rsid w:val="00E41F4A"/>
    <w:rsid w:val="00E94B48"/>
    <w:rsid w:val="00F73093"/>
    <w:rsid w:val="00F95254"/>
    <w:rsid w:val="00FB2ADD"/>
    <w:rsid w:val="00FD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F7902"/>
  <w15:chartTrackingRefBased/>
  <w15:docId w15:val="{C7CC87FE-FC90-4B3A-9B6F-F666D4B97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3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4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F41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2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Scott</dc:creator>
  <cp:keywords/>
  <dc:description/>
  <cp:lastModifiedBy>Alan Scott</cp:lastModifiedBy>
  <cp:revision>21</cp:revision>
  <cp:lastPrinted>2026-06-11T03:59:00Z</cp:lastPrinted>
  <dcterms:created xsi:type="dcterms:W3CDTF">2026-03-14T20:12:00Z</dcterms:created>
  <dcterms:modified xsi:type="dcterms:W3CDTF">2026-08-30T21:31:00Z</dcterms:modified>
</cp:coreProperties>
</file>