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79105" w14:textId="7E09D957" w:rsidR="00AB1838" w:rsidRDefault="009E35FD" w:rsidP="009E35FD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bookmarkStart w:id="0" w:name="_GoBack"/>
      <w:bookmarkEnd w:id="0"/>
      <w:r w:rsidRPr="009E35FD">
        <w:rPr>
          <w:rFonts w:ascii="Arial" w:hAnsi="Arial" w:cs="Arial"/>
          <w:b/>
          <w:sz w:val="20"/>
          <w:szCs w:val="20"/>
          <w:u w:val="single"/>
        </w:rPr>
        <w:t>American Express Artificial Intelligence Problem Statement 2</w:t>
      </w:r>
    </w:p>
    <w:p w14:paraId="5AE3E10E" w14:textId="733DB910" w:rsidR="009E35FD" w:rsidRDefault="009E35FD" w:rsidP="009E35FD">
      <w:pPr>
        <w:rPr>
          <w:rFonts w:ascii="Arial" w:hAnsi="Arial" w:cs="Arial"/>
          <w:b/>
          <w:sz w:val="20"/>
          <w:szCs w:val="20"/>
          <w:u w:val="single"/>
        </w:rPr>
      </w:pPr>
    </w:p>
    <w:p w14:paraId="33E0A0C2" w14:textId="2586EF18" w:rsidR="00D71761" w:rsidRDefault="00F80C09" w:rsidP="004D206C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Understanding the</w:t>
      </w:r>
      <w:r w:rsidR="00484603">
        <w:rPr>
          <w:rFonts w:ascii="Arial" w:hAnsi="Arial" w:cs="Arial"/>
          <w:b/>
          <w:sz w:val="20"/>
          <w:szCs w:val="20"/>
        </w:rPr>
        <w:t xml:space="preserve"> d</w:t>
      </w:r>
      <w:r w:rsidR="009E35FD" w:rsidRPr="009E35FD">
        <w:rPr>
          <w:rFonts w:ascii="Arial" w:hAnsi="Arial" w:cs="Arial"/>
          <w:b/>
          <w:sz w:val="20"/>
          <w:szCs w:val="20"/>
        </w:rPr>
        <w:t>ataset</w:t>
      </w:r>
      <w:r w:rsidR="007F7DD5">
        <w:rPr>
          <w:rFonts w:ascii="Arial" w:hAnsi="Arial" w:cs="Arial"/>
          <w:b/>
          <w:sz w:val="20"/>
          <w:szCs w:val="20"/>
        </w:rPr>
        <w:t xml:space="preserve"> and goal</w:t>
      </w:r>
      <w:r w:rsidR="009E35FD" w:rsidRPr="009E35FD">
        <w:rPr>
          <w:rFonts w:ascii="Arial" w:hAnsi="Arial" w:cs="Arial"/>
          <w:b/>
          <w:sz w:val="20"/>
          <w:szCs w:val="20"/>
        </w:rPr>
        <w:t>:</w:t>
      </w:r>
      <w:r w:rsidR="009E35FD">
        <w:rPr>
          <w:rFonts w:ascii="Arial" w:hAnsi="Arial" w:cs="Arial"/>
          <w:b/>
          <w:sz w:val="20"/>
          <w:szCs w:val="20"/>
        </w:rPr>
        <w:t xml:space="preserve"> </w:t>
      </w:r>
    </w:p>
    <w:p w14:paraId="0C635F0E" w14:textId="16E03F14" w:rsidR="001435D3" w:rsidRDefault="009D03F4" w:rsidP="004D206C">
      <w:pPr>
        <w:jc w:val="both"/>
        <w:rPr>
          <w:rFonts w:ascii="Arial" w:hAnsi="Arial" w:cs="Arial"/>
          <w:sz w:val="20"/>
          <w:szCs w:val="20"/>
        </w:rPr>
      </w:pPr>
      <w:r w:rsidRPr="009D03F4">
        <w:rPr>
          <w:rFonts w:ascii="Arial" w:hAnsi="Arial" w:cs="Arial"/>
          <w:sz w:val="20"/>
          <w:szCs w:val="20"/>
        </w:rPr>
        <w:t>The dataset consists of 10 numerical and 44 categorical variables.</w:t>
      </w:r>
      <w:r>
        <w:rPr>
          <w:rFonts w:ascii="Arial" w:hAnsi="Arial" w:cs="Arial"/>
          <w:sz w:val="20"/>
          <w:szCs w:val="20"/>
        </w:rPr>
        <w:t xml:space="preserve"> </w:t>
      </w:r>
      <w:r w:rsidR="004E685B">
        <w:rPr>
          <w:rFonts w:ascii="Arial" w:hAnsi="Arial" w:cs="Arial"/>
          <w:sz w:val="20"/>
          <w:szCs w:val="20"/>
        </w:rPr>
        <w:t xml:space="preserve">Target is a binary variable (0 and 1). A value of 1 represents the transaction will be fraud and 0 means it will not be fraud. </w:t>
      </w:r>
    </w:p>
    <w:p w14:paraId="21F198FE" w14:textId="05CFEF55" w:rsidR="009E35FD" w:rsidRDefault="004E685B" w:rsidP="004D206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goal is to train a supervised model which will predict whether a given data will lead to fraud or not. </w:t>
      </w:r>
      <w:r w:rsidR="00D774DD">
        <w:rPr>
          <w:rFonts w:ascii="Arial" w:hAnsi="Arial" w:cs="Arial"/>
          <w:sz w:val="20"/>
          <w:szCs w:val="20"/>
        </w:rPr>
        <w:t xml:space="preserve">For that, we will predict probability scores based on which we can </w:t>
      </w:r>
      <w:r w:rsidR="007019FB">
        <w:rPr>
          <w:rFonts w:ascii="Arial" w:hAnsi="Arial" w:cs="Arial"/>
          <w:sz w:val="20"/>
          <w:szCs w:val="20"/>
        </w:rPr>
        <w:t>take</w:t>
      </w:r>
      <w:r w:rsidR="00D774DD">
        <w:rPr>
          <w:rFonts w:ascii="Arial" w:hAnsi="Arial" w:cs="Arial"/>
          <w:sz w:val="20"/>
          <w:szCs w:val="20"/>
        </w:rPr>
        <w:t xml:space="preserve"> a decision.</w:t>
      </w:r>
      <w:r w:rsidR="00484603">
        <w:rPr>
          <w:rFonts w:ascii="Arial" w:hAnsi="Arial" w:cs="Arial"/>
          <w:sz w:val="20"/>
          <w:szCs w:val="20"/>
        </w:rPr>
        <w:t xml:space="preserve"> A higher probability </w:t>
      </w:r>
      <w:r w:rsidR="007A3EEE">
        <w:rPr>
          <w:rFonts w:ascii="Arial" w:hAnsi="Arial" w:cs="Arial"/>
          <w:sz w:val="20"/>
          <w:szCs w:val="20"/>
        </w:rPr>
        <w:t xml:space="preserve">for a data would mean higher is the chance of that becoming fraud. </w:t>
      </w:r>
      <w:r w:rsidR="00833BDF">
        <w:rPr>
          <w:rFonts w:ascii="Arial" w:hAnsi="Arial" w:cs="Arial"/>
          <w:sz w:val="20"/>
          <w:szCs w:val="20"/>
        </w:rPr>
        <w:t xml:space="preserve">We are using a supervised model here as we know the </w:t>
      </w:r>
      <w:r w:rsidR="00D4120C">
        <w:rPr>
          <w:rFonts w:ascii="Arial" w:hAnsi="Arial" w:cs="Arial"/>
          <w:sz w:val="20"/>
          <w:szCs w:val="20"/>
        </w:rPr>
        <w:t xml:space="preserve">target </w:t>
      </w:r>
      <w:r w:rsidR="00833BDF">
        <w:rPr>
          <w:rFonts w:ascii="Arial" w:hAnsi="Arial" w:cs="Arial"/>
          <w:sz w:val="20"/>
          <w:szCs w:val="20"/>
        </w:rPr>
        <w:t>labels: 0 and 1. We need to classify a given data into either of the classes.</w:t>
      </w:r>
      <w:r w:rsidR="00866797">
        <w:rPr>
          <w:rFonts w:ascii="Arial" w:hAnsi="Arial" w:cs="Arial"/>
          <w:sz w:val="20"/>
          <w:szCs w:val="20"/>
        </w:rPr>
        <w:t xml:space="preserve"> This is a binary class problem.</w:t>
      </w:r>
    </w:p>
    <w:p w14:paraId="4F62161D" w14:textId="77777777" w:rsidR="004018FF" w:rsidRDefault="008236C9" w:rsidP="004D206C">
      <w:pPr>
        <w:jc w:val="both"/>
        <w:rPr>
          <w:rFonts w:ascii="Arial" w:hAnsi="Arial" w:cs="Arial"/>
          <w:b/>
          <w:sz w:val="20"/>
          <w:szCs w:val="20"/>
        </w:rPr>
      </w:pPr>
      <w:r w:rsidRPr="008236C9">
        <w:rPr>
          <w:rFonts w:ascii="Arial" w:hAnsi="Arial" w:cs="Arial"/>
          <w:b/>
          <w:sz w:val="20"/>
          <w:szCs w:val="20"/>
        </w:rPr>
        <w:t>Exploratory Data Analysis (EDA):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14:paraId="5555E47D" w14:textId="20B4B3CA" w:rsidR="008236C9" w:rsidRDefault="0072260E" w:rsidP="004D206C">
      <w:pPr>
        <w:jc w:val="both"/>
        <w:rPr>
          <w:rFonts w:ascii="Arial" w:hAnsi="Arial" w:cs="Arial"/>
          <w:sz w:val="20"/>
          <w:szCs w:val="20"/>
        </w:rPr>
      </w:pPr>
      <w:r w:rsidRPr="0055260C">
        <w:rPr>
          <w:rFonts w:ascii="Arial" w:hAnsi="Arial" w:cs="Arial"/>
          <w:sz w:val="20"/>
          <w:szCs w:val="20"/>
        </w:rPr>
        <w:t xml:space="preserve">Before </w:t>
      </w:r>
      <w:r w:rsidR="0055260C" w:rsidRPr="0055260C">
        <w:rPr>
          <w:rFonts w:ascii="Arial" w:hAnsi="Arial" w:cs="Arial"/>
          <w:sz w:val="20"/>
          <w:szCs w:val="20"/>
        </w:rPr>
        <w:t>deciding on various models, we need to understand our data.</w:t>
      </w:r>
      <w:r w:rsidR="0055260C">
        <w:rPr>
          <w:rFonts w:ascii="Arial" w:hAnsi="Arial" w:cs="Arial"/>
          <w:sz w:val="20"/>
          <w:szCs w:val="20"/>
        </w:rPr>
        <w:t xml:space="preserve"> I have done basic EDA to check if there are any missing values or any NULL values. </w:t>
      </w:r>
      <w:r w:rsidR="007E3174">
        <w:rPr>
          <w:rFonts w:ascii="Arial" w:hAnsi="Arial" w:cs="Arial"/>
          <w:sz w:val="20"/>
          <w:szCs w:val="20"/>
        </w:rPr>
        <w:t xml:space="preserve">Both the train and test data do not have any missing or NULL values. </w:t>
      </w:r>
      <w:r w:rsidR="00A7595A">
        <w:rPr>
          <w:rFonts w:ascii="Arial" w:hAnsi="Arial" w:cs="Arial"/>
          <w:sz w:val="20"/>
          <w:szCs w:val="20"/>
        </w:rPr>
        <w:t>Next,</w:t>
      </w:r>
      <w:r w:rsidR="007E3174">
        <w:rPr>
          <w:rFonts w:ascii="Arial" w:hAnsi="Arial" w:cs="Arial"/>
          <w:sz w:val="20"/>
          <w:szCs w:val="20"/>
        </w:rPr>
        <w:t xml:space="preserve"> I checked for outliers by using Boxplots. </w:t>
      </w:r>
      <w:r w:rsidR="00A7595A">
        <w:rPr>
          <w:rFonts w:ascii="Arial" w:hAnsi="Arial" w:cs="Arial"/>
          <w:sz w:val="20"/>
          <w:szCs w:val="20"/>
        </w:rPr>
        <w:t xml:space="preserve">This was done only on the numerical columns: V1-V10. </w:t>
      </w:r>
      <w:r w:rsidR="005D0A9C">
        <w:rPr>
          <w:rFonts w:ascii="Arial" w:hAnsi="Arial" w:cs="Arial"/>
          <w:sz w:val="20"/>
          <w:szCs w:val="20"/>
        </w:rPr>
        <w:t xml:space="preserve">The boxplots showed fliers which means outliers. These outlier values (which are 3 standard deviations away from mean) can be replaced with mean. But in this case, I did not replace the outliers because I do not know the significance of those columns. The column descriptions are not given. </w:t>
      </w:r>
      <w:r w:rsidR="00B85B8B">
        <w:rPr>
          <w:rFonts w:ascii="Arial" w:hAnsi="Arial" w:cs="Arial"/>
          <w:sz w:val="20"/>
          <w:szCs w:val="20"/>
        </w:rPr>
        <w:t>Hence,</w:t>
      </w:r>
      <w:r w:rsidR="005D0A9C">
        <w:rPr>
          <w:rFonts w:ascii="Arial" w:hAnsi="Arial" w:cs="Arial"/>
          <w:sz w:val="20"/>
          <w:szCs w:val="20"/>
        </w:rPr>
        <w:t xml:space="preserve"> I cannot blindly remove the outliers with no functional knowledge as it could lead to lose of data.</w:t>
      </w:r>
      <w:r w:rsidR="00B85B8B">
        <w:rPr>
          <w:rFonts w:ascii="Arial" w:hAnsi="Arial" w:cs="Arial"/>
          <w:sz w:val="20"/>
          <w:szCs w:val="20"/>
        </w:rPr>
        <w:t xml:space="preserve"> So, no outlier treatment was </w:t>
      </w:r>
      <w:r w:rsidR="00B34771">
        <w:rPr>
          <w:rFonts w:ascii="Arial" w:hAnsi="Arial" w:cs="Arial"/>
          <w:sz w:val="20"/>
          <w:szCs w:val="20"/>
        </w:rPr>
        <w:t>done,</w:t>
      </w:r>
      <w:r w:rsidR="00B85B8B">
        <w:rPr>
          <w:rFonts w:ascii="Arial" w:hAnsi="Arial" w:cs="Arial"/>
          <w:sz w:val="20"/>
          <w:szCs w:val="20"/>
        </w:rPr>
        <w:t xml:space="preserve"> and data was used as it is for train and test.</w:t>
      </w:r>
    </w:p>
    <w:p w14:paraId="2C5A5CC3" w14:textId="77777777" w:rsidR="006E7872" w:rsidRDefault="004C4D55" w:rsidP="004D206C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Pre-processing: </w:t>
      </w:r>
    </w:p>
    <w:p w14:paraId="4BDF10DE" w14:textId="7F4244E7" w:rsidR="00B85B8B" w:rsidRDefault="004C4D55" w:rsidP="004D206C">
      <w:pPr>
        <w:jc w:val="both"/>
        <w:rPr>
          <w:rFonts w:ascii="Arial" w:hAnsi="Arial" w:cs="Arial"/>
          <w:sz w:val="20"/>
          <w:szCs w:val="20"/>
        </w:rPr>
      </w:pPr>
      <w:r w:rsidRPr="004C4D55">
        <w:rPr>
          <w:rFonts w:ascii="Arial" w:hAnsi="Arial" w:cs="Arial"/>
          <w:sz w:val="20"/>
          <w:szCs w:val="20"/>
        </w:rPr>
        <w:t xml:space="preserve">As part of preprocessing, </w:t>
      </w:r>
      <w:r>
        <w:rPr>
          <w:rFonts w:ascii="Arial" w:hAnsi="Arial" w:cs="Arial"/>
          <w:sz w:val="20"/>
          <w:szCs w:val="20"/>
        </w:rPr>
        <w:t xml:space="preserve">I have done standard scaling of the data. This is because I do not know if the scales used for the numerical columns are the same or not. So, to be on the safer side, I have done standard scaling. </w:t>
      </w:r>
      <w:r w:rsidR="006363F2">
        <w:rPr>
          <w:rFonts w:ascii="Arial" w:hAnsi="Arial" w:cs="Arial"/>
          <w:sz w:val="20"/>
          <w:szCs w:val="20"/>
        </w:rPr>
        <w:t xml:space="preserve">The </w:t>
      </w:r>
      <w:proofErr w:type="spellStart"/>
      <w:r w:rsidR="006363F2">
        <w:rPr>
          <w:rFonts w:ascii="Arial" w:hAnsi="Arial" w:cs="Arial"/>
          <w:sz w:val="20"/>
          <w:szCs w:val="20"/>
        </w:rPr>
        <w:t>StandardScaler</w:t>
      </w:r>
      <w:proofErr w:type="spellEnd"/>
      <w:r w:rsidR="006363F2">
        <w:rPr>
          <w:rFonts w:ascii="Arial" w:hAnsi="Arial" w:cs="Arial"/>
          <w:sz w:val="20"/>
          <w:szCs w:val="20"/>
        </w:rPr>
        <w:t xml:space="preserve"> will normalize the feature so that the mean of the scaled data </w:t>
      </w:r>
      <w:r w:rsidR="00960070">
        <w:rPr>
          <w:rFonts w:ascii="Arial" w:hAnsi="Arial" w:cs="Arial"/>
          <w:sz w:val="20"/>
          <w:szCs w:val="20"/>
        </w:rPr>
        <w:t>is</w:t>
      </w:r>
      <w:r w:rsidR="006363F2">
        <w:rPr>
          <w:rFonts w:ascii="Arial" w:hAnsi="Arial" w:cs="Arial"/>
          <w:sz w:val="20"/>
          <w:szCs w:val="20"/>
        </w:rPr>
        <w:t xml:space="preserve"> 0 and standard devi</w:t>
      </w:r>
      <w:r w:rsidR="00960070">
        <w:rPr>
          <w:rFonts w:ascii="Arial" w:hAnsi="Arial" w:cs="Arial"/>
          <w:sz w:val="20"/>
          <w:szCs w:val="20"/>
        </w:rPr>
        <w:t xml:space="preserve">ation is 1. </w:t>
      </w:r>
      <w:r w:rsidR="00862C02">
        <w:rPr>
          <w:rFonts w:ascii="Arial" w:hAnsi="Arial" w:cs="Arial"/>
          <w:sz w:val="20"/>
          <w:szCs w:val="20"/>
        </w:rPr>
        <w:t xml:space="preserve">The </w:t>
      </w:r>
      <w:proofErr w:type="spellStart"/>
      <w:r w:rsidR="00862C02">
        <w:rPr>
          <w:rFonts w:ascii="Arial" w:hAnsi="Arial" w:cs="Arial"/>
          <w:sz w:val="20"/>
          <w:szCs w:val="20"/>
        </w:rPr>
        <w:t>StandardScaler</w:t>
      </w:r>
      <w:proofErr w:type="spellEnd"/>
      <w:r w:rsidR="00862C02">
        <w:rPr>
          <w:rFonts w:ascii="Arial" w:hAnsi="Arial" w:cs="Arial"/>
          <w:sz w:val="20"/>
          <w:szCs w:val="20"/>
        </w:rPr>
        <w:t xml:space="preserve"> object which is fitted on train dataset is later used on test dataset and the final test dataset used for scoring. </w:t>
      </w:r>
    </w:p>
    <w:p w14:paraId="374F2C4C" w14:textId="77777777" w:rsidR="001922F3" w:rsidRDefault="00E97263" w:rsidP="004D206C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Possible models: </w:t>
      </w:r>
    </w:p>
    <w:p w14:paraId="59112E74" w14:textId="79A48354" w:rsidR="00216A5B" w:rsidRDefault="00E97263" w:rsidP="004D206C">
      <w:pPr>
        <w:jc w:val="both"/>
        <w:rPr>
          <w:rFonts w:ascii="Arial" w:hAnsi="Arial" w:cs="Arial"/>
          <w:sz w:val="20"/>
          <w:szCs w:val="20"/>
        </w:rPr>
      </w:pPr>
      <w:r w:rsidRPr="00E97263">
        <w:rPr>
          <w:rFonts w:ascii="Arial" w:hAnsi="Arial" w:cs="Arial"/>
          <w:sz w:val="20"/>
          <w:szCs w:val="20"/>
        </w:rPr>
        <w:t xml:space="preserve">Since </w:t>
      </w:r>
      <w:r>
        <w:rPr>
          <w:rFonts w:ascii="Arial" w:hAnsi="Arial" w:cs="Arial"/>
          <w:sz w:val="20"/>
          <w:szCs w:val="20"/>
        </w:rPr>
        <w:t>the problem belongs to binary classification, I considered a few ensemble and a few non-ensemble algorithms:</w:t>
      </w:r>
    </w:p>
    <w:p w14:paraId="32DB1679" w14:textId="7C712658" w:rsidR="00E97263" w:rsidRPr="00E97263" w:rsidRDefault="00E97263" w:rsidP="00623519">
      <w:pPr>
        <w:ind w:firstLine="360"/>
        <w:jc w:val="both"/>
        <w:rPr>
          <w:rFonts w:ascii="Arial" w:hAnsi="Arial" w:cs="Arial"/>
          <w:b/>
          <w:sz w:val="20"/>
          <w:szCs w:val="20"/>
        </w:rPr>
      </w:pPr>
      <w:r w:rsidRPr="00E97263">
        <w:rPr>
          <w:rFonts w:ascii="Arial" w:hAnsi="Arial" w:cs="Arial"/>
          <w:b/>
          <w:sz w:val="20"/>
          <w:szCs w:val="20"/>
        </w:rPr>
        <w:t>Non-ensem</w:t>
      </w:r>
      <w:r>
        <w:rPr>
          <w:rFonts w:ascii="Arial" w:hAnsi="Arial" w:cs="Arial"/>
          <w:b/>
          <w:sz w:val="20"/>
          <w:szCs w:val="20"/>
        </w:rPr>
        <w:t>b</w:t>
      </w:r>
      <w:r w:rsidRPr="00E97263">
        <w:rPr>
          <w:rFonts w:ascii="Arial" w:hAnsi="Arial" w:cs="Arial"/>
          <w:b/>
          <w:sz w:val="20"/>
          <w:szCs w:val="20"/>
        </w:rPr>
        <w:t>le algorithms</w:t>
      </w:r>
      <w:r>
        <w:rPr>
          <w:rFonts w:ascii="Arial" w:hAnsi="Arial" w:cs="Arial"/>
          <w:b/>
          <w:sz w:val="20"/>
          <w:szCs w:val="20"/>
        </w:rPr>
        <w:t>:</w:t>
      </w:r>
    </w:p>
    <w:p w14:paraId="742F8239" w14:textId="6DDFFABC" w:rsidR="00E97263" w:rsidRPr="00623519" w:rsidRDefault="00E97263" w:rsidP="0062351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23519">
        <w:rPr>
          <w:rFonts w:ascii="Arial" w:hAnsi="Arial" w:cs="Arial"/>
          <w:sz w:val="20"/>
          <w:szCs w:val="20"/>
        </w:rPr>
        <w:t>Logistic Regression</w:t>
      </w:r>
    </w:p>
    <w:p w14:paraId="44A2F56F" w14:textId="6B0395DE" w:rsidR="00E97263" w:rsidRPr="00623519" w:rsidRDefault="00E97263" w:rsidP="0062351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23519">
        <w:rPr>
          <w:rFonts w:ascii="Arial" w:hAnsi="Arial" w:cs="Arial"/>
          <w:sz w:val="20"/>
          <w:szCs w:val="20"/>
        </w:rPr>
        <w:t>Linear Discriminant Analysis</w:t>
      </w:r>
    </w:p>
    <w:p w14:paraId="039952AC" w14:textId="35616EEB" w:rsidR="00E97263" w:rsidRPr="00623519" w:rsidRDefault="00E97263" w:rsidP="0062351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23519">
        <w:rPr>
          <w:rFonts w:ascii="Arial" w:hAnsi="Arial" w:cs="Arial"/>
          <w:sz w:val="20"/>
          <w:szCs w:val="20"/>
        </w:rPr>
        <w:t xml:space="preserve">Naïve </w:t>
      </w:r>
      <w:proofErr w:type="spellStart"/>
      <w:r w:rsidRPr="00623519">
        <w:rPr>
          <w:rFonts w:ascii="Arial" w:hAnsi="Arial" w:cs="Arial"/>
          <w:sz w:val="20"/>
          <w:szCs w:val="20"/>
        </w:rPr>
        <w:t>Baiyes</w:t>
      </w:r>
      <w:proofErr w:type="spellEnd"/>
    </w:p>
    <w:p w14:paraId="75E908C8" w14:textId="1A18B04A" w:rsidR="00E97263" w:rsidRDefault="00E97263" w:rsidP="0062351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23519">
        <w:rPr>
          <w:rFonts w:ascii="Arial" w:hAnsi="Arial" w:cs="Arial"/>
          <w:sz w:val="20"/>
          <w:szCs w:val="20"/>
        </w:rPr>
        <w:t>Decision Tree</w:t>
      </w:r>
    </w:p>
    <w:p w14:paraId="402FBA5C" w14:textId="4E3CF927" w:rsidR="00623519" w:rsidRDefault="00623519" w:rsidP="00623519">
      <w:pPr>
        <w:ind w:left="360"/>
        <w:jc w:val="both"/>
        <w:rPr>
          <w:rFonts w:ascii="Arial" w:hAnsi="Arial" w:cs="Arial"/>
          <w:b/>
          <w:sz w:val="20"/>
          <w:szCs w:val="20"/>
        </w:rPr>
      </w:pPr>
      <w:r w:rsidRPr="00623519">
        <w:rPr>
          <w:rFonts w:ascii="Arial" w:hAnsi="Arial" w:cs="Arial"/>
          <w:b/>
          <w:sz w:val="20"/>
          <w:szCs w:val="20"/>
        </w:rPr>
        <w:t>Ensemble algorithms:</w:t>
      </w:r>
    </w:p>
    <w:p w14:paraId="142F32EC" w14:textId="5800B689" w:rsidR="00623519" w:rsidRPr="00623519" w:rsidRDefault="00623519" w:rsidP="0062351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23519">
        <w:rPr>
          <w:rFonts w:ascii="Arial" w:hAnsi="Arial" w:cs="Arial"/>
          <w:sz w:val="20"/>
          <w:szCs w:val="20"/>
        </w:rPr>
        <w:t>Ada Boost Classifier</w:t>
      </w:r>
    </w:p>
    <w:p w14:paraId="2E67903F" w14:textId="3DE70972" w:rsidR="00623519" w:rsidRPr="00623519" w:rsidRDefault="00623519" w:rsidP="0062351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23519">
        <w:rPr>
          <w:rFonts w:ascii="Arial" w:hAnsi="Arial" w:cs="Arial"/>
          <w:sz w:val="20"/>
          <w:szCs w:val="20"/>
        </w:rPr>
        <w:t>Gradient Boosting Classifier</w:t>
      </w:r>
    </w:p>
    <w:p w14:paraId="0A36D078" w14:textId="14738CAB" w:rsidR="00623519" w:rsidRPr="00623519" w:rsidRDefault="00623519" w:rsidP="0062351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23519">
        <w:rPr>
          <w:rFonts w:ascii="Arial" w:hAnsi="Arial" w:cs="Arial"/>
          <w:sz w:val="20"/>
          <w:szCs w:val="20"/>
        </w:rPr>
        <w:t xml:space="preserve">Random Forest </w:t>
      </w:r>
      <w:r w:rsidRPr="00623519">
        <w:rPr>
          <w:rFonts w:ascii="Arial" w:hAnsi="Arial" w:cs="Arial"/>
          <w:sz w:val="20"/>
          <w:szCs w:val="20"/>
        </w:rPr>
        <w:t>Classifier</w:t>
      </w:r>
    </w:p>
    <w:p w14:paraId="712ECE09" w14:textId="1B457717" w:rsidR="00623519" w:rsidRPr="00623519" w:rsidRDefault="00623519" w:rsidP="0062351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23519">
        <w:rPr>
          <w:rFonts w:ascii="Arial" w:hAnsi="Arial" w:cs="Arial"/>
          <w:sz w:val="20"/>
          <w:szCs w:val="20"/>
        </w:rPr>
        <w:t>Extra Trees Classifier</w:t>
      </w:r>
    </w:p>
    <w:p w14:paraId="2A8817FB" w14:textId="14916FC2" w:rsidR="00623519" w:rsidRDefault="00A578DA" w:rsidP="00623519">
      <w:pPr>
        <w:ind w:left="360"/>
        <w:jc w:val="both"/>
        <w:rPr>
          <w:rFonts w:ascii="Arial" w:hAnsi="Arial" w:cs="Arial"/>
          <w:i/>
          <w:sz w:val="20"/>
          <w:szCs w:val="20"/>
        </w:rPr>
      </w:pPr>
      <w:r w:rsidRPr="00A578DA">
        <w:rPr>
          <w:rFonts w:ascii="Arial" w:hAnsi="Arial" w:cs="Arial"/>
          <w:i/>
          <w:sz w:val="20"/>
          <w:szCs w:val="20"/>
        </w:rPr>
        <w:t xml:space="preserve">Note: </w:t>
      </w:r>
      <w:r w:rsidR="006300CC" w:rsidRPr="00A578DA">
        <w:rPr>
          <w:rFonts w:ascii="Arial" w:hAnsi="Arial" w:cs="Arial"/>
          <w:i/>
          <w:sz w:val="20"/>
          <w:szCs w:val="20"/>
        </w:rPr>
        <w:t xml:space="preserve">I did not use KNN, </w:t>
      </w:r>
      <w:proofErr w:type="spellStart"/>
      <w:r w:rsidR="006300CC" w:rsidRPr="00A578DA">
        <w:rPr>
          <w:rFonts w:ascii="Arial" w:hAnsi="Arial" w:cs="Arial"/>
          <w:i/>
          <w:sz w:val="20"/>
          <w:szCs w:val="20"/>
        </w:rPr>
        <w:t>LinearSVC</w:t>
      </w:r>
      <w:proofErr w:type="spellEnd"/>
      <w:r w:rsidR="006300CC" w:rsidRPr="00A578DA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="006300CC" w:rsidRPr="00A578DA">
        <w:rPr>
          <w:rFonts w:ascii="Arial" w:hAnsi="Arial" w:cs="Arial"/>
          <w:i/>
          <w:sz w:val="20"/>
          <w:szCs w:val="20"/>
        </w:rPr>
        <w:t>XGBoost</w:t>
      </w:r>
      <w:proofErr w:type="spellEnd"/>
      <w:r w:rsidR="006300CC" w:rsidRPr="00A578DA">
        <w:rPr>
          <w:rFonts w:ascii="Arial" w:hAnsi="Arial" w:cs="Arial"/>
          <w:i/>
          <w:sz w:val="20"/>
          <w:szCs w:val="20"/>
        </w:rPr>
        <w:t xml:space="preserve"> as these 3 </w:t>
      </w:r>
      <w:r w:rsidR="00A14DB9">
        <w:rPr>
          <w:rFonts w:ascii="Arial" w:hAnsi="Arial" w:cs="Arial"/>
          <w:i/>
          <w:sz w:val="20"/>
          <w:szCs w:val="20"/>
        </w:rPr>
        <w:t xml:space="preserve">algorithms </w:t>
      </w:r>
      <w:r w:rsidR="006300CC" w:rsidRPr="00A578DA">
        <w:rPr>
          <w:rFonts w:ascii="Arial" w:hAnsi="Arial" w:cs="Arial"/>
          <w:i/>
          <w:sz w:val="20"/>
          <w:szCs w:val="20"/>
        </w:rPr>
        <w:t>are not running in my laptop.</w:t>
      </w:r>
    </w:p>
    <w:p w14:paraId="6471EC38" w14:textId="0420721D" w:rsidR="00A578DA" w:rsidRDefault="0029368D" w:rsidP="00623519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the models were run on a 5-fold cross</w:t>
      </w:r>
      <w:r w:rsidR="004C6DE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validation</w:t>
      </w:r>
      <w:r w:rsidR="004C6DE0">
        <w:rPr>
          <w:rFonts w:ascii="Arial" w:hAnsi="Arial" w:cs="Arial"/>
          <w:sz w:val="20"/>
          <w:szCs w:val="20"/>
        </w:rPr>
        <w:t>. Cross validation is done to</w:t>
      </w:r>
      <w:r w:rsidR="006842CF">
        <w:rPr>
          <w:rFonts w:ascii="Arial" w:hAnsi="Arial" w:cs="Arial"/>
          <w:sz w:val="20"/>
          <w:szCs w:val="20"/>
        </w:rPr>
        <w:t xml:space="preserve"> get a generalized performance of the model which is more thorough than running only in a train &amp; test dataset.</w:t>
      </w:r>
      <w:r w:rsidR="00A12106">
        <w:rPr>
          <w:rFonts w:ascii="Arial" w:hAnsi="Arial" w:cs="Arial"/>
          <w:sz w:val="20"/>
          <w:szCs w:val="20"/>
        </w:rPr>
        <w:t xml:space="preserve"> In a cross </w:t>
      </w:r>
      <w:r w:rsidR="00A12106">
        <w:rPr>
          <w:rFonts w:ascii="Arial" w:hAnsi="Arial" w:cs="Arial"/>
          <w:sz w:val="20"/>
          <w:szCs w:val="20"/>
        </w:rPr>
        <w:lastRenderedPageBreak/>
        <w:t xml:space="preserve">validation of 5-fold, it will split the train dataset into 5 folds and keep one-fold as a test dataset to evaluate the accuracy. Hence the model will be trained 5 different times, each time keeping a different fold as test dataset for evaluating model performance. Mean of the accuracies found in all the folds will give us a general idea of how the model will be once we use it the full train dataset </w:t>
      </w:r>
      <w:r w:rsidR="00B00257">
        <w:rPr>
          <w:rFonts w:ascii="Arial" w:hAnsi="Arial" w:cs="Arial"/>
          <w:sz w:val="20"/>
          <w:szCs w:val="20"/>
        </w:rPr>
        <w:t>and</w:t>
      </w:r>
      <w:r w:rsidR="00A12106">
        <w:rPr>
          <w:rFonts w:ascii="Arial" w:hAnsi="Arial" w:cs="Arial"/>
          <w:sz w:val="20"/>
          <w:szCs w:val="20"/>
        </w:rPr>
        <w:t xml:space="preserve"> in real-time data.</w:t>
      </w:r>
      <w:r w:rsidR="00BD07A8">
        <w:rPr>
          <w:rFonts w:ascii="Arial" w:hAnsi="Arial" w:cs="Arial"/>
          <w:sz w:val="20"/>
          <w:szCs w:val="20"/>
        </w:rPr>
        <w:t xml:space="preserve"> Accuracy used for evaluation for ‘</w:t>
      </w:r>
      <w:proofErr w:type="spellStart"/>
      <w:r w:rsidR="00BD07A8">
        <w:rPr>
          <w:rFonts w:ascii="Arial" w:hAnsi="Arial" w:cs="Arial"/>
          <w:sz w:val="20"/>
          <w:szCs w:val="20"/>
        </w:rPr>
        <w:t>roc_auc</w:t>
      </w:r>
      <w:proofErr w:type="spellEnd"/>
      <w:r w:rsidR="00BD07A8">
        <w:rPr>
          <w:rFonts w:ascii="Arial" w:hAnsi="Arial" w:cs="Arial"/>
          <w:sz w:val="20"/>
          <w:szCs w:val="20"/>
        </w:rPr>
        <w:t>’. The models which gave the highest scores were used for further evaluation. They are: Decision Tree, Random Forest, Gradient Boost and Extra Trees Classifier.</w:t>
      </w:r>
    </w:p>
    <w:p w14:paraId="6BC68598" w14:textId="77777777" w:rsidR="007338C8" w:rsidRDefault="007338C8" w:rsidP="00623519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1EEF8FFB" w14:textId="3885565D" w:rsidR="003738CA" w:rsidRDefault="003738CA" w:rsidP="00623519">
      <w:pPr>
        <w:ind w:left="3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 level m</w:t>
      </w:r>
      <w:r w:rsidR="00BE53D7" w:rsidRPr="00BE53D7">
        <w:rPr>
          <w:rFonts w:ascii="Arial" w:hAnsi="Arial" w:cs="Arial"/>
          <w:b/>
          <w:sz w:val="20"/>
          <w:szCs w:val="20"/>
        </w:rPr>
        <w:t xml:space="preserve">odel </w:t>
      </w:r>
      <w:r w:rsidR="00AB60B8">
        <w:rPr>
          <w:rFonts w:ascii="Arial" w:hAnsi="Arial" w:cs="Arial"/>
          <w:b/>
          <w:sz w:val="20"/>
          <w:szCs w:val="20"/>
        </w:rPr>
        <w:t>comparison</w:t>
      </w:r>
      <w:r w:rsidR="00BE53D7" w:rsidRPr="00BE53D7">
        <w:rPr>
          <w:rFonts w:ascii="Arial" w:hAnsi="Arial" w:cs="Arial"/>
          <w:b/>
          <w:sz w:val="20"/>
          <w:szCs w:val="20"/>
        </w:rPr>
        <w:t>:</w:t>
      </w:r>
      <w:r w:rsidR="002F0392">
        <w:rPr>
          <w:rFonts w:ascii="Arial" w:hAnsi="Arial" w:cs="Arial"/>
          <w:b/>
          <w:sz w:val="20"/>
          <w:szCs w:val="20"/>
        </w:rPr>
        <w:t xml:space="preserve"> </w:t>
      </w:r>
    </w:p>
    <w:p w14:paraId="4E0566A7" w14:textId="5E3B2B0E" w:rsidR="00A14DB9" w:rsidRDefault="002F0392" w:rsidP="00623519">
      <w:pPr>
        <w:ind w:left="360"/>
        <w:jc w:val="both"/>
        <w:rPr>
          <w:rFonts w:ascii="Arial" w:hAnsi="Arial" w:cs="Arial"/>
          <w:sz w:val="20"/>
          <w:szCs w:val="20"/>
        </w:rPr>
      </w:pPr>
      <w:r w:rsidRPr="002F0392">
        <w:rPr>
          <w:rFonts w:ascii="Arial" w:hAnsi="Arial" w:cs="Arial"/>
          <w:sz w:val="20"/>
          <w:szCs w:val="20"/>
        </w:rPr>
        <w:t>The selected models where run on the whole train dataset with no hyperparameter tuning. ROC curves were plotted which is shown below.</w:t>
      </w:r>
    </w:p>
    <w:p w14:paraId="3A1D74E1" w14:textId="1719BE29" w:rsidR="002F0392" w:rsidRDefault="002F0392" w:rsidP="00623519">
      <w:pPr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51A0E197" w14:textId="2F53A035" w:rsidR="002F0392" w:rsidRPr="00BE53D7" w:rsidRDefault="00857F58" w:rsidP="00857F58">
      <w:pPr>
        <w:ind w:left="36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3635D7EA" wp14:editId="4D38F6B5">
            <wp:extent cx="4941426" cy="353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C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5AAC" w14:textId="77777777" w:rsidR="00C8009E" w:rsidRDefault="00D1443B" w:rsidP="00623519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ROC Curve </w:t>
      </w:r>
      <w:r w:rsidR="00FB25F1">
        <w:rPr>
          <w:rFonts w:ascii="Arial" w:hAnsi="Arial" w:cs="Arial"/>
          <w:sz w:val="20"/>
          <w:szCs w:val="20"/>
        </w:rPr>
        <w:t xml:space="preserve">is a tool to analyze the behavior of classifiers at different thresholds. </w:t>
      </w:r>
      <w:r w:rsidR="00D6137E">
        <w:rPr>
          <w:rFonts w:ascii="Arial" w:hAnsi="Arial" w:cs="Arial"/>
          <w:sz w:val="20"/>
          <w:szCs w:val="20"/>
        </w:rPr>
        <w:t>The X-axis of a ROC Curve represents False Positive Rates</w:t>
      </w:r>
      <w:r w:rsidR="00226208">
        <w:rPr>
          <w:rFonts w:ascii="Arial" w:hAnsi="Arial" w:cs="Arial"/>
          <w:sz w:val="20"/>
          <w:szCs w:val="20"/>
        </w:rPr>
        <w:t xml:space="preserve"> (FPR)</w:t>
      </w:r>
      <w:r w:rsidR="00D6137E">
        <w:rPr>
          <w:rFonts w:ascii="Arial" w:hAnsi="Arial" w:cs="Arial"/>
          <w:sz w:val="20"/>
          <w:szCs w:val="20"/>
        </w:rPr>
        <w:t xml:space="preserve"> and Y-axis is True Positive Rates</w:t>
      </w:r>
      <w:r w:rsidR="00226208">
        <w:rPr>
          <w:rFonts w:ascii="Arial" w:hAnsi="Arial" w:cs="Arial"/>
          <w:sz w:val="20"/>
          <w:szCs w:val="20"/>
        </w:rPr>
        <w:t xml:space="preserve"> (TPR)</w:t>
      </w:r>
      <w:r w:rsidR="00D6137E">
        <w:rPr>
          <w:rFonts w:ascii="Arial" w:hAnsi="Arial" w:cs="Arial"/>
          <w:sz w:val="20"/>
          <w:szCs w:val="20"/>
        </w:rPr>
        <w:t xml:space="preserve">. </w:t>
      </w:r>
    </w:p>
    <w:p w14:paraId="2DEFACD1" w14:textId="75B28CB9" w:rsidR="006300CC" w:rsidRPr="0022507B" w:rsidRDefault="00C8009E" w:rsidP="0022507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22507B">
        <w:rPr>
          <w:rFonts w:ascii="Arial" w:hAnsi="Arial" w:cs="Arial"/>
          <w:sz w:val="20"/>
          <w:szCs w:val="20"/>
        </w:rPr>
        <w:t xml:space="preserve">FPR = False </w:t>
      </w:r>
      <w:proofErr w:type="spellStart"/>
      <w:r w:rsidRPr="0022507B">
        <w:rPr>
          <w:rFonts w:ascii="Arial" w:hAnsi="Arial" w:cs="Arial"/>
          <w:sz w:val="20"/>
          <w:szCs w:val="20"/>
        </w:rPr>
        <w:t>Postives</w:t>
      </w:r>
      <w:proofErr w:type="spellEnd"/>
      <w:r w:rsidRPr="0022507B">
        <w:rPr>
          <w:rFonts w:ascii="Arial" w:hAnsi="Arial" w:cs="Arial"/>
          <w:sz w:val="20"/>
          <w:szCs w:val="20"/>
        </w:rPr>
        <w:t xml:space="preserve"> / (False Positives + True Negatives)</w:t>
      </w:r>
    </w:p>
    <w:p w14:paraId="090439C9" w14:textId="21FD52C4" w:rsidR="00C8009E" w:rsidRPr="0022507B" w:rsidRDefault="00C8009E" w:rsidP="0022507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22507B">
        <w:rPr>
          <w:rFonts w:ascii="Arial" w:hAnsi="Arial" w:cs="Arial"/>
          <w:sz w:val="20"/>
          <w:szCs w:val="20"/>
        </w:rPr>
        <w:t>TPR</w:t>
      </w:r>
      <w:r w:rsidR="00485930" w:rsidRPr="0022507B">
        <w:rPr>
          <w:rFonts w:ascii="Arial" w:hAnsi="Arial" w:cs="Arial"/>
          <w:sz w:val="20"/>
          <w:szCs w:val="20"/>
        </w:rPr>
        <w:t xml:space="preserve"> </w:t>
      </w:r>
      <w:r w:rsidRPr="0022507B">
        <w:rPr>
          <w:rFonts w:ascii="Arial" w:hAnsi="Arial" w:cs="Arial"/>
          <w:sz w:val="20"/>
          <w:szCs w:val="20"/>
        </w:rPr>
        <w:t xml:space="preserve">= </w:t>
      </w:r>
      <w:r w:rsidRPr="0022507B">
        <w:rPr>
          <w:rFonts w:ascii="Arial" w:hAnsi="Arial" w:cs="Arial"/>
          <w:sz w:val="20"/>
          <w:szCs w:val="20"/>
        </w:rPr>
        <w:t>True</w:t>
      </w:r>
      <w:r w:rsidRPr="002250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507B">
        <w:rPr>
          <w:rFonts w:ascii="Arial" w:hAnsi="Arial" w:cs="Arial"/>
          <w:sz w:val="20"/>
          <w:szCs w:val="20"/>
        </w:rPr>
        <w:t>Postives</w:t>
      </w:r>
      <w:proofErr w:type="spellEnd"/>
      <w:r w:rsidRPr="0022507B">
        <w:rPr>
          <w:rFonts w:ascii="Arial" w:hAnsi="Arial" w:cs="Arial"/>
          <w:sz w:val="20"/>
          <w:szCs w:val="20"/>
        </w:rPr>
        <w:t xml:space="preserve"> / (</w:t>
      </w:r>
      <w:r w:rsidR="00255AEE" w:rsidRPr="0022507B">
        <w:rPr>
          <w:rFonts w:ascii="Arial" w:hAnsi="Arial" w:cs="Arial"/>
          <w:sz w:val="20"/>
          <w:szCs w:val="20"/>
        </w:rPr>
        <w:t>True</w:t>
      </w:r>
      <w:r w:rsidRPr="0022507B">
        <w:rPr>
          <w:rFonts w:ascii="Arial" w:hAnsi="Arial" w:cs="Arial"/>
          <w:sz w:val="20"/>
          <w:szCs w:val="20"/>
        </w:rPr>
        <w:t xml:space="preserve"> Positives + </w:t>
      </w:r>
      <w:r w:rsidR="00255AEE" w:rsidRPr="0022507B">
        <w:rPr>
          <w:rFonts w:ascii="Arial" w:hAnsi="Arial" w:cs="Arial"/>
          <w:sz w:val="20"/>
          <w:szCs w:val="20"/>
        </w:rPr>
        <w:t>False</w:t>
      </w:r>
      <w:r w:rsidRPr="0022507B">
        <w:rPr>
          <w:rFonts w:ascii="Arial" w:hAnsi="Arial" w:cs="Arial"/>
          <w:sz w:val="20"/>
          <w:szCs w:val="20"/>
        </w:rPr>
        <w:t xml:space="preserve"> Negatives)</w:t>
      </w:r>
    </w:p>
    <w:p w14:paraId="2D7F559D" w14:textId="7D807566" w:rsidR="00C8009E" w:rsidRDefault="001353E2" w:rsidP="00623519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we can see from the above diagram, Decision Tree, Random Forest and Extra Trees Classifiers have given the best AUC score. </w:t>
      </w:r>
      <w:r w:rsidR="0080302A">
        <w:rPr>
          <w:rFonts w:ascii="Arial" w:hAnsi="Arial" w:cs="Arial"/>
          <w:sz w:val="20"/>
          <w:szCs w:val="20"/>
        </w:rPr>
        <w:t>Hence,</w:t>
      </w:r>
      <w:r w:rsidR="000C25E8">
        <w:rPr>
          <w:rFonts w:ascii="Arial" w:hAnsi="Arial" w:cs="Arial"/>
          <w:sz w:val="20"/>
          <w:szCs w:val="20"/>
        </w:rPr>
        <w:t xml:space="preserve"> they were selected for hyper parameter tuning.</w:t>
      </w:r>
    </w:p>
    <w:p w14:paraId="7755C6A5" w14:textId="77777777" w:rsidR="00C57598" w:rsidRDefault="00C57598" w:rsidP="00EF50C2">
      <w:pPr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4E0F4609" w14:textId="6F6DE67B" w:rsidR="00C57598" w:rsidRDefault="00C57598" w:rsidP="00EF50C2">
      <w:pPr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662FDE50" w14:textId="77777777" w:rsidR="008B12D3" w:rsidRDefault="008B12D3" w:rsidP="00EF50C2">
      <w:pPr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7AC70037" w14:textId="3AFEB291" w:rsidR="003C38A3" w:rsidRDefault="003C38A3" w:rsidP="00EF50C2">
      <w:pPr>
        <w:ind w:left="360"/>
        <w:jc w:val="both"/>
        <w:rPr>
          <w:rFonts w:ascii="Arial" w:hAnsi="Arial" w:cs="Arial"/>
          <w:b/>
          <w:sz w:val="20"/>
          <w:szCs w:val="20"/>
        </w:rPr>
      </w:pPr>
      <w:r w:rsidRPr="003C38A3">
        <w:rPr>
          <w:rFonts w:ascii="Arial" w:hAnsi="Arial" w:cs="Arial"/>
          <w:b/>
          <w:sz w:val="20"/>
          <w:szCs w:val="20"/>
        </w:rPr>
        <w:lastRenderedPageBreak/>
        <w:t>Model</w:t>
      </w:r>
      <w:r w:rsidR="00EF50C2">
        <w:rPr>
          <w:rFonts w:ascii="Arial" w:hAnsi="Arial" w:cs="Arial"/>
          <w:b/>
          <w:sz w:val="20"/>
          <w:szCs w:val="20"/>
        </w:rPr>
        <w:t xml:space="preserve"> Evaluation</w:t>
      </w:r>
      <w:r w:rsidR="00C57598">
        <w:rPr>
          <w:rFonts w:ascii="Arial" w:hAnsi="Arial" w:cs="Arial"/>
          <w:b/>
          <w:sz w:val="20"/>
          <w:szCs w:val="20"/>
        </w:rPr>
        <w:t xml:space="preserve"> and Selection</w:t>
      </w:r>
      <w:r w:rsidR="00EF50C2">
        <w:rPr>
          <w:rFonts w:ascii="Arial" w:hAnsi="Arial" w:cs="Arial"/>
          <w:b/>
          <w:sz w:val="20"/>
          <w:szCs w:val="20"/>
        </w:rPr>
        <w:t>:</w:t>
      </w:r>
      <w:r w:rsidR="003738CA">
        <w:rPr>
          <w:rFonts w:ascii="Arial" w:hAnsi="Arial" w:cs="Arial"/>
          <w:b/>
          <w:sz w:val="20"/>
          <w:szCs w:val="20"/>
        </w:rPr>
        <w:t xml:space="preserve"> </w:t>
      </w:r>
    </w:p>
    <w:p w14:paraId="6460521E" w14:textId="4796D377" w:rsidR="003738CA" w:rsidRDefault="002C46FF" w:rsidP="00EF50C2">
      <w:pPr>
        <w:ind w:left="360"/>
        <w:jc w:val="both"/>
        <w:rPr>
          <w:rFonts w:ascii="Arial" w:hAnsi="Arial" w:cs="Arial"/>
          <w:sz w:val="20"/>
          <w:szCs w:val="20"/>
        </w:rPr>
      </w:pPr>
      <w:r w:rsidRPr="00B52698">
        <w:rPr>
          <w:rFonts w:ascii="Arial" w:hAnsi="Arial" w:cs="Arial"/>
          <w:sz w:val="20"/>
          <w:szCs w:val="20"/>
        </w:rPr>
        <w:t xml:space="preserve">Though we can fine tune many parameters for Decision Tree, I have used only criterion, </w:t>
      </w:r>
      <w:proofErr w:type="spellStart"/>
      <w:r w:rsidRPr="00B52698">
        <w:rPr>
          <w:rFonts w:ascii="Arial" w:hAnsi="Arial" w:cs="Arial"/>
          <w:sz w:val="20"/>
          <w:szCs w:val="20"/>
        </w:rPr>
        <w:t>max_depth</w:t>
      </w:r>
      <w:proofErr w:type="spellEnd"/>
      <w:r w:rsidRPr="00B52698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B52698">
        <w:rPr>
          <w:rFonts w:ascii="Arial" w:hAnsi="Arial" w:cs="Arial"/>
          <w:sz w:val="20"/>
          <w:szCs w:val="20"/>
        </w:rPr>
        <w:t>min_samples_split</w:t>
      </w:r>
      <w:proofErr w:type="spellEnd"/>
      <w:r w:rsidRPr="00B52698">
        <w:rPr>
          <w:rFonts w:ascii="Arial" w:hAnsi="Arial" w:cs="Arial"/>
          <w:sz w:val="20"/>
          <w:szCs w:val="20"/>
        </w:rPr>
        <w:t xml:space="preserve"> for hyperparameter tuning. This is due to </w:t>
      </w:r>
      <w:r w:rsidR="00B52698" w:rsidRPr="00B52698">
        <w:rPr>
          <w:rFonts w:ascii="Arial" w:hAnsi="Arial" w:cs="Arial"/>
          <w:sz w:val="20"/>
          <w:szCs w:val="20"/>
        </w:rPr>
        <w:t>long runtime of the algorithm if I use more parameters for fine tuning.</w:t>
      </w:r>
      <w:r w:rsidR="00B52698">
        <w:rPr>
          <w:rFonts w:ascii="Arial" w:hAnsi="Arial" w:cs="Arial"/>
          <w:sz w:val="20"/>
          <w:szCs w:val="20"/>
        </w:rPr>
        <w:t xml:space="preserve"> Ideally, </w:t>
      </w:r>
      <w:r w:rsidR="004F4D9C">
        <w:rPr>
          <w:rFonts w:ascii="Arial" w:hAnsi="Arial" w:cs="Arial"/>
          <w:sz w:val="20"/>
          <w:szCs w:val="20"/>
        </w:rPr>
        <w:t xml:space="preserve">we can fine tune many more parameters to get the best parameters for the best model. Using </w:t>
      </w:r>
      <w:proofErr w:type="spellStart"/>
      <w:r w:rsidR="004F4D9C">
        <w:rPr>
          <w:rFonts w:ascii="Arial" w:hAnsi="Arial" w:cs="Arial"/>
          <w:sz w:val="20"/>
          <w:szCs w:val="20"/>
        </w:rPr>
        <w:t>GridSearchCV</w:t>
      </w:r>
      <w:proofErr w:type="spellEnd"/>
      <w:r w:rsidR="004F4D9C">
        <w:rPr>
          <w:rFonts w:ascii="Arial" w:hAnsi="Arial" w:cs="Arial"/>
          <w:sz w:val="20"/>
          <w:szCs w:val="20"/>
        </w:rPr>
        <w:t xml:space="preserve">, a 5-fold </w:t>
      </w:r>
      <w:r w:rsidR="00937C95">
        <w:rPr>
          <w:rFonts w:ascii="Arial" w:hAnsi="Arial" w:cs="Arial"/>
          <w:sz w:val="20"/>
          <w:szCs w:val="20"/>
        </w:rPr>
        <w:t>cross validation</w:t>
      </w:r>
      <w:r w:rsidR="004F4D9C">
        <w:rPr>
          <w:rFonts w:ascii="Arial" w:hAnsi="Arial" w:cs="Arial"/>
          <w:sz w:val="20"/>
          <w:szCs w:val="20"/>
        </w:rPr>
        <w:t xml:space="preserve"> was done on the scaled training dataset</w:t>
      </w:r>
      <w:r w:rsidR="00937C95">
        <w:rPr>
          <w:rFonts w:ascii="Arial" w:hAnsi="Arial" w:cs="Arial"/>
          <w:sz w:val="20"/>
          <w:szCs w:val="20"/>
        </w:rPr>
        <w:t xml:space="preserve"> and accuracy and AUC scores were obtained. </w:t>
      </w:r>
    </w:p>
    <w:p w14:paraId="003B5E17" w14:textId="70E80A05" w:rsidR="009C7C8C" w:rsidRDefault="009C7C8C" w:rsidP="00EF50C2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the case of Random Forest </w:t>
      </w:r>
      <w:r w:rsidR="006A6123">
        <w:rPr>
          <w:rFonts w:ascii="Arial" w:hAnsi="Arial" w:cs="Arial"/>
          <w:sz w:val="20"/>
          <w:szCs w:val="20"/>
        </w:rPr>
        <w:t xml:space="preserve">(RF) </w:t>
      </w:r>
      <w:r>
        <w:rPr>
          <w:rFonts w:ascii="Arial" w:hAnsi="Arial" w:cs="Arial"/>
          <w:sz w:val="20"/>
          <w:szCs w:val="20"/>
        </w:rPr>
        <w:t>and Extra Trees Classifiers</w:t>
      </w:r>
      <w:r w:rsidR="006A6123">
        <w:rPr>
          <w:rFonts w:ascii="Arial" w:hAnsi="Arial" w:cs="Arial"/>
          <w:sz w:val="20"/>
          <w:szCs w:val="20"/>
        </w:rPr>
        <w:t xml:space="preserve"> (ET)</w:t>
      </w:r>
      <w:r>
        <w:rPr>
          <w:rFonts w:ascii="Arial" w:hAnsi="Arial" w:cs="Arial"/>
          <w:sz w:val="20"/>
          <w:szCs w:val="20"/>
        </w:rPr>
        <w:t xml:space="preserve">, I did not perform </w:t>
      </w:r>
      <w:proofErr w:type="spellStart"/>
      <w:r>
        <w:rPr>
          <w:rFonts w:ascii="Arial" w:hAnsi="Arial" w:cs="Arial"/>
          <w:sz w:val="20"/>
          <w:szCs w:val="20"/>
        </w:rPr>
        <w:t>GridSearchCV</w:t>
      </w:r>
      <w:proofErr w:type="spellEnd"/>
      <w:r>
        <w:rPr>
          <w:rFonts w:ascii="Arial" w:hAnsi="Arial" w:cs="Arial"/>
          <w:sz w:val="20"/>
          <w:szCs w:val="20"/>
        </w:rPr>
        <w:t xml:space="preserve"> due to runtime constraints. </w:t>
      </w:r>
      <w:r w:rsidR="008A53EF">
        <w:rPr>
          <w:rFonts w:ascii="Arial" w:hAnsi="Arial" w:cs="Arial"/>
          <w:sz w:val="20"/>
          <w:szCs w:val="20"/>
        </w:rPr>
        <w:t>Instead</w:t>
      </w:r>
      <w:r w:rsidR="00B24A24">
        <w:rPr>
          <w:rFonts w:ascii="Arial" w:hAnsi="Arial" w:cs="Arial"/>
          <w:sz w:val="20"/>
          <w:szCs w:val="20"/>
        </w:rPr>
        <w:t xml:space="preserve">, I used a larger value for </w:t>
      </w:r>
      <w:proofErr w:type="spellStart"/>
      <w:r w:rsidR="00B24A24" w:rsidRPr="00B24A24">
        <w:rPr>
          <w:rFonts w:ascii="Arial" w:hAnsi="Arial" w:cs="Arial"/>
          <w:b/>
          <w:sz w:val="20"/>
          <w:szCs w:val="20"/>
        </w:rPr>
        <w:t>n_estimators</w:t>
      </w:r>
      <w:proofErr w:type="spellEnd"/>
      <w:r w:rsidR="00B24A24">
        <w:rPr>
          <w:rFonts w:ascii="Arial" w:hAnsi="Arial" w:cs="Arial"/>
          <w:sz w:val="20"/>
          <w:szCs w:val="20"/>
        </w:rPr>
        <w:t xml:space="preserve">. This is because a larger value of </w:t>
      </w:r>
      <w:proofErr w:type="spellStart"/>
      <w:r w:rsidR="00B24A24" w:rsidRPr="00B24A24">
        <w:rPr>
          <w:rFonts w:ascii="Arial" w:hAnsi="Arial" w:cs="Arial"/>
          <w:b/>
          <w:sz w:val="20"/>
          <w:szCs w:val="20"/>
        </w:rPr>
        <w:t>n_estimators</w:t>
      </w:r>
      <w:proofErr w:type="spellEnd"/>
      <w:r w:rsidR="00B24A24">
        <w:rPr>
          <w:rFonts w:ascii="Arial" w:hAnsi="Arial" w:cs="Arial"/>
          <w:b/>
          <w:sz w:val="20"/>
          <w:szCs w:val="20"/>
        </w:rPr>
        <w:t xml:space="preserve"> </w:t>
      </w:r>
      <w:r w:rsidR="0023461A">
        <w:rPr>
          <w:rFonts w:ascii="Arial" w:hAnsi="Arial" w:cs="Arial"/>
          <w:sz w:val="20"/>
          <w:szCs w:val="20"/>
        </w:rPr>
        <w:t>means,</w:t>
      </w:r>
      <w:r w:rsidR="00B24A24">
        <w:rPr>
          <w:rFonts w:ascii="Arial" w:hAnsi="Arial" w:cs="Arial"/>
          <w:sz w:val="20"/>
          <w:szCs w:val="20"/>
        </w:rPr>
        <w:t xml:space="preserve"> that many decision trees will be created, where each tree is different from the others. </w:t>
      </w:r>
      <w:r w:rsidR="00CE132D">
        <w:rPr>
          <w:rFonts w:ascii="Arial" w:hAnsi="Arial" w:cs="Arial"/>
          <w:sz w:val="20"/>
          <w:szCs w:val="20"/>
        </w:rPr>
        <w:t>Also, I have used ‘</w:t>
      </w:r>
      <w:r w:rsidR="00CE132D" w:rsidRPr="00CE132D">
        <w:rPr>
          <w:rFonts w:ascii="Arial" w:hAnsi="Arial" w:cs="Arial"/>
          <w:sz w:val="20"/>
          <w:szCs w:val="20"/>
        </w:rPr>
        <w:t>entropy</w:t>
      </w:r>
      <w:r w:rsidR="00CE132D">
        <w:rPr>
          <w:rFonts w:ascii="Arial" w:hAnsi="Arial" w:cs="Arial"/>
          <w:sz w:val="20"/>
          <w:szCs w:val="20"/>
        </w:rPr>
        <w:t xml:space="preserve">’ so that quality of each split will be measured by information gain. </w:t>
      </w:r>
      <w:r w:rsidR="004D1802">
        <w:rPr>
          <w:rFonts w:ascii="Arial" w:hAnsi="Arial" w:cs="Arial"/>
          <w:sz w:val="20"/>
          <w:szCs w:val="20"/>
        </w:rPr>
        <w:t xml:space="preserve">This is because the </w:t>
      </w:r>
      <w:proofErr w:type="spellStart"/>
      <w:r w:rsidR="004D1802">
        <w:rPr>
          <w:rFonts w:ascii="Arial" w:hAnsi="Arial" w:cs="Arial"/>
          <w:sz w:val="20"/>
          <w:szCs w:val="20"/>
        </w:rPr>
        <w:t>GridSearchCV</w:t>
      </w:r>
      <w:proofErr w:type="spellEnd"/>
      <w:r w:rsidR="004D1802">
        <w:rPr>
          <w:rFonts w:ascii="Arial" w:hAnsi="Arial" w:cs="Arial"/>
          <w:sz w:val="20"/>
          <w:szCs w:val="20"/>
        </w:rPr>
        <w:t xml:space="preserve"> done on </w:t>
      </w:r>
      <w:r w:rsidR="001036F0">
        <w:rPr>
          <w:rFonts w:ascii="Arial" w:hAnsi="Arial" w:cs="Arial"/>
          <w:sz w:val="20"/>
          <w:szCs w:val="20"/>
        </w:rPr>
        <w:t>D</w:t>
      </w:r>
      <w:r w:rsidR="004D1802">
        <w:rPr>
          <w:rFonts w:ascii="Arial" w:hAnsi="Arial" w:cs="Arial"/>
          <w:sz w:val="20"/>
          <w:szCs w:val="20"/>
        </w:rPr>
        <w:t xml:space="preserve">ecision </w:t>
      </w:r>
      <w:r w:rsidR="001036F0">
        <w:rPr>
          <w:rFonts w:ascii="Arial" w:hAnsi="Arial" w:cs="Arial"/>
          <w:sz w:val="20"/>
          <w:szCs w:val="20"/>
        </w:rPr>
        <w:t>T</w:t>
      </w:r>
      <w:r w:rsidR="004D1802">
        <w:rPr>
          <w:rFonts w:ascii="Arial" w:hAnsi="Arial" w:cs="Arial"/>
          <w:sz w:val="20"/>
          <w:szCs w:val="20"/>
        </w:rPr>
        <w:t xml:space="preserve">ree has selected ‘entropy’ as a better parameter and hence I applied it for RF and ET also. Once again, it is possible to fine tune many more hyper parameters </w:t>
      </w:r>
      <w:r w:rsidR="00CE6BC4">
        <w:rPr>
          <w:rFonts w:ascii="Arial" w:hAnsi="Arial" w:cs="Arial"/>
          <w:sz w:val="20"/>
          <w:szCs w:val="20"/>
        </w:rPr>
        <w:t xml:space="preserve">using </w:t>
      </w:r>
      <w:proofErr w:type="spellStart"/>
      <w:r w:rsidR="00CE6BC4">
        <w:rPr>
          <w:rFonts w:ascii="Arial" w:hAnsi="Arial" w:cs="Arial"/>
          <w:sz w:val="20"/>
          <w:szCs w:val="20"/>
        </w:rPr>
        <w:t>GridSearchCV</w:t>
      </w:r>
      <w:proofErr w:type="spellEnd"/>
      <w:r w:rsidR="00CE6BC4">
        <w:rPr>
          <w:rFonts w:ascii="Arial" w:hAnsi="Arial" w:cs="Arial"/>
          <w:sz w:val="20"/>
          <w:szCs w:val="20"/>
        </w:rPr>
        <w:t xml:space="preserve"> which can </w:t>
      </w:r>
      <w:proofErr w:type="gramStart"/>
      <w:r w:rsidR="00CE6BC4">
        <w:rPr>
          <w:rFonts w:ascii="Arial" w:hAnsi="Arial" w:cs="Arial"/>
          <w:sz w:val="20"/>
          <w:szCs w:val="20"/>
        </w:rPr>
        <w:t>actually give</w:t>
      </w:r>
      <w:proofErr w:type="gramEnd"/>
      <w:r w:rsidR="00CE6BC4">
        <w:rPr>
          <w:rFonts w:ascii="Arial" w:hAnsi="Arial" w:cs="Arial"/>
          <w:sz w:val="20"/>
          <w:szCs w:val="20"/>
        </w:rPr>
        <w:t xml:space="preserve"> the best parameters for the model.</w:t>
      </w:r>
    </w:p>
    <w:p w14:paraId="10D551FD" w14:textId="0E938E92" w:rsidR="00CE6BC4" w:rsidRPr="00CC62CF" w:rsidRDefault="006E7DF3" w:rsidP="00EF50C2">
      <w:pPr>
        <w:ind w:left="360"/>
        <w:jc w:val="both"/>
        <w:rPr>
          <w:rFonts w:ascii="Arial" w:hAnsi="Arial" w:cs="Arial"/>
          <w:b/>
          <w:sz w:val="20"/>
          <w:szCs w:val="20"/>
        </w:rPr>
      </w:pPr>
      <w:r w:rsidRPr="00CC62CF">
        <w:rPr>
          <w:rFonts w:ascii="Arial" w:hAnsi="Arial" w:cs="Arial"/>
          <w:b/>
          <w:sz w:val="20"/>
          <w:szCs w:val="20"/>
        </w:rPr>
        <w:t>Accuracy and AUC comparison: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1"/>
        <w:gridCol w:w="2251"/>
        <w:gridCol w:w="2250"/>
        <w:gridCol w:w="2238"/>
      </w:tblGrid>
      <w:tr w:rsidR="00451DC0" w14:paraId="04B514A0" w14:textId="77777777" w:rsidTr="00451DC0">
        <w:tc>
          <w:tcPr>
            <w:tcW w:w="2337" w:type="dxa"/>
          </w:tcPr>
          <w:p w14:paraId="6456D0CD" w14:textId="77777777" w:rsidR="00FB5F5A" w:rsidRDefault="00FB5F5A" w:rsidP="00EF50C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7" w:type="dxa"/>
            <w:shd w:val="clear" w:color="auto" w:fill="D9D9D9" w:themeFill="background1" w:themeFillShade="D9"/>
          </w:tcPr>
          <w:p w14:paraId="71953EEE" w14:textId="630A0842" w:rsidR="00FB5F5A" w:rsidRPr="00451DC0" w:rsidRDefault="00451DC0" w:rsidP="00EF50C2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51DC0">
              <w:rPr>
                <w:rFonts w:ascii="Arial" w:hAnsi="Arial" w:cs="Arial"/>
                <w:b/>
                <w:sz w:val="20"/>
                <w:szCs w:val="20"/>
              </w:rPr>
              <w:t>Decision Tree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059C3756" w14:textId="417222FA" w:rsidR="00FB5F5A" w:rsidRPr="00451DC0" w:rsidRDefault="00451DC0" w:rsidP="00EF50C2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51DC0">
              <w:rPr>
                <w:rFonts w:ascii="Arial" w:hAnsi="Arial" w:cs="Arial"/>
                <w:b/>
                <w:sz w:val="20"/>
                <w:szCs w:val="20"/>
              </w:rPr>
              <w:t>Random Forest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55038FEB" w14:textId="03A1B513" w:rsidR="00FB5F5A" w:rsidRPr="00451DC0" w:rsidRDefault="00451DC0" w:rsidP="00EF50C2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51DC0">
              <w:rPr>
                <w:rFonts w:ascii="Arial" w:hAnsi="Arial" w:cs="Arial"/>
                <w:b/>
                <w:sz w:val="20"/>
                <w:szCs w:val="20"/>
              </w:rPr>
              <w:t>Extra Trees</w:t>
            </w:r>
          </w:p>
        </w:tc>
      </w:tr>
      <w:tr w:rsidR="00451DC0" w14:paraId="2A37BF82" w14:textId="77777777" w:rsidTr="00451DC0">
        <w:tc>
          <w:tcPr>
            <w:tcW w:w="2337" w:type="dxa"/>
            <w:shd w:val="clear" w:color="auto" w:fill="D9D9D9" w:themeFill="background1" w:themeFillShade="D9"/>
          </w:tcPr>
          <w:p w14:paraId="31E4E0F8" w14:textId="4B200780" w:rsidR="00FB5F5A" w:rsidRDefault="00451DC0" w:rsidP="00EF50C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Accuracy score</w:t>
            </w:r>
          </w:p>
        </w:tc>
        <w:tc>
          <w:tcPr>
            <w:tcW w:w="2337" w:type="dxa"/>
          </w:tcPr>
          <w:p w14:paraId="34974F54" w14:textId="18F15588" w:rsidR="00FB5F5A" w:rsidRDefault="00451DC0" w:rsidP="00EF50C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51DC0">
              <w:rPr>
                <w:rFonts w:ascii="Arial" w:hAnsi="Arial" w:cs="Arial"/>
                <w:sz w:val="20"/>
                <w:szCs w:val="20"/>
              </w:rPr>
              <w:t>0.9403</w:t>
            </w:r>
          </w:p>
        </w:tc>
        <w:tc>
          <w:tcPr>
            <w:tcW w:w="2338" w:type="dxa"/>
          </w:tcPr>
          <w:p w14:paraId="2BCB1D10" w14:textId="0B8FEEF7" w:rsidR="00FB5F5A" w:rsidRDefault="00451DC0" w:rsidP="00EF50C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51DC0">
              <w:rPr>
                <w:rFonts w:ascii="Arial" w:hAnsi="Arial" w:cs="Arial"/>
                <w:sz w:val="20"/>
                <w:szCs w:val="20"/>
              </w:rPr>
              <w:t>0.9729</w:t>
            </w:r>
          </w:p>
        </w:tc>
        <w:tc>
          <w:tcPr>
            <w:tcW w:w="2338" w:type="dxa"/>
          </w:tcPr>
          <w:p w14:paraId="2A26B698" w14:textId="64992D7A" w:rsidR="00FB5F5A" w:rsidRDefault="00451DC0" w:rsidP="00EF50C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51DC0">
              <w:rPr>
                <w:rFonts w:ascii="Arial" w:hAnsi="Arial" w:cs="Arial"/>
                <w:sz w:val="20"/>
                <w:szCs w:val="20"/>
              </w:rPr>
              <w:t>0.9729</w:t>
            </w:r>
          </w:p>
        </w:tc>
      </w:tr>
      <w:tr w:rsidR="00451DC0" w14:paraId="40DE6B68" w14:textId="77777777" w:rsidTr="00451DC0">
        <w:tc>
          <w:tcPr>
            <w:tcW w:w="2337" w:type="dxa"/>
            <w:shd w:val="clear" w:color="auto" w:fill="D9D9D9" w:themeFill="background1" w:themeFillShade="D9"/>
          </w:tcPr>
          <w:p w14:paraId="37BAB359" w14:textId="093FA370" w:rsidR="00FB5F5A" w:rsidRDefault="00451DC0" w:rsidP="00EF50C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AUC score</w:t>
            </w:r>
          </w:p>
        </w:tc>
        <w:tc>
          <w:tcPr>
            <w:tcW w:w="2337" w:type="dxa"/>
          </w:tcPr>
          <w:p w14:paraId="107F1E00" w14:textId="7D6AF6ED" w:rsidR="00FB5F5A" w:rsidRDefault="00451DC0" w:rsidP="00EF50C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51DC0">
              <w:rPr>
                <w:rFonts w:ascii="Arial" w:hAnsi="Arial" w:cs="Arial"/>
                <w:sz w:val="20"/>
                <w:szCs w:val="20"/>
              </w:rPr>
              <w:t>0.9402</w:t>
            </w:r>
          </w:p>
        </w:tc>
        <w:tc>
          <w:tcPr>
            <w:tcW w:w="2338" w:type="dxa"/>
          </w:tcPr>
          <w:p w14:paraId="77AE901B" w14:textId="47A0C15F" w:rsidR="00FB5F5A" w:rsidRDefault="00451DC0" w:rsidP="00EF50C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51DC0">
              <w:rPr>
                <w:rFonts w:ascii="Arial" w:hAnsi="Arial" w:cs="Arial"/>
                <w:sz w:val="20"/>
                <w:szCs w:val="20"/>
              </w:rPr>
              <w:t>0.996</w:t>
            </w:r>
            <w:r w:rsidR="0019365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14:paraId="7EDB5F28" w14:textId="7D2737EB" w:rsidR="00FB5F5A" w:rsidRDefault="00451DC0" w:rsidP="00EF50C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51DC0">
              <w:rPr>
                <w:rFonts w:ascii="Arial" w:hAnsi="Arial" w:cs="Arial"/>
                <w:sz w:val="20"/>
                <w:szCs w:val="20"/>
              </w:rPr>
              <w:t>0.9970</w:t>
            </w:r>
          </w:p>
        </w:tc>
      </w:tr>
    </w:tbl>
    <w:p w14:paraId="092C6FDF" w14:textId="7EB4CCD2" w:rsidR="006E7DF3" w:rsidRDefault="006E7DF3" w:rsidP="00EF50C2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7922A100" w14:textId="0E295B4B" w:rsidR="00D70932" w:rsidRDefault="00D70932" w:rsidP="00D70932">
      <w:pPr>
        <w:ind w:left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70E9794" wp14:editId="1E5399F9">
            <wp:extent cx="4941426" cy="353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C_fi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3E6E" w14:textId="13C6C087" w:rsidR="00E97263" w:rsidRPr="00E97263" w:rsidRDefault="00B00A41" w:rsidP="00F678B0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From the ROC curve, accuracy score and AUC score we can see that Random Forest and Extra Trees Classifier have performed the best. </w:t>
      </w:r>
      <w:r w:rsidR="00ED4E3B">
        <w:rPr>
          <w:rFonts w:ascii="Arial" w:hAnsi="Arial" w:cs="Arial"/>
          <w:sz w:val="20"/>
          <w:szCs w:val="20"/>
        </w:rPr>
        <w:t xml:space="preserve">Both the algorithms have done almost the same. </w:t>
      </w:r>
      <w:r w:rsidR="00CC62CF">
        <w:rPr>
          <w:rFonts w:ascii="Arial" w:hAnsi="Arial" w:cs="Arial"/>
          <w:sz w:val="20"/>
          <w:szCs w:val="20"/>
        </w:rPr>
        <w:t xml:space="preserve">Also, I checked the precision and recall scores of </w:t>
      </w:r>
      <w:r w:rsidR="00CC62CF">
        <w:rPr>
          <w:rFonts w:ascii="Arial" w:hAnsi="Arial" w:cs="Arial"/>
          <w:sz w:val="20"/>
          <w:szCs w:val="20"/>
        </w:rPr>
        <w:t>Random Forest and Extra Trees Classifier</w:t>
      </w:r>
      <w:r w:rsidR="00CC62CF">
        <w:rPr>
          <w:rFonts w:ascii="Arial" w:hAnsi="Arial" w:cs="Arial"/>
          <w:sz w:val="20"/>
          <w:szCs w:val="20"/>
        </w:rPr>
        <w:t xml:space="preserve"> using the confusion matrix. </w:t>
      </w:r>
      <w:r w:rsidR="00ED4E3B">
        <w:rPr>
          <w:rFonts w:ascii="Arial" w:hAnsi="Arial" w:cs="Arial"/>
          <w:sz w:val="20"/>
          <w:szCs w:val="20"/>
        </w:rPr>
        <w:t>Since, Extra Trees Classifier has done marginally better, it was used to score the final test dataset.</w:t>
      </w:r>
    </w:p>
    <w:sectPr w:rsidR="00E97263" w:rsidRPr="00E9726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AC8B8" w14:textId="77777777" w:rsidR="006F093E" w:rsidRDefault="006F093E" w:rsidP="00245769">
      <w:pPr>
        <w:spacing w:after="0" w:line="240" w:lineRule="auto"/>
      </w:pPr>
      <w:r>
        <w:separator/>
      </w:r>
    </w:p>
  </w:endnote>
  <w:endnote w:type="continuationSeparator" w:id="0">
    <w:p w14:paraId="74F51B75" w14:textId="77777777" w:rsidR="006F093E" w:rsidRDefault="006F093E" w:rsidP="00245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6415E" w14:textId="19B52295" w:rsidR="00245769" w:rsidRPr="00245769" w:rsidRDefault="00245769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 w:rsidRPr="00245769">
      <w:rPr>
        <w:rFonts w:ascii="Arial" w:hAnsi="Arial" w:cs="Arial"/>
        <w:sz w:val="20"/>
        <w:szCs w:val="20"/>
      </w:rPr>
      <w:t>Anjana Ambika</w:t>
    </w:r>
  </w:p>
  <w:p w14:paraId="2CD3562B" w14:textId="77777777" w:rsidR="00245769" w:rsidRDefault="002457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3208E" w14:textId="77777777" w:rsidR="006F093E" w:rsidRDefault="006F093E" w:rsidP="00245769">
      <w:pPr>
        <w:spacing w:after="0" w:line="240" w:lineRule="auto"/>
      </w:pPr>
      <w:r>
        <w:separator/>
      </w:r>
    </w:p>
  </w:footnote>
  <w:footnote w:type="continuationSeparator" w:id="0">
    <w:p w14:paraId="16C39B59" w14:textId="77777777" w:rsidR="006F093E" w:rsidRDefault="006F093E" w:rsidP="00245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B1CC3"/>
    <w:multiLevelType w:val="hybridMultilevel"/>
    <w:tmpl w:val="57B897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E77908"/>
    <w:multiLevelType w:val="hybridMultilevel"/>
    <w:tmpl w:val="FFF029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FC0D6B"/>
    <w:multiLevelType w:val="hybridMultilevel"/>
    <w:tmpl w:val="F1B2E0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EC49E0"/>
    <w:multiLevelType w:val="hybridMultilevel"/>
    <w:tmpl w:val="A7784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1D"/>
    <w:rsid w:val="000C25E8"/>
    <w:rsid w:val="001036F0"/>
    <w:rsid w:val="001353E2"/>
    <w:rsid w:val="001435D3"/>
    <w:rsid w:val="00162BF6"/>
    <w:rsid w:val="001922F3"/>
    <w:rsid w:val="00193657"/>
    <w:rsid w:val="00216A5B"/>
    <w:rsid w:val="0022507B"/>
    <w:rsid w:val="00226208"/>
    <w:rsid w:val="002310C5"/>
    <w:rsid w:val="0023461A"/>
    <w:rsid w:val="00245769"/>
    <w:rsid w:val="00255AEE"/>
    <w:rsid w:val="0029368D"/>
    <w:rsid w:val="002C46FF"/>
    <w:rsid w:val="002F0392"/>
    <w:rsid w:val="003738CA"/>
    <w:rsid w:val="003C38A3"/>
    <w:rsid w:val="004018FF"/>
    <w:rsid w:val="00420C2A"/>
    <w:rsid w:val="00451DC0"/>
    <w:rsid w:val="00484603"/>
    <w:rsid w:val="00485930"/>
    <w:rsid w:val="004C4D55"/>
    <w:rsid w:val="004C6DE0"/>
    <w:rsid w:val="004D1802"/>
    <w:rsid w:val="004D206C"/>
    <w:rsid w:val="004D3265"/>
    <w:rsid w:val="004E685B"/>
    <w:rsid w:val="004F4D9C"/>
    <w:rsid w:val="00551509"/>
    <w:rsid w:val="0055260C"/>
    <w:rsid w:val="005D0A9C"/>
    <w:rsid w:val="00623519"/>
    <w:rsid w:val="006300CC"/>
    <w:rsid w:val="006363F2"/>
    <w:rsid w:val="006842CF"/>
    <w:rsid w:val="006A6123"/>
    <w:rsid w:val="006E7872"/>
    <w:rsid w:val="006E7DF3"/>
    <w:rsid w:val="006F093E"/>
    <w:rsid w:val="006F5704"/>
    <w:rsid w:val="007019FB"/>
    <w:rsid w:val="0072260E"/>
    <w:rsid w:val="007338C8"/>
    <w:rsid w:val="007461B7"/>
    <w:rsid w:val="00764674"/>
    <w:rsid w:val="007A3EEE"/>
    <w:rsid w:val="007C3665"/>
    <w:rsid w:val="007E3174"/>
    <w:rsid w:val="007F7DD5"/>
    <w:rsid w:val="0080302A"/>
    <w:rsid w:val="008075EF"/>
    <w:rsid w:val="008236C9"/>
    <w:rsid w:val="00833BDF"/>
    <w:rsid w:val="00857F58"/>
    <w:rsid w:val="00862C02"/>
    <w:rsid w:val="00866797"/>
    <w:rsid w:val="008A53EF"/>
    <w:rsid w:val="008B12D3"/>
    <w:rsid w:val="00937C95"/>
    <w:rsid w:val="00960070"/>
    <w:rsid w:val="009C7C8C"/>
    <w:rsid w:val="009D03F4"/>
    <w:rsid w:val="009E35FD"/>
    <w:rsid w:val="00A12106"/>
    <w:rsid w:val="00A14DB9"/>
    <w:rsid w:val="00A55AC4"/>
    <w:rsid w:val="00A578DA"/>
    <w:rsid w:val="00A7595A"/>
    <w:rsid w:val="00AB1838"/>
    <w:rsid w:val="00AB60B8"/>
    <w:rsid w:val="00B00257"/>
    <w:rsid w:val="00B00A41"/>
    <w:rsid w:val="00B24A24"/>
    <w:rsid w:val="00B34771"/>
    <w:rsid w:val="00B52698"/>
    <w:rsid w:val="00B85B8B"/>
    <w:rsid w:val="00BA3D96"/>
    <w:rsid w:val="00BD07A8"/>
    <w:rsid w:val="00BD3E98"/>
    <w:rsid w:val="00BE53D7"/>
    <w:rsid w:val="00C57598"/>
    <w:rsid w:val="00C8009E"/>
    <w:rsid w:val="00CC62CF"/>
    <w:rsid w:val="00CE132D"/>
    <w:rsid w:val="00CE6BC4"/>
    <w:rsid w:val="00D1443B"/>
    <w:rsid w:val="00D4120C"/>
    <w:rsid w:val="00D6137E"/>
    <w:rsid w:val="00D70932"/>
    <w:rsid w:val="00D71761"/>
    <w:rsid w:val="00D774DD"/>
    <w:rsid w:val="00E25C1D"/>
    <w:rsid w:val="00E97263"/>
    <w:rsid w:val="00ED4E3B"/>
    <w:rsid w:val="00EF50C2"/>
    <w:rsid w:val="00F678B0"/>
    <w:rsid w:val="00F80C09"/>
    <w:rsid w:val="00FB25F1"/>
    <w:rsid w:val="00FB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995A"/>
  <w15:chartTrackingRefBased/>
  <w15:docId w15:val="{197ADCC6-F9EA-4851-8C44-E028144C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519"/>
    <w:pPr>
      <w:ind w:left="720"/>
      <w:contextualSpacing/>
    </w:pPr>
  </w:style>
  <w:style w:type="table" w:styleId="TableGrid">
    <w:name w:val="Table Grid"/>
    <w:basedOn w:val="TableNormal"/>
    <w:uiPriority w:val="39"/>
    <w:rsid w:val="00FB5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5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769"/>
  </w:style>
  <w:style w:type="paragraph" w:styleId="Footer">
    <w:name w:val="footer"/>
    <w:basedOn w:val="Normal"/>
    <w:link w:val="FooterChar"/>
    <w:uiPriority w:val="99"/>
    <w:unhideWhenUsed/>
    <w:rsid w:val="00245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Ambika</dc:creator>
  <cp:keywords/>
  <dc:description/>
  <cp:lastModifiedBy>Anjana Ambika</cp:lastModifiedBy>
  <cp:revision>96</cp:revision>
  <dcterms:created xsi:type="dcterms:W3CDTF">2018-08-11T06:20:00Z</dcterms:created>
  <dcterms:modified xsi:type="dcterms:W3CDTF">2018-08-11T07:32:00Z</dcterms:modified>
</cp:coreProperties>
</file>