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8687D">
      <w:pPr>
        <w:numPr>
          <w:ilvl w:val="0"/>
          <w:numId w:val="1"/>
        </w:numPr>
        <w:rPr>
          <w:rFonts w:hint="default" w:ascii="Calibri" w:hAnsi="Calibri" w:eastAsia="SimSun" w:cs="Calibri"/>
          <w:b/>
          <w:bCs/>
          <w:sz w:val="32"/>
          <w:szCs w:val="32"/>
        </w:rPr>
      </w:pPr>
      <w:r>
        <w:rPr>
          <w:rFonts w:hint="default" w:eastAsia="SimSun" w:cs="SimSun" w:asciiTheme="minorAscii" w:hAnsiTheme="minorAscii"/>
          <w:b/>
          <w:bCs/>
          <w:sz w:val="32"/>
          <w:szCs w:val="32"/>
        </w:rPr>
        <w:t>Sales by Category</w:t>
      </w:r>
      <w:r>
        <w:rPr>
          <w:rFonts w:ascii="SimSun" w:hAnsi="SimSun" w:eastAsia="SimSun" w:cs="SimSun"/>
          <w:b/>
          <w:bCs/>
          <w:sz w:val="24"/>
          <w:szCs w:val="24"/>
        </w:rPr>
        <w:br w:type="textWrapping"/>
      </w:r>
      <w:r>
        <w:rPr>
          <w:rFonts w:hint="default" w:eastAsia="SimSun" w:cs="SimSun" w:asciiTheme="majorAscii" w:hAnsiTheme="majorAscii"/>
          <w:b/>
          <w:bCs/>
          <w:sz w:val="24"/>
          <w:szCs w:val="24"/>
        </w:rPr>
        <w:t>Bikes</w:t>
      </w:r>
      <w:r>
        <w:rPr>
          <w:rFonts w:hint="default" w:eastAsia="SimSun" w:cs="SimSun" w:asciiTheme="majorAscii" w:hAnsiTheme="majorAscii"/>
          <w:sz w:val="24"/>
          <w:szCs w:val="24"/>
        </w:rPr>
        <w:t xml:space="preserve"> generated the majority of total sales, contributing approximately 86% of overall sales.</w:t>
      </w:r>
      <w:r>
        <w:rPr>
          <w:rFonts w:hint="default" w:eastAsia="SimSun" w:cs="SimSun" w:asciiTheme="majorAscii" w:hAnsiTheme="majorAscii"/>
          <w:sz w:val="22"/>
          <w:szCs w:val="22"/>
        </w:rPr>
        <w:br w:type="textWrapping"/>
      </w:r>
      <w:r>
        <w:rPr>
          <w:rFonts w:hint="default" w:eastAsia="SimSun" w:cs="SimSun" w:asciiTheme="majorAscii" w:hAnsiTheme="majorAscii"/>
          <w:sz w:val="22"/>
          <w:szCs w:val="22"/>
        </w:rPr>
        <w:br w:type="textWrapping"/>
      </w:r>
      <w:r>
        <w:rPr>
          <w:rFonts w:hint="default" w:ascii="Calibri" w:hAnsi="Calibri" w:eastAsia="SimSun" w:cs="Calibri"/>
          <w:b/>
          <w:bCs/>
          <w:sz w:val="32"/>
          <w:szCs w:val="32"/>
        </w:rPr>
        <w:t>2. Sales by Territory</w:t>
      </w:r>
      <w:r>
        <w:rPr>
          <w:rFonts w:hint="default" w:ascii="Calibri" w:hAnsi="Calibri" w:eastAsia="SimSun" w:cs="Calibri"/>
          <w:b/>
          <w:bCs/>
          <w:sz w:val="24"/>
          <w:szCs w:val="24"/>
        </w:rPr>
        <w:br w:type="textWrapping"/>
      </w:r>
      <w:r>
        <w:rPr>
          <w:rFonts w:hint="default" w:ascii="Calibri Light" w:hAnsi="Calibri Light" w:eastAsia="SimSun" w:cs="Calibri Light"/>
          <w:b/>
          <w:bCs/>
          <w:sz w:val="24"/>
          <w:szCs w:val="24"/>
        </w:rPr>
        <w:t>Southwest</w:t>
      </w:r>
      <w:r>
        <w:rPr>
          <w:rFonts w:hint="default" w:ascii="Calibri Light" w:hAnsi="Calibri Light" w:eastAsia="SimSun" w:cs="Calibri Light"/>
          <w:sz w:val="24"/>
          <w:szCs w:val="24"/>
        </w:rPr>
        <w:t xml:space="preserve"> generated the highest total sales among all territories, with approximately $24.18M in sales.</w:t>
      </w:r>
      <w:r>
        <w:rPr>
          <w:rFonts w:hint="default" w:ascii="Calibri Light" w:hAnsi="Calibri Light" w:eastAsia="SimSun" w:cs="Calibri Light"/>
          <w:sz w:val="24"/>
          <w:szCs w:val="24"/>
        </w:rPr>
        <w:br w:type="textWrapping"/>
      </w:r>
      <w:r>
        <w:rPr>
          <w:rFonts w:hint="default" w:ascii="Calibri Light" w:hAnsi="Calibri Light" w:eastAsia="SimSun" w:cs="Calibri Light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b/>
          <w:bCs/>
          <w:sz w:val="32"/>
          <w:szCs w:val="32"/>
        </w:rPr>
        <w:t>3. Sales Over Time</w:t>
      </w:r>
    </w:p>
    <w:p w14:paraId="43B4DBB7">
      <w:pPr>
        <w:numPr>
          <w:numId w:val="0"/>
        </w:numPr>
        <w:rPr>
          <w:rFonts w:hint="default" w:ascii="Calibri Light" w:hAnsi="Calibri Light" w:eastAsia="SimSun" w:cs="Calibri Light"/>
          <w:b/>
          <w:bCs/>
          <w:sz w:val="24"/>
          <w:szCs w:val="24"/>
        </w:rPr>
      </w:pPr>
      <w:r>
        <w:rPr>
          <w:rFonts w:hint="default" w:ascii="Calibri Light" w:hAnsi="Calibri Light" w:eastAsia="SimSun" w:cs="Calibri Light"/>
          <w:sz w:val="24"/>
          <w:szCs w:val="24"/>
        </w:rPr>
        <w:t xml:space="preserve">Sales increased across the analyzed period, with several strong monthly peaks in </w:t>
      </w:r>
      <w:r>
        <w:rPr>
          <w:rFonts w:hint="default" w:ascii="Calibri Light" w:hAnsi="Calibri Light" w:eastAsia="SimSun" w:cs="Calibri Light"/>
          <w:b/>
          <w:bCs/>
          <w:sz w:val="24"/>
          <w:szCs w:val="24"/>
        </w:rPr>
        <w:t>2024</w:t>
      </w:r>
      <w:r>
        <w:rPr>
          <w:rFonts w:hint="default" w:ascii="Calibri Light" w:hAnsi="Calibri Light" w:eastAsia="SimSun" w:cs="Calibri Light"/>
          <w:sz w:val="24"/>
          <w:szCs w:val="24"/>
        </w:rPr>
        <w:t xml:space="preserve"> and </w:t>
      </w:r>
      <w:r>
        <w:rPr>
          <w:rFonts w:hint="default" w:ascii="Calibri Light" w:hAnsi="Calibri Light" w:eastAsia="SimSun" w:cs="Calibri Light"/>
          <w:b/>
          <w:bCs/>
          <w:sz w:val="24"/>
          <w:szCs w:val="24"/>
        </w:rPr>
        <w:t>early 2025</w:t>
      </w:r>
      <w:r>
        <w:rPr>
          <w:rFonts w:hint="default" w:ascii="Calibri Light" w:hAnsi="Calibri Light" w:eastAsia="SimSun" w:cs="Calibri Light"/>
          <w:sz w:val="24"/>
          <w:szCs w:val="24"/>
        </w:rPr>
        <w:t xml:space="preserve">. The </w:t>
      </w:r>
      <w:r>
        <w:rPr>
          <w:rFonts w:hint="default" w:ascii="Calibri Light" w:hAnsi="Calibri Light" w:eastAsia="SimSun" w:cs="Calibri Light"/>
          <w:sz w:val="24"/>
          <w:szCs w:val="24"/>
          <w:lang w:val="en-US"/>
        </w:rPr>
        <w:t>dataset</w:t>
      </w:r>
      <w:r>
        <w:rPr>
          <w:rFonts w:hint="default" w:ascii="Calibri Light" w:hAnsi="Calibri Light" w:eastAsia="SimSun" w:cs="Calibri Light"/>
          <w:sz w:val="24"/>
          <w:szCs w:val="24"/>
        </w:rPr>
        <w:t xml:space="preserve"> covers a partial period in 2022 and 2025, so full-year comparisons should be interpreted with caution.</w:t>
      </w:r>
      <w:r>
        <w:rPr>
          <w:rFonts w:hint="default" w:ascii="Calibri Light" w:hAnsi="Calibri Light" w:eastAsia="SimSun" w:cs="Calibri Light"/>
          <w:sz w:val="24"/>
          <w:szCs w:val="24"/>
        </w:rPr>
        <w:br w:type="textWrapping"/>
      </w:r>
      <w:r>
        <w:rPr>
          <w:rFonts w:hint="default" w:ascii="Calibri Light" w:hAnsi="Calibri Light" w:eastAsia="SimSun" w:cs="Calibri Light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b/>
          <w:bCs/>
          <w:sz w:val="32"/>
          <w:szCs w:val="32"/>
        </w:rPr>
        <w:t>4. Top 10 Products by Sales</w:t>
      </w:r>
      <w:r>
        <w:rPr>
          <w:rFonts w:hint="default" w:ascii="Calibri Light" w:hAnsi="Calibri Light" w:eastAsia="SimSun" w:cs="Calibri Light"/>
          <w:sz w:val="24"/>
          <w:szCs w:val="24"/>
        </w:rPr>
        <w:br w:type="textWrapping"/>
      </w:r>
      <w:r>
        <w:rPr>
          <w:rFonts w:hint="default" w:ascii="Calibri Light" w:hAnsi="Calibri Light" w:eastAsia="SimSun" w:cs="Calibri Light"/>
          <w:sz w:val="24"/>
          <w:szCs w:val="24"/>
        </w:rPr>
        <w:t xml:space="preserve">The top-selling products are mainly </w:t>
      </w:r>
      <w:r>
        <w:rPr>
          <w:rFonts w:hint="default" w:ascii="Calibri Light" w:hAnsi="Calibri Light" w:eastAsia="SimSun" w:cs="Calibri Light"/>
          <w:b/>
          <w:bCs/>
          <w:sz w:val="24"/>
          <w:szCs w:val="24"/>
        </w:rPr>
        <w:t>Mountain-200</w:t>
      </w:r>
      <w:r>
        <w:rPr>
          <w:rFonts w:hint="default" w:ascii="Calibri Light" w:hAnsi="Calibri Light" w:eastAsia="SimSun" w:cs="Calibri Light"/>
          <w:sz w:val="24"/>
          <w:szCs w:val="24"/>
        </w:rPr>
        <w:t xml:space="preserve"> and </w:t>
      </w:r>
      <w:r>
        <w:rPr>
          <w:rFonts w:hint="default" w:ascii="Calibri Light" w:hAnsi="Calibri Light" w:eastAsia="SimSun" w:cs="Calibri Light"/>
          <w:b/>
          <w:bCs/>
          <w:sz w:val="24"/>
          <w:szCs w:val="24"/>
        </w:rPr>
        <w:t>Road-250</w:t>
      </w:r>
      <w:r>
        <w:rPr>
          <w:rFonts w:hint="default" w:ascii="Calibri Light" w:hAnsi="Calibri Light" w:eastAsia="SimSun" w:cs="Calibri Light"/>
          <w:sz w:val="24"/>
          <w:szCs w:val="24"/>
        </w:rPr>
        <w:t xml:space="preserve"> variants, indicating strong sales concentration among these product lines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mplified Arabic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FEA5D9"/>
    <w:multiLevelType w:val="singleLevel"/>
    <w:tmpl w:val="AFFEA5D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FF6E3E"/>
    <w:rsid w:val="27FF6E3E"/>
    <w:rsid w:val="28FD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2026-09-17T20:08:00Z</dcterms:created>
  <dc:creator>PC</dc:creator>
  <cp:lastModifiedBy>PC</cp:lastModifiedBy>
  <dcterms:modified xsi:type="dcterms:W3CDTF">2026-09-17T20:22:12Z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ED1BD0EE28E24FAA9742DE97070F7F2B_11</vt:lpwstr>
  </property>
</Properties>
</file>