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A18) Brent Crude Oil Prices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https://www.kaggle.com/mabusalah/brent-oil-prices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https://www.eia.gov/dnav/pet/pet_pri_spt_s1_d.htm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21) Dow Jones Industrial Index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https://finance.yahoo.com/quote/%5EDJI/history/</w:t>
        </w:r>
      </w:hyperlink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https://www.kaggle.com/bigt90/stock-prices-dow-jones-companies-and-djia-dynamics/code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22) Gold Price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https://www.investing.com/commodities/gold-historical-data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https://www.gold.org/goldhub/data/gold-prices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</w:t>
        </w:r>
      </w:hyperlink>
      <w:r w:rsidDel="00000000" w:rsidR="00000000" w:rsidRPr="00000000">
        <w:rPr>
          <w:rtl w:val="0"/>
        </w:rPr>
        <w:t xml:space="preserve"> &lt;- this might be helpful to get several real-time data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https://www.kaggle.com/lakshmi25npathi/gold-price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26) S&amp;P 500 Futures Index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https://finance.yahoo.com/quote/%5EGSPC/history/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https://www.kaggle.com/camnugent/sandp500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https://www.spglobal.com/spdji/en/indices/equity/sp-500/#data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38) Tokyo’s Nikkei index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https://finance.yahoo.com/quote/%5EN225/history/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https://nkbb.nikkei.co.jp/en/dataset/nikkei-indexes/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https://www.kaggle.com/arashnic/time-series-forecasting-with-yahoo-stock-price</w:t>
        </w:r>
      </w:hyperlink>
      <w:r w:rsidDel="00000000" w:rsidR="00000000" w:rsidRPr="00000000">
        <w:rPr>
          <w:rtl w:val="0"/>
        </w:rPr>
        <w:t xml:space="preserve"> &lt;- this might be useful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39) US dollar Index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https://finance.yahoo.com/quote/DX-Y.NYB/history/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</w:t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https://www.investing.com/currencies/us-dollar-index-historical-data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40) WTI oil futures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https://www.eia.gov/opendata/</w:t>
        </w:r>
      </w:hyperlink>
      <w:r w:rsidDel="00000000" w:rsidR="00000000" w:rsidRPr="00000000">
        <w:rPr>
          <w:rtl w:val="0"/>
        </w:rPr>
        <w:t xml:space="preserve"> &lt;- might get all US related determinants (US index, oil, …)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https://fred.stlouisfed.org/series/DCOILWTICO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inance.yahoo.com/quote/DX-Y.NYB/history/" TargetMode="External"/><Relationship Id="rId11" Type="http://schemas.openxmlformats.org/officeDocument/2006/relationships/hyperlink" Target="https://www.gold.org/goldhub/data/gold-prices" TargetMode="External"/><Relationship Id="rId22" Type="http://schemas.openxmlformats.org/officeDocument/2006/relationships/hyperlink" Target="https://www.eia.gov/opendata/" TargetMode="External"/><Relationship Id="rId10" Type="http://schemas.openxmlformats.org/officeDocument/2006/relationships/hyperlink" Target="https://www.investing.com/commodities/gold-historical-data" TargetMode="External"/><Relationship Id="rId21" Type="http://schemas.openxmlformats.org/officeDocument/2006/relationships/hyperlink" Target="https://www.investing.com/currencies/us-dollar-index-historical-data" TargetMode="External"/><Relationship Id="rId13" Type="http://schemas.openxmlformats.org/officeDocument/2006/relationships/hyperlink" Target="https://www.kaggle.com/lakshmi25npathi/gold-price" TargetMode="External"/><Relationship Id="rId12" Type="http://schemas.openxmlformats.org/officeDocument/2006/relationships/hyperlink" Target="https://www.wsj.com/market-data" TargetMode="External"/><Relationship Id="rId23" Type="http://schemas.openxmlformats.org/officeDocument/2006/relationships/hyperlink" Target="https://fred.stlouisfed.org/series/DCOILWTI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bigt90/stock-prices-dow-jones-companies-and-djia-dynamics/code" TargetMode="External"/><Relationship Id="rId15" Type="http://schemas.openxmlformats.org/officeDocument/2006/relationships/hyperlink" Target="https://www.kaggle.com/camnugent/sandp500" TargetMode="External"/><Relationship Id="rId14" Type="http://schemas.openxmlformats.org/officeDocument/2006/relationships/hyperlink" Target="https://finance.yahoo.com/quote/%5EGSPC/history/" TargetMode="External"/><Relationship Id="rId17" Type="http://schemas.openxmlformats.org/officeDocument/2006/relationships/hyperlink" Target="https://finance.yahoo.com/quote/%5EN225/history/" TargetMode="External"/><Relationship Id="rId16" Type="http://schemas.openxmlformats.org/officeDocument/2006/relationships/hyperlink" Target="https://www.spglobal.com/spdji/en/indices/equity/sp-500/#dat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arashnic/time-series-forecasting-with-yahoo-stock-price" TargetMode="External"/><Relationship Id="rId6" Type="http://schemas.openxmlformats.org/officeDocument/2006/relationships/hyperlink" Target="https://www.kaggle.com/mabusalah/brent-oil-prices" TargetMode="External"/><Relationship Id="rId18" Type="http://schemas.openxmlformats.org/officeDocument/2006/relationships/hyperlink" Target="https://nkbb.nikkei.co.jp/en/dataset/nikkei-indexes/" TargetMode="External"/><Relationship Id="rId7" Type="http://schemas.openxmlformats.org/officeDocument/2006/relationships/hyperlink" Target="https://www.eia.gov/dnav/pet/pet_pri_spt_s1_d.htm" TargetMode="External"/><Relationship Id="rId8" Type="http://schemas.openxmlformats.org/officeDocument/2006/relationships/hyperlink" Target="https://finance.yahoo.com/quote/%5EDJI/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