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4A4B" w14:textId="08CC2C77" w:rsidR="00725983" w:rsidRDefault="00725983" w:rsidP="00725983">
      <w:pPr>
        <w:pStyle w:val="Heading1"/>
        <w:spacing w:before="81"/>
      </w:pPr>
      <w:r>
        <w:t>Results</w:t>
      </w:r>
    </w:p>
    <w:p w14:paraId="1BD2793F" w14:textId="77777777" w:rsidR="00725983" w:rsidRPr="00725983" w:rsidRDefault="00725983" w:rsidP="00725983">
      <w:pPr>
        <w:pStyle w:val="Heading1"/>
        <w:spacing w:before="81"/>
      </w:pPr>
    </w:p>
    <w:p w14:paraId="7DBED8DD" w14:textId="7AAD9E39" w:rsidR="00725983" w:rsidRDefault="004126B8" w:rsidP="00725983">
      <w:pPr>
        <w:pStyle w:val="Heading2"/>
        <w:numPr>
          <w:ilvl w:val="1"/>
          <w:numId w:val="1"/>
        </w:numPr>
        <w:tabs>
          <w:tab w:val="left" w:pos="1027"/>
          <w:tab w:val="left" w:pos="1028"/>
        </w:tabs>
      </w:pPr>
      <w:bookmarkStart w:id="0" w:name="initial_results"/>
      <w:bookmarkStart w:id="1" w:name="_bookmark41"/>
      <w:bookmarkEnd w:id="0"/>
      <w:bookmarkEnd w:id="1"/>
      <w:r>
        <w:rPr>
          <w:spacing w:val="22"/>
        </w:rPr>
        <w:t>Baseline</w:t>
      </w:r>
      <w:r w:rsidR="00725983">
        <w:rPr>
          <w:spacing w:val="22"/>
        </w:rPr>
        <w:t xml:space="preserve"> </w:t>
      </w:r>
      <w:r>
        <w:t>R</w:t>
      </w:r>
      <w:r w:rsidR="00725983">
        <w:t>esults</w:t>
      </w:r>
    </w:p>
    <w:p w14:paraId="1D928A47" w14:textId="4F099D5B" w:rsidR="00725983" w:rsidRDefault="00725983" w:rsidP="00725983">
      <w:pPr>
        <w:pStyle w:val="BodyText"/>
        <w:spacing w:before="236" w:line="252" w:lineRule="auto"/>
        <w:ind w:left="112" w:right="1213"/>
        <w:jc w:val="both"/>
        <w:rPr>
          <w:w w:val="95"/>
        </w:rPr>
      </w:pPr>
      <w:r>
        <w:rPr>
          <w:w w:val="95"/>
        </w:rPr>
        <w:t>The base model for performance comparison is the SVM model and it showed promising accuracy of 94.13%. The base model showed promising results, easy to implement and had fast runtime. The following models</w:t>
      </w:r>
      <w:r>
        <w:rPr>
          <w:spacing w:val="-5"/>
          <w:w w:val="95"/>
        </w:rPr>
        <w:t xml:space="preserve"> </w:t>
      </w:r>
      <w:r>
        <w:rPr>
          <w:w w:val="95"/>
        </w:rPr>
        <w:t>will</w:t>
      </w:r>
      <w:r>
        <w:rPr>
          <w:spacing w:val="-5"/>
          <w:w w:val="95"/>
        </w:rPr>
        <w:t xml:space="preserve"> </w:t>
      </w:r>
      <w:r>
        <w:rPr>
          <w:w w:val="95"/>
        </w:rPr>
        <w:t>be</w:t>
      </w:r>
      <w:r>
        <w:rPr>
          <w:spacing w:val="-5"/>
          <w:w w:val="95"/>
        </w:rPr>
        <w:t xml:space="preserve"> </w:t>
      </w:r>
      <w:r>
        <w:rPr>
          <w:w w:val="95"/>
        </w:rPr>
        <w:t>compared</w:t>
      </w:r>
      <w:r>
        <w:rPr>
          <w:spacing w:val="-5"/>
          <w:w w:val="95"/>
        </w:rPr>
        <w:t xml:space="preserve"> </w:t>
      </w:r>
      <w:r>
        <w:rPr>
          <w:w w:val="95"/>
        </w:rPr>
        <w:t>to</w:t>
      </w:r>
      <w:r>
        <w:rPr>
          <w:spacing w:val="-5"/>
          <w:w w:val="95"/>
        </w:rPr>
        <w:t xml:space="preserve"> </w:t>
      </w:r>
      <w:r>
        <w:rPr>
          <w:w w:val="95"/>
        </w:rPr>
        <w:t>the</w:t>
      </w:r>
      <w:r>
        <w:rPr>
          <w:spacing w:val="-5"/>
          <w:w w:val="95"/>
        </w:rPr>
        <w:t xml:space="preserve"> </w:t>
      </w:r>
      <w:r>
        <w:rPr>
          <w:w w:val="95"/>
        </w:rPr>
        <w:t>SVM</w:t>
      </w:r>
      <w:r>
        <w:rPr>
          <w:spacing w:val="-5"/>
          <w:w w:val="95"/>
        </w:rPr>
        <w:t xml:space="preserve"> </w:t>
      </w:r>
      <w:r>
        <w:rPr>
          <w:w w:val="95"/>
        </w:rPr>
        <w:t xml:space="preserve">model’s performance.  For better readability I will refer to the racism class as the positive class of tweets containing racist language and the non-racism class as the negative class of non-hateful tweets. The resulting classification report of the SVM model shows that the SVM model precision for the positive class is 0.96 compared to 0.93 for the negative class but the recall is much higher for the negative class with 0.97 compared to a recall of 0.9 for the positive class. This shows that the SVM model is better at predicting racist tweets but </w:t>
      </w:r>
      <w:proofErr w:type="gramStart"/>
      <w:r>
        <w:rPr>
          <w:w w:val="95"/>
        </w:rPr>
        <w:t>is able to</w:t>
      </w:r>
      <w:proofErr w:type="gramEnd"/>
      <w:r>
        <w:rPr>
          <w:w w:val="95"/>
        </w:rPr>
        <w:t xml:space="preserve"> better detect non-racist tweets.</w:t>
      </w:r>
    </w:p>
    <w:p w14:paraId="3EE6945C" w14:textId="1368B969" w:rsidR="002F30B6" w:rsidRDefault="002F30B6" w:rsidP="00725983">
      <w:pPr>
        <w:pStyle w:val="BodyText"/>
        <w:spacing w:before="236" w:line="252" w:lineRule="auto"/>
        <w:ind w:left="112" w:right="1213"/>
        <w:jc w:val="both"/>
      </w:pPr>
      <w:r>
        <w:rPr>
          <w:w w:val="95"/>
        </w:rPr>
        <w:t xml:space="preserve">Classification Scores and </w:t>
      </w:r>
      <w:r w:rsidR="00C3737B">
        <w:rPr>
          <w:w w:val="95"/>
        </w:rPr>
        <w:t xml:space="preserve">corresponding </w:t>
      </w:r>
      <w:r>
        <w:rPr>
          <w:w w:val="95"/>
        </w:rPr>
        <w:t xml:space="preserve">Confusion </w:t>
      </w:r>
      <w:r w:rsidR="00C3737B">
        <w:rPr>
          <w:w w:val="95"/>
        </w:rPr>
        <w:t>matrix</w:t>
      </w:r>
      <w:r>
        <w:rPr>
          <w:w w:val="95"/>
        </w:rPr>
        <w:t xml:space="preserve"> </w:t>
      </w:r>
    </w:p>
    <w:p w14:paraId="5AD0FEFA" w14:textId="77777777" w:rsidR="00586C69" w:rsidRDefault="00586C69" w:rsidP="00725983">
      <w:pPr>
        <w:pStyle w:val="BodyText"/>
        <w:spacing w:before="236" w:line="252" w:lineRule="auto"/>
        <w:ind w:left="112" w:right="1213"/>
        <w:jc w:val="center"/>
        <w:rPr>
          <w:noProof/>
        </w:rPr>
      </w:pPr>
    </w:p>
    <w:p w14:paraId="4A15FF91" w14:textId="4A84918F" w:rsidR="00725983" w:rsidRDefault="00725983" w:rsidP="00725983">
      <w:pPr>
        <w:pStyle w:val="BodyText"/>
        <w:spacing w:before="236" w:line="252" w:lineRule="auto"/>
        <w:ind w:left="112" w:right="1213"/>
        <w:jc w:val="center"/>
      </w:pPr>
      <w:r w:rsidRPr="00725983">
        <w:rPr>
          <w:noProof/>
        </w:rPr>
        <w:drawing>
          <wp:inline distT="0" distB="0" distL="0" distR="0" wp14:anchorId="22DCF38D" wp14:editId="6BDE4EDE">
            <wp:extent cx="2845676" cy="80772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rotWithShape="1">
                    <a:blip r:embed="rId11"/>
                    <a:srcRect r="22841"/>
                    <a:stretch/>
                  </pic:blipFill>
                  <pic:spPr bwMode="auto">
                    <a:xfrm>
                      <a:off x="0" y="0"/>
                      <a:ext cx="2845923" cy="807790"/>
                    </a:xfrm>
                    <a:prstGeom prst="rect">
                      <a:avLst/>
                    </a:prstGeom>
                    <a:ln>
                      <a:noFill/>
                    </a:ln>
                    <a:extLst>
                      <a:ext uri="{53640926-AAD7-44D8-BBD7-CCE9431645EC}">
                        <a14:shadowObscured xmlns:a14="http://schemas.microsoft.com/office/drawing/2010/main"/>
                      </a:ext>
                    </a:extLst>
                  </pic:spPr>
                </pic:pic>
              </a:graphicData>
            </a:graphic>
          </wp:inline>
        </w:drawing>
      </w:r>
    </w:p>
    <w:p w14:paraId="142E4B40" w14:textId="181092C6" w:rsidR="002F30B6" w:rsidRDefault="00C3737B" w:rsidP="00C3737B">
      <w:pPr>
        <w:pStyle w:val="BodyText"/>
        <w:spacing w:before="236" w:line="252" w:lineRule="auto"/>
        <w:ind w:left="112" w:right="1213"/>
        <w:jc w:val="center"/>
      </w:pPr>
      <w:r>
        <w:rPr>
          <w:noProof/>
        </w:rPr>
        <w:drawing>
          <wp:inline distT="0" distB="0" distL="0" distR="0" wp14:anchorId="0494165F" wp14:editId="46186502">
            <wp:extent cx="3710940" cy="3269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7234" cy="3274852"/>
                    </a:xfrm>
                    <a:prstGeom prst="rect">
                      <a:avLst/>
                    </a:prstGeom>
                    <a:noFill/>
                    <a:ln>
                      <a:noFill/>
                    </a:ln>
                  </pic:spPr>
                </pic:pic>
              </a:graphicData>
            </a:graphic>
          </wp:inline>
        </w:drawing>
      </w:r>
    </w:p>
    <w:p w14:paraId="6C92B963" w14:textId="1CE8F7F7" w:rsidR="00725983" w:rsidRDefault="00837ED8" w:rsidP="00D62B19">
      <w:pPr>
        <w:pStyle w:val="BodyText"/>
        <w:spacing w:before="236" w:line="252" w:lineRule="auto"/>
        <w:ind w:left="112" w:right="1213"/>
        <w:jc w:val="both"/>
        <w:rPr>
          <w:w w:val="95"/>
        </w:rPr>
      </w:pPr>
      <w:r>
        <w:rPr>
          <w:w w:val="95"/>
        </w:rPr>
        <w:t xml:space="preserve">The first model implemented after the SVM model was the Bertbase MLP model </w:t>
      </w:r>
      <w:r w:rsidR="007A200E">
        <w:rPr>
          <w:w w:val="95"/>
        </w:rPr>
        <w:t>which had a higher accuracy score of 95.18 %.</w:t>
      </w:r>
      <w:r w:rsidR="00193DCC">
        <w:rPr>
          <w:w w:val="95"/>
        </w:rPr>
        <w:t xml:space="preserve"> </w:t>
      </w:r>
      <w:proofErr w:type="gramStart"/>
      <w:r w:rsidR="00193DCC">
        <w:rPr>
          <w:w w:val="95"/>
        </w:rPr>
        <w:t>However</w:t>
      </w:r>
      <w:proofErr w:type="gramEnd"/>
      <w:r w:rsidR="00193DCC">
        <w:rPr>
          <w:w w:val="95"/>
        </w:rPr>
        <w:t xml:space="preserve"> when plotting </w:t>
      </w:r>
      <w:r w:rsidR="00193DCC">
        <w:rPr>
          <w:w w:val="95"/>
        </w:rPr>
        <w:lastRenderedPageBreak/>
        <w:t>the loss and accuracy graphs of the MLP model the graphs below show</w:t>
      </w:r>
      <w:r w:rsidR="00167489">
        <w:rPr>
          <w:w w:val="95"/>
        </w:rPr>
        <w:t xml:space="preserve"> a high degree of over fitting</w:t>
      </w:r>
      <w:r w:rsidR="00F90F55">
        <w:rPr>
          <w:w w:val="95"/>
        </w:rPr>
        <w:t xml:space="preserve"> despite hyperparameter tuning efforts. </w:t>
      </w:r>
      <w:r w:rsidR="006F6018">
        <w:rPr>
          <w:w w:val="95"/>
        </w:rPr>
        <w:t xml:space="preserve">The original implementation suggested using a random initializer but replacing the </w:t>
      </w:r>
      <w:r w:rsidR="0066467B">
        <w:rPr>
          <w:w w:val="95"/>
        </w:rPr>
        <w:t>initializer</w:t>
      </w:r>
      <w:r w:rsidR="006F6018">
        <w:rPr>
          <w:w w:val="95"/>
        </w:rPr>
        <w:t xml:space="preserve"> with the </w:t>
      </w:r>
      <w:proofErr w:type="spellStart"/>
      <w:r w:rsidR="006F6018">
        <w:rPr>
          <w:w w:val="95"/>
        </w:rPr>
        <w:t>He</w:t>
      </w:r>
      <w:r w:rsidR="0066467B">
        <w:rPr>
          <w:w w:val="95"/>
        </w:rPr>
        <w:t>N</w:t>
      </w:r>
      <w:r w:rsidR="006F6018">
        <w:rPr>
          <w:w w:val="95"/>
        </w:rPr>
        <w:t>ormal</w:t>
      </w:r>
      <w:proofErr w:type="spellEnd"/>
      <w:r w:rsidR="006F6018">
        <w:rPr>
          <w:w w:val="95"/>
        </w:rPr>
        <w:t xml:space="preserve"> initializer reduced </w:t>
      </w:r>
      <w:r w:rsidR="00B53FDD">
        <w:rPr>
          <w:w w:val="95"/>
        </w:rPr>
        <w:t>the overfitting. Moreover,</w:t>
      </w:r>
      <w:r w:rsidR="006F5F97">
        <w:rPr>
          <w:w w:val="95"/>
        </w:rPr>
        <w:t xml:space="preserve"> decreasing the neurons in the dense layer further reduced </w:t>
      </w:r>
      <w:r w:rsidR="00363DDA">
        <w:rPr>
          <w:w w:val="95"/>
        </w:rPr>
        <w:t xml:space="preserve">the </w:t>
      </w:r>
      <w:r w:rsidR="006F5F97">
        <w:rPr>
          <w:w w:val="95"/>
        </w:rPr>
        <w:t xml:space="preserve">overfitting of the model. </w:t>
      </w:r>
      <w:r w:rsidR="007F4CD3">
        <w:rPr>
          <w:w w:val="95"/>
        </w:rPr>
        <w:t xml:space="preserve">This did not seem to impact the accuracy of the test dataset </w:t>
      </w:r>
      <w:r w:rsidR="00E818D9">
        <w:rPr>
          <w:w w:val="95"/>
        </w:rPr>
        <w:t xml:space="preserve">but such a large gap between training and validation loss </w:t>
      </w:r>
      <w:r w:rsidR="00FD57FE">
        <w:rPr>
          <w:w w:val="95"/>
        </w:rPr>
        <w:t>would hinder its generalization and suggests implementing further models.</w:t>
      </w:r>
    </w:p>
    <w:p w14:paraId="60508D94" w14:textId="1A30807A" w:rsidR="00D62B19" w:rsidRDefault="00D62B19" w:rsidP="00D62B19">
      <w:pPr>
        <w:pStyle w:val="BodyText"/>
        <w:spacing w:before="236" w:line="252" w:lineRule="auto"/>
        <w:ind w:left="112" w:right="1213"/>
        <w:jc w:val="center"/>
      </w:pPr>
      <w:r w:rsidRPr="008A7073">
        <w:rPr>
          <w:noProof/>
        </w:rPr>
        <w:drawing>
          <wp:inline distT="0" distB="0" distL="0" distR="0" wp14:anchorId="7977EFD7" wp14:editId="09390CBC">
            <wp:extent cx="3973373" cy="3124200"/>
            <wp:effectExtent l="0" t="0" r="825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3980106" cy="3129494"/>
                    </a:xfrm>
                    <a:prstGeom prst="rect">
                      <a:avLst/>
                    </a:prstGeom>
                  </pic:spPr>
                </pic:pic>
              </a:graphicData>
            </a:graphic>
          </wp:inline>
        </w:drawing>
      </w:r>
    </w:p>
    <w:p w14:paraId="51BD7700" w14:textId="1D98D59A" w:rsidR="00D62B19" w:rsidRDefault="00D62B19" w:rsidP="00D62B19">
      <w:pPr>
        <w:pStyle w:val="BodyText"/>
        <w:spacing w:before="236" w:line="252" w:lineRule="auto"/>
        <w:ind w:left="112" w:right="1213"/>
        <w:jc w:val="center"/>
      </w:pPr>
      <w:r>
        <w:t>BertBaseMLP training plots</w:t>
      </w:r>
    </w:p>
    <w:p w14:paraId="0B472D85" w14:textId="77777777" w:rsidR="00363DDA" w:rsidRDefault="00363DDA" w:rsidP="00363DDA">
      <w:pPr>
        <w:pStyle w:val="BodyText"/>
        <w:spacing w:before="236" w:line="252" w:lineRule="auto"/>
        <w:ind w:left="112" w:right="1213"/>
      </w:pPr>
    </w:p>
    <w:p w14:paraId="0866D8AA" w14:textId="492D020E" w:rsidR="00725983" w:rsidRDefault="00725983" w:rsidP="00FD57FE">
      <w:pPr>
        <w:pStyle w:val="BodyText"/>
        <w:spacing w:before="236" w:line="252" w:lineRule="auto"/>
        <w:ind w:right="1213"/>
        <w:jc w:val="both"/>
      </w:pPr>
    </w:p>
    <w:p w14:paraId="01957FDD" w14:textId="51255951" w:rsidR="00064839" w:rsidRDefault="0091282E" w:rsidP="00064839">
      <w:pPr>
        <w:pStyle w:val="Heading3"/>
        <w:numPr>
          <w:ilvl w:val="2"/>
          <w:numId w:val="1"/>
        </w:numPr>
        <w:tabs>
          <w:tab w:val="left" w:pos="1127"/>
          <w:tab w:val="left" w:pos="1128"/>
        </w:tabs>
        <w:spacing w:before="1"/>
      </w:pPr>
      <w:r>
        <w:rPr>
          <w:w w:val="95"/>
        </w:rPr>
        <w:t>Bertbase CNN Model Experimentation and Results</w:t>
      </w:r>
    </w:p>
    <w:p w14:paraId="19CF802A" w14:textId="4D918FFA" w:rsidR="00725983" w:rsidRDefault="00725983" w:rsidP="00064839">
      <w:pPr>
        <w:pStyle w:val="BodyText"/>
        <w:spacing w:before="3"/>
        <w:ind w:left="112"/>
        <w:rPr>
          <w:w w:val="95"/>
        </w:rPr>
      </w:pPr>
    </w:p>
    <w:p w14:paraId="683E44D7" w14:textId="0F280D91" w:rsidR="00F952C2" w:rsidRDefault="00064839" w:rsidP="00CA544E">
      <w:pPr>
        <w:pStyle w:val="BodyText"/>
        <w:spacing w:before="3"/>
        <w:ind w:left="112"/>
        <w:rPr>
          <w:w w:val="95"/>
        </w:rPr>
      </w:pPr>
      <w:r>
        <w:rPr>
          <w:w w:val="95"/>
        </w:rPr>
        <w:t xml:space="preserve">The Bertbase CNN model required </w:t>
      </w:r>
      <w:r w:rsidR="00C861C1">
        <w:rPr>
          <w:w w:val="95"/>
        </w:rPr>
        <w:t xml:space="preserve">much more effort in hyperparameter tuning and </w:t>
      </w:r>
      <w:r w:rsidR="005E4493">
        <w:rPr>
          <w:w w:val="95"/>
        </w:rPr>
        <w:t xml:space="preserve">experimenting with different architectures and layers to </w:t>
      </w:r>
      <w:r w:rsidR="004013BC">
        <w:rPr>
          <w:w w:val="95"/>
        </w:rPr>
        <w:t>achieve final satisfactory results.</w:t>
      </w:r>
      <w:r w:rsidR="00595001">
        <w:rPr>
          <w:w w:val="95"/>
        </w:rPr>
        <w:t xml:space="preserve"> As previously </w:t>
      </w:r>
      <w:r w:rsidR="008B0329">
        <w:rPr>
          <w:w w:val="95"/>
        </w:rPr>
        <w:t>discussed,</w:t>
      </w:r>
      <w:r w:rsidR="00595001">
        <w:rPr>
          <w:w w:val="95"/>
        </w:rPr>
        <w:t xml:space="preserve"> the following layers were used to experiment which produces best performance for detecting racism tweets: </w:t>
      </w:r>
      <w:r w:rsidR="0046330F">
        <w:rPr>
          <w:w w:val="95"/>
        </w:rPr>
        <w:t>p</w:t>
      </w:r>
      <w:r w:rsidR="00595001">
        <w:rPr>
          <w:w w:val="95"/>
        </w:rPr>
        <w:t>ooling,</w:t>
      </w:r>
      <w:r w:rsidR="0046330F">
        <w:rPr>
          <w:w w:val="95"/>
        </w:rPr>
        <w:t xml:space="preserve"> </w:t>
      </w:r>
      <w:r w:rsidR="00595001">
        <w:rPr>
          <w:w w:val="95"/>
        </w:rPr>
        <w:t xml:space="preserve">sequence, and </w:t>
      </w:r>
      <w:r w:rsidR="0046330F">
        <w:rPr>
          <w:w w:val="95"/>
        </w:rPr>
        <w:t>concatenated</w:t>
      </w:r>
      <w:r w:rsidR="00595001">
        <w:rPr>
          <w:w w:val="95"/>
        </w:rPr>
        <w:t xml:space="preserve"> encoder layers. The following configurations were essential for the originally BertCNN model improvement regardless of the layer tested: drop out layers, number of neurons chosen for dropout layer, </w:t>
      </w:r>
      <w:r w:rsidR="0049662F">
        <w:rPr>
          <w:w w:val="95"/>
        </w:rPr>
        <w:t>number of neurons in the Dense Layer</w:t>
      </w:r>
      <w:r w:rsidR="00110EFF">
        <w:rPr>
          <w:w w:val="95"/>
        </w:rPr>
        <w:t xml:space="preserve"> with the results shown below.</w:t>
      </w:r>
      <w:r w:rsidR="00351064">
        <w:rPr>
          <w:w w:val="95"/>
        </w:rPr>
        <w:t xml:space="preserve"> </w:t>
      </w:r>
      <w:r w:rsidR="008266B0">
        <w:rPr>
          <w:w w:val="95"/>
        </w:rPr>
        <w:t xml:space="preserve">The optimal parameters were chosen based on accuracy and validation loss results. The model </w:t>
      </w:r>
      <w:r w:rsidR="008A3657">
        <w:rPr>
          <w:w w:val="95"/>
        </w:rPr>
        <w:t>performs very well on the training set with a consistently high training accuracy and</w:t>
      </w:r>
      <w:r w:rsidR="00450BEE">
        <w:rPr>
          <w:w w:val="95"/>
        </w:rPr>
        <w:t xml:space="preserve"> an ideal</w:t>
      </w:r>
      <w:r w:rsidR="008A3657">
        <w:rPr>
          <w:w w:val="95"/>
        </w:rPr>
        <w:t xml:space="preserve"> </w:t>
      </w:r>
      <w:r w:rsidR="00450BEE">
        <w:rPr>
          <w:w w:val="95"/>
        </w:rPr>
        <w:t>training loss close to zero.</w:t>
      </w:r>
      <w:r w:rsidR="00EC304A">
        <w:rPr>
          <w:w w:val="95"/>
        </w:rPr>
        <w:t xml:space="preserve"> The initially inspired architecture with 512 neurons in the Dense layer and </w:t>
      </w:r>
      <w:r w:rsidR="006D4158">
        <w:rPr>
          <w:w w:val="95"/>
        </w:rPr>
        <w:t>one dropout layer</w:t>
      </w:r>
      <w:r w:rsidR="00CF795C">
        <w:rPr>
          <w:w w:val="95"/>
        </w:rPr>
        <w:t xml:space="preserve"> with a rate of 0.1 </w:t>
      </w:r>
      <w:r w:rsidR="000E0091">
        <w:rPr>
          <w:w w:val="95"/>
        </w:rPr>
        <w:t xml:space="preserve">showed promising accuracy but seemed to largely overfit with a </w:t>
      </w:r>
      <w:r w:rsidR="0046330F">
        <w:rPr>
          <w:w w:val="95"/>
        </w:rPr>
        <w:t xml:space="preserve">validation </w:t>
      </w:r>
      <w:r w:rsidR="000E0091">
        <w:rPr>
          <w:w w:val="95"/>
        </w:rPr>
        <w:t>loss of 0.42</w:t>
      </w:r>
      <w:r w:rsidR="00EC304A">
        <w:rPr>
          <w:w w:val="95"/>
        </w:rPr>
        <w:t>.</w:t>
      </w:r>
      <w:r w:rsidR="0020322B">
        <w:rPr>
          <w:w w:val="95"/>
        </w:rPr>
        <w:t xml:space="preserve"> Therefore, another dropout layer with a rate of 0.2 was added which slightly decreased the loss</w:t>
      </w:r>
      <w:r w:rsidR="005E19E5">
        <w:rPr>
          <w:w w:val="95"/>
        </w:rPr>
        <w:t>.</w:t>
      </w:r>
      <w:r w:rsidR="0046330F">
        <w:rPr>
          <w:w w:val="95"/>
        </w:rPr>
        <w:t xml:space="preserve"> </w:t>
      </w:r>
      <w:r w:rsidR="00450BEE">
        <w:rPr>
          <w:w w:val="95"/>
        </w:rPr>
        <w:t>However,</w:t>
      </w:r>
      <w:r w:rsidR="008A7683">
        <w:rPr>
          <w:w w:val="95"/>
        </w:rPr>
        <w:t xml:space="preserve"> </w:t>
      </w:r>
      <w:r w:rsidR="00CE5176">
        <w:rPr>
          <w:w w:val="95"/>
        </w:rPr>
        <w:t>decreasing the number of neurons in the Dense layer significantly decreased the validation loss</w:t>
      </w:r>
      <w:r w:rsidR="00450BEE">
        <w:rPr>
          <w:w w:val="95"/>
        </w:rPr>
        <w:t xml:space="preserve"> </w:t>
      </w:r>
      <w:r w:rsidR="00CE5176">
        <w:rPr>
          <w:w w:val="95"/>
        </w:rPr>
        <w:t xml:space="preserve">and </w:t>
      </w:r>
      <w:r w:rsidR="00EF1CBD">
        <w:rPr>
          <w:w w:val="95"/>
        </w:rPr>
        <w:t xml:space="preserve">narrowed the gap between the training and validation </w:t>
      </w:r>
      <w:r w:rsidR="00EF1CBD">
        <w:rPr>
          <w:w w:val="95"/>
        </w:rPr>
        <w:lastRenderedPageBreak/>
        <w:t xml:space="preserve">loss. </w:t>
      </w:r>
      <w:r w:rsidR="00E155DF">
        <w:rPr>
          <w:w w:val="95"/>
        </w:rPr>
        <w:t xml:space="preserve">An observation made from the results in the table below was the trade-off between dropout layers and the </w:t>
      </w:r>
      <w:r w:rsidR="000339C7">
        <w:rPr>
          <w:w w:val="95"/>
        </w:rPr>
        <w:t xml:space="preserve">number of neurons in the dense layer. </w:t>
      </w:r>
      <w:r w:rsidR="00CD3A36">
        <w:rPr>
          <w:w w:val="95"/>
        </w:rPr>
        <w:t xml:space="preserve">The </w:t>
      </w:r>
      <w:r w:rsidR="008A22AB">
        <w:rPr>
          <w:w w:val="95"/>
        </w:rPr>
        <w:t>model</w:t>
      </w:r>
      <w:r w:rsidR="00393E98">
        <w:rPr>
          <w:w w:val="95"/>
        </w:rPr>
        <w:t xml:space="preserve">’s accuracy </w:t>
      </w:r>
      <w:r w:rsidR="00CD3A36">
        <w:rPr>
          <w:w w:val="95"/>
        </w:rPr>
        <w:t xml:space="preserve">generally increased </w:t>
      </w:r>
      <w:r w:rsidR="007F4561">
        <w:rPr>
          <w:w w:val="95"/>
        </w:rPr>
        <w:t>after adding dropout layers and increasing the rate.</w:t>
      </w:r>
      <w:r w:rsidR="002F484A">
        <w:rPr>
          <w:w w:val="95"/>
        </w:rPr>
        <w:t xml:space="preserve"> Moreover, adding a dropout layer between the outputs from the BERT model and the first convolutional layer </w:t>
      </w:r>
      <w:r w:rsidR="00CD3A36">
        <w:rPr>
          <w:w w:val="95"/>
        </w:rPr>
        <w:t>in the dense layer</w:t>
      </w:r>
      <w:r w:rsidR="00493CAF">
        <w:rPr>
          <w:w w:val="95"/>
        </w:rPr>
        <w:t xml:space="preserve"> decreased the </w:t>
      </w:r>
      <w:r w:rsidR="008801F1">
        <w:rPr>
          <w:w w:val="95"/>
        </w:rPr>
        <w:t>validation loss</w:t>
      </w:r>
      <w:r w:rsidR="00FF67FE">
        <w:rPr>
          <w:w w:val="95"/>
        </w:rPr>
        <w:t xml:space="preserve"> and increased the </w:t>
      </w:r>
      <w:r w:rsidR="00122880">
        <w:rPr>
          <w:w w:val="95"/>
        </w:rPr>
        <w:t xml:space="preserve">validation </w:t>
      </w:r>
      <w:r w:rsidR="00FF67FE">
        <w:rPr>
          <w:w w:val="95"/>
        </w:rPr>
        <w:t>accuracy</w:t>
      </w:r>
      <w:r w:rsidR="008801F1">
        <w:rPr>
          <w:w w:val="95"/>
        </w:rPr>
        <w:t xml:space="preserve"> thus implying an important role</w:t>
      </w:r>
      <w:r w:rsidR="00BE51CF">
        <w:rPr>
          <w:w w:val="95"/>
        </w:rPr>
        <w:t xml:space="preserve"> in the model’s architecture that was not previously suggested.</w:t>
      </w:r>
      <w:r w:rsidR="00A96A27">
        <w:rPr>
          <w:w w:val="95"/>
        </w:rPr>
        <w:t xml:space="preserve"> </w:t>
      </w:r>
      <w:r w:rsidR="0004433F">
        <w:rPr>
          <w:w w:val="95"/>
        </w:rPr>
        <w:t>Moreover, decreasing the</w:t>
      </w:r>
      <w:r w:rsidR="00072173">
        <w:rPr>
          <w:w w:val="95"/>
        </w:rPr>
        <w:t xml:space="preserve"> number of neurons in the dense layer significantly decreased the validation loss suggesting a less complex </w:t>
      </w:r>
      <w:r w:rsidR="0062692F">
        <w:rPr>
          <w:w w:val="95"/>
        </w:rPr>
        <w:t xml:space="preserve">model is more suitable for this task. However, </w:t>
      </w:r>
      <w:r w:rsidR="00745CDE">
        <w:rPr>
          <w:w w:val="95"/>
        </w:rPr>
        <w:t xml:space="preserve">after increasing the dropout layer and the rate the validation loss seems to slightly increase but also offers a higher accuracy. Therefore, </w:t>
      </w:r>
      <w:r w:rsidR="0089087F">
        <w:rPr>
          <w:w w:val="95"/>
        </w:rPr>
        <w:t xml:space="preserve">the chosen hyperparameters were a balance of the tradeoff and chose a low validation </w:t>
      </w:r>
      <w:r w:rsidR="00AB0E8D">
        <w:rPr>
          <w:w w:val="95"/>
        </w:rPr>
        <w:t>loss but preferred higher accuracy model. The final model architecture that was applied to all the following variations of the BERTCNN model was: 3 dropout layers</w:t>
      </w:r>
      <w:r w:rsidR="00CC5383">
        <w:rPr>
          <w:w w:val="95"/>
        </w:rPr>
        <w:t xml:space="preserve"> with a rate of 0.4 </w:t>
      </w:r>
      <w:r w:rsidR="00E15270">
        <w:rPr>
          <w:w w:val="95"/>
        </w:rPr>
        <w:t>with</w:t>
      </w:r>
      <w:r w:rsidR="00CC5383">
        <w:rPr>
          <w:w w:val="95"/>
        </w:rPr>
        <w:t xml:space="preserve"> a higher rate of 0.6 for the first dropout layer </w:t>
      </w:r>
      <w:r w:rsidR="00E15270">
        <w:rPr>
          <w:w w:val="95"/>
        </w:rPr>
        <w:t>and 128 neurons for the Dense layer which gave an accuracy of 96.</w:t>
      </w:r>
      <w:r w:rsidR="00D82B93">
        <w:rPr>
          <w:w w:val="95"/>
        </w:rPr>
        <w:t>3</w:t>
      </w:r>
      <w:r w:rsidR="00E15270">
        <w:rPr>
          <w:w w:val="95"/>
        </w:rPr>
        <w:t xml:space="preserve">% and validation loss of </w:t>
      </w:r>
      <w:r w:rsidR="00D82B93">
        <w:rPr>
          <w:w w:val="95"/>
        </w:rPr>
        <w:t>0.17</w:t>
      </w:r>
      <w:r w:rsidR="00AE1A90">
        <w:rPr>
          <w:w w:val="95"/>
        </w:rPr>
        <w:t>.</w:t>
      </w:r>
    </w:p>
    <w:p w14:paraId="75A62214" w14:textId="77777777" w:rsidR="00F952C2" w:rsidRDefault="00F952C2" w:rsidP="00CA544E">
      <w:pPr>
        <w:pStyle w:val="BodyText"/>
        <w:spacing w:before="3"/>
        <w:rPr>
          <w:w w:val="95"/>
        </w:rPr>
      </w:pPr>
    </w:p>
    <w:p w14:paraId="3548BBAC" w14:textId="77777777" w:rsidR="004D3E14" w:rsidRDefault="004D3E14" w:rsidP="00110EFF">
      <w:pPr>
        <w:pStyle w:val="BodyText"/>
        <w:spacing w:before="3"/>
        <w:ind w:left="112"/>
        <w:rPr>
          <w:w w:val="95"/>
        </w:rPr>
      </w:pPr>
    </w:p>
    <w:tbl>
      <w:tblPr>
        <w:tblW w:w="7256"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60"/>
        <w:gridCol w:w="1701"/>
        <w:gridCol w:w="1418"/>
        <w:gridCol w:w="1417"/>
        <w:gridCol w:w="1560"/>
      </w:tblGrid>
      <w:tr w:rsidR="007B6133" w14:paraId="1892DF10" w14:textId="75CF33FA" w:rsidTr="00586C69">
        <w:trPr>
          <w:trHeight w:val="261"/>
        </w:trPr>
        <w:tc>
          <w:tcPr>
            <w:tcW w:w="1160" w:type="dxa"/>
          </w:tcPr>
          <w:p w14:paraId="19D2F41F" w14:textId="6357BD90" w:rsidR="007B6133" w:rsidRPr="00E340B2" w:rsidRDefault="007B6133" w:rsidP="00586C69">
            <w:pPr>
              <w:pStyle w:val="TableParagraph"/>
              <w:spacing w:line="252" w:lineRule="exact"/>
            </w:pPr>
            <w:r w:rsidRPr="00E340B2">
              <w:t>Dropout Layers</w:t>
            </w:r>
            <w:r w:rsidR="00586C69">
              <w:t xml:space="preserve"> #</w:t>
            </w:r>
          </w:p>
        </w:tc>
        <w:tc>
          <w:tcPr>
            <w:tcW w:w="1701" w:type="dxa"/>
          </w:tcPr>
          <w:p w14:paraId="61015B4B" w14:textId="0AC0D3BF" w:rsidR="007B6133" w:rsidRPr="00E340B2" w:rsidRDefault="007B6133" w:rsidP="00586C69">
            <w:pPr>
              <w:pStyle w:val="TableParagraph"/>
              <w:spacing w:line="252" w:lineRule="exact"/>
              <w:jc w:val="center"/>
              <w:rPr>
                <w:w w:val="90"/>
              </w:rPr>
            </w:pPr>
            <w:r w:rsidRPr="00E340B2">
              <w:rPr>
                <w:w w:val="90"/>
              </w:rPr>
              <w:t>Dropout neurons</w:t>
            </w:r>
          </w:p>
        </w:tc>
        <w:tc>
          <w:tcPr>
            <w:tcW w:w="1418" w:type="dxa"/>
          </w:tcPr>
          <w:p w14:paraId="45A4161D" w14:textId="21003AEF" w:rsidR="007B6133" w:rsidRPr="00E340B2" w:rsidRDefault="007B6133" w:rsidP="00586C69">
            <w:pPr>
              <w:pStyle w:val="TableParagraph"/>
              <w:spacing w:line="252" w:lineRule="exact"/>
              <w:jc w:val="center"/>
              <w:rPr>
                <w:w w:val="90"/>
              </w:rPr>
            </w:pPr>
            <w:r w:rsidRPr="00E340B2">
              <w:rPr>
                <w:w w:val="95"/>
              </w:rPr>
              <w:t>Dense Layer neurons</w:t>
            </w:r>
          </w:p>
        </w:tc>
        <w:tc>
          <w:tcPr>
            <w:tcW w:w="1417" w:type="dxa"/>
          </w:tcPr>
          <w:p w14:paraId="4CEC1949" w14:textId="6F30FE99" w:rsidR="007B6133" w:rsidRPr="00E340B2" w:rsidRDefault="007B6133" w:rsidP="00586C69">
            <w:pPr>
              <w:pStyle w:val="TableParagraph"/>
              <w:spacing w:line="252" w:lineRule="exact"/>
              <w:jc w:val="center"/>
            </w:pPr>
            <w:r w:rsidRPr="00E340B2">
              <w:rPr>
                <w:w w:val="90"/>
              </w:rPr>
              <w:t>Test</w:t>
            </w:r>
            <w:r w:rsidRPr="00E340B2">
              <w:rPr>
                <w:spacing w:val="11"/>
                <w:w w:val="90"/>
              </w:rPr>
              <w:t xml:space="preserve"> </w:t>
            </w:r>
            <w:r w:rsidRPr="00E340B2">
              <w:rPr>
                <w:w w:val="90"/>
              </w:rPr>
              <w:t>Accuracy</w:t>
            </w:r>
          </w:p>
        </w:tc>
        <w:tc>
          <w:tcPr>
            <w:tcW w:w="1560" w:type="dxa"/>
          </w:tcPr>
          <w:p w14:paraId="2909F901" w14:textId="41CBDFDA" w:rsidR="007B6133" w:rsidRPr="00E340B2" w:rsidRDefault="007B6133" w:rsidP="00586C69">
            <w:pPr>
              <w:pStyle w:val="TableParagraph"/>
              <w:spacing w:line="252" w:lineRule="exact"/>
              <w:jc w:val="center"/>
              <w:rPr>
                <w:w w:val="90"/>
              </w:rPr>
            </w:pPr>
            <w:r w:rsidRPr="00E340B2">
              <w:rPr>
                <w:w w:val="90"/>
              </w:rPr>
              <w:t>Validation Loss</w:t>
            </w:r>
          </w:p>
        </w:tc>
      </w:tr>
      <w:tr w:rsidR="007B6133" w14:paraId="6B2E3795" w14:textId="3BCCE448" w:rsidTr="00586C69">
        <w:trPr>
          <w:trHeight w:val="286"/>
        </w:trPr>
        <w:tc>
          <w:tcPr>
            <w:tcW w:w="1160" w:type="dxa"/>
          </w:tcPr>
          <w:p w14:paraId="55841E9C" w14:textId="2D5FF81C" w:rsidR="007B6133" w:rsidRPr="00E340B2" w:rsidRDefault="007B6133" w:rsidP="00081587">
            <w:pPr>
              <w:pStyle w:val="TableParagraph"/>
              <w:spacing w:line="262" w:lineRule="exact"/>
              <w:jc w:val="center"/>
            </w:pPr>
            <w:r w:rsidRPr="00E340B2">
              <w:t>1</w:t>
            </w:r>
          </w:p>
        </w:tc>
        <w:tc>
          <w:tcPr>
            <w:tcW w:w="1701" w:type="dxa"/>
          </w:tcPr>
          <w:p w14:paraId="682389B2" w14:textId="6A0C3D6B" w:rsidR="007B6133" w:rsidRPr="00E340B2" w:rsidRDefault="007B6133" w:rsidP="00081587">
            <w:pPr>
              <w:pStyle w:val="TableParagraph"/>
              <w:spacing w:line="262" w:lineRule="exact"/>
              <w:jc w:val="center"/>
            </w:pPr>
            <w:r w:rsidRPr="00E340B2">
              <w:t>0.1</w:t>
            </w:r>
          </w:p>
        </w:tc>
        <w:tc>
          <w:tcPr>
            <w:tcW w:w="1418" w:type="dxa"/>
          </w:tcPr>
          <w:p w14:paraId="04579EE1" w14:textId="453B2F4A" w:rsidR="007B6133" w:rsidRPr="00E340B2" w:rsidRDefault="006A430D" w:rsidP="00081587">
            <w:pPr>
              <w:pStyle w:val="TableParagraph"/>
              <w:spacing w:line="262" w:lineRule="exact"/>
              <w:ind w:left="0"/>
              <w:jc w:val="center"/>
            </w:pPr>
            <w:r>
              <w:t xml:space="preserve"> </w:t>
            </w:r>
            <w:r w:rsidR="007B6133" w:rsidRPr="00E340B2">
              <w:t>512</w:t>
            </w:r>
          </w:p>
        </w:tc>
        <w:tc>
          <w:tcPr>
            <w:tcW w:w="1417" w:type="dxa"/>
          </w:tcPr>
          <w:p w14:paraId="4897308C" w14:textId="0F47BED1" w:rsidR="007B6133" w:rsidRPr="00E340B2" w:rsidRDefault="007B6133" w:rsidP="00081587">
            <w:pPr>
              <w:pStyle w:val="TableParagraph"/>
              <w:spacing w:line="262" w:lineRule="exact"/>
              <w:jc w:val="center"/>
            </w:pPr>
            <w:r w:rsidRPr="00E340B2">
              <w:t>9</w:t>
            </w:r>
            <w:r w:rsidR="00223F7F">
              <w:t>5</w:t>
            </w:r>
            <w:r w:rsidRPr="00E340B2">
              <w:t>.43</w:t>
            </w:r>
          </w:p>
        </w:tc>
        <w:tc>
          <w:tcPr>
            <w:tcW w:w="1560" w:type="dxa"/>
          </w:tcPr>
          <w:p w14:paraId="3E5E7D9E" w14:textId="13B71322" w:rsidR="007B6133" w:rsidRPr="00E340B2" w:rsidRDefault="002A4EBE" w:rsidP="00081587">
            <w:pPr>
              <w:pStyle w:val="TableParagraph"/>
              <w:spacing w:line="262" w:lineRule="exact"/>
              <w:jc w:val="center"/>
            </w:pPr>
            <w:r w:rsidRPr="00E340B2">
              <w:t>0.4</w:t>
            </w:r>
            <w:r w:rsidR="005F41F8" w:rsidRPr="00E340B2">
              <w:t>2</w:t>
            </w:r>
          </w:p>
        </w:tc>
      </w:tr>
      <w:tr w:rsidR="007B6133" w14:paraId="5621777B" w14:textId="2E4D4ACA" w:rsidTr="00586C69">
        <w:trPr>
          <w:trHeight w:val="288"/>
        </w:trPr>
        <w:tc>
          <w:tcPr>
            <w:tcW w:w="1160" w:type="dxa"/>
          </w:tcPr>
          <w:p w14:paraId="67174F54" w14:textId="52BB44F7" w:rsidR="007B6133" w:rsidRPr="00E340B2" w:rsidRDefault="00081587" w:rsidP="00081587">
            <w:pPr>
              <w:pStyle w:val="TableParagraph"/>
              <w:ind w:left="0"/>
              <w:jc w:val="center"/>
            </w:pPr>
            <w:r>
              <w:t xml:space="preserve">  </w:t>
            </w:r>
            <w:r w:rsidR="007B6133" w:rsidRPr="00E340B2">
              <w:t>2</w:t>
            </w:r>
          </w:p>
        </w:tc>
        <w:tc>
          <w:tcPr>
            <w:tcW w:w="1701" w:type="dxa"/>
          </w:tcPr>
          <w:p w14:paraId="6DE63110" w14:textId="51C5B38B" w:rsidR="007B6133" w:rsidRPr="00E340B2" w:rsidRDefault="00395BFD" w:rsidP="00081587">
            <w:pPr>
              <w:pStyle w:val="TableParagraph"/>
              <w:jc w:val="center"/>
            </w:pPr>
            <w:r>
              <w:t>0.2</w:t>
            </w:r>
          </w:p>
        </w:tc>
        <w:tc>
          <w:tcPr>
            <w:tcW w:w="1418" w:type="dxa"/>
          </w:tcPr>
          <w:p w14:paraId="6BBD2CD8" w14:textId="77777777" w:rsidR="007B6133" w:rsidRDefault="00395BFD" w:rsidP="00081587">
            <w:pPr>
              <w:pStyle w:val="TableParagraph"/>
              <w:jc w:val="center"/>
            </w:pPr>
            <w:r>
              <w:t>512</w:t>
            </w:r>
          </w:p>
          <w:p w14:paraId="393E22D1" w14:textId="536E39C7" w:rsidR="0083385F" w:rsidRPr="00E340B2" w:rsidRDefault="0083385F" w:rsidP="00081587">
            <w:pPr>
              <w:pStyle w:val="TableParagraph"/>
              <w:jc w:val="center"/>
            </w:pPr>
            <w:r>
              <w:t>256</w:t>
            </w:r>
          </w:p>
        </w:tc>
        <w:tc>
          <w:tcPr>
            <w:tcW w:w="1417" w:type="dxa"/>
          </w:tcPr>
          <w:p w14:paraId="1570D95A" w14:textId="7869751B" w:rsidR="007B6133" w:rsidRDefault="002E68C3" w:rsidP="00081587">
            <w:pPr>
              <w:pStyle w:val="TableParagraph"/>
              <w:jc w:val="center"/>
            </w:pPr>
            <w:r>
              <w:t>9</w:t>
            </w:r>
            <w:r w:rsidR="00223F7F">
              <w:t>5</w:t>
            </w:r>
            <w:r>
              <w:t>.</w:t>
            </w:r>
            <w:r w:rsidR="00F4359A">
              <w:t>46</w:t>
            </w:r>
          </w:p>
          <w:p w14:paraId="044B41A1" w14:textId="48F92707" w:rsidR="00A6160B" w:rsidRPr="00E340B2" w:rsidRDefault="00A6160B" w:rsidP="00081587">
            <w:pPr>
              <w:pStyle w:val="TableParagraph"/>
              <w:jc w:val="center"/>
            </w:pPr>
            <w:r>
              <w:t>9</w:t>
            </w:r>
            <w:r w:rsidR="00EC304A">
              <w:t>5</w:t>
            </w:r>
            <w:r>
              <w:t>.</w:t>
            </w:r>
            <w:r w:rsidR="00B02337">
              <w:t>15</w:t>
            </w:r>
          </w:p>
        </w:tc>
        <w:tc>
          <w:tcPr>
            <w:tcW w:w="1560" w:type="dxa"/>
          </w:tcPr>
          <w:p w14:paraId="1F2D993A" w14:textId="77777777" w:rsidR="007B6133" w:rsidRDefault="00081587" w:rsidP="00081587">
            <w:pPr>
              <w:pStyle w:val="TableParagraph"/>
              <w:jc w:val="center"/>
            </w:pPr>
            <w:r>
              <w:t>0.36</w:t>
            </w:r>
          </w:p>
          <w:p w14:paraId="663AF78E" w14:textId="2AE92A10" w:rsidR="00A6160B" w:rsidRPr="00E340B2" w:rsidRDefault="000C3F73" w:rsidP="00081587">
            <w:pPr>
              <w:pStyle w:val="TableParagraph"/>
              <w:jc w:val="center"/>
            </w:pPr>
            <w:r>
              <w:t>0.</w:t>
            </w:r>
            <w:r w:rsidR="00A6460A">
              <w:t>194</w:t>
            </w:r>
          </w:p>
        </w:tc>
      </w:tr>
      <w:tr w:rsidR="00081587" w14:paraId="4848C0E7" w14:textId="77777777" w:rsidTr="00586C69">
        <w:trPr>
          <w:trHeight w:val="288"/>
        </w:trPr>
        <w:tc>
          <w:tcPr>
            <w:tcW w:w="1160" w:type="dxa"/>
          </w:tcPr>
          <w:p w14:paraId="5BE17E16" w14:textId="57A044CF" w:rsidR="00081587" w:rsidRPr="00E340B2" w:rsidRDefault="00081587" w:rsidP="00081587">
            <w:pPr>
              <w:pStyle w:val="TableParagraph"/>
              <w:ind w:left="0"/>
              <w:jc w:val="center"/>
            </w:pPr>
            <w:r>
              <w:t xml:space="preserve">  3</w:t>
            </w:r>
          </w:p>
        </w:tc>
        <w:tc>
          <w:tcPr>
            <w:tcW w:w="1701" w:type="dxa"/>
          </w:tcPr>
          <w:p w14:paraId="3CF5FEE1" w14:textId="77777777" w:rsidR="00081587" w:rsidRDefault="00081587" w:rsidP="00081587">
            <w:pPr>
              <w:pStyle w:val="TableParagraph"/>
              <w:jc w:val="center"/>
            </w:pPr>
            <w:r>
              <w:t>0.2</w:t>
            </w:r>
          </w:p>
          <w:p w14:paraId="74AEFC63" w14:textId="3E1FBBB2" w:rsidR="00081587" w:rsidRDefault="00081587" w:rsidP="00081587">
            <w:pPr>
              <w:pStyle w:val="TableParagraph"/>
              <w:jc w:val="center"/>
            </w:pPr>
            <w:r>
              <w:t>0.4</w:t>
            </w:r>
          </w:p>
        </w:tc>
        <w:tc>
          <w:tcPr>
            <w:tcW w:w="1418" w:type="dxa"/>
          </w:tcPr>
          <w:p w14:paraId="78155F77" w14:textId="1F49194D" w:rsidR="00081587" w:rsidRDefault="00081587" w:rsidP="00081587">
            <w:pPr>
              <w:pStyle w:val="TableParagraph"/>
              <w:jc w:val="center"/>
            </w:pPr>
            <w:r>
              <w:t>256</w:t>
            </w:r>
          </w:p>
        </w:tc>
        <w:tc>
          <w:tcPr>
            <w:tcW w:w="1417" w:type="dxa"/>
          </w:tcPr>
          <w:p w14:paraId="7BE82990" w14:textId="5AEDA526" w:rsidR="00081587" w:rsidRDefault="004E6D79" w:rsidP="00081587">
            <w:pPr>
              <w:pStyle w:val="TableParagraph"/>
              <w:jc w:val="center"/>
            </w:pPr>
            <w:r>
              <w:t>95.</w:t>
            </w:r>
            <w:r w:rsidR="00327610">
              <w:t>2</w:t>
            </w:r>
          </w:p>
          <w:p w14:paraId="66FC6206" w14:textId="549B9999" w:rsidR="004E6D79" w:rsidRDefault="004E6D79" w:rsidP="00081587">
            <w:pPr>
              <w:pStyle w:val="TableParagraph"/>
              <w:jc w:val="center"/>
            </w:pPr>
            <w:r>
              <w:t>95.</w:t>
            </w:r>
            <w:r w:rsidR="00191672">
              <w:t>8</w:t>
            </w:r>
          </w:p>
        </w:tc>
        <w:tc>
          <w:tcPr>
            <w:tcW w:w="1560" w:type="dxa"/>
          </w:tcPr>
          <w:p w14:paraId="35333F6F" w14:textId="4CD245C8" w:rsidR="00081587" w:rsidRDefault="00BF3D88" w:rsidP="00081587">
            <w:pPr>
              <w:pStyle w:val="TableParagraph"/>
              <w:jc w:val="center"/>
            </w:pPr>
            <w:r>
              <w:t>0.</w:t>
            </w:r>
            <w:r w:rsidR="000E7F42">
              <w:t>2</w:t>
            </w:r>
            <w:r w:rsidR="00765D54">
              <w:t>2</w:t>
            </w:r>
          </w:p>
          <w:p w14:paraId="7B495B84" w14:textId="0A1567C9" w:rsidR="007E6570" w:rsidRDefault="007E6570" w:rsidP="00081587">
            <w:pPr>
              <w:pStyle w:val="TableParagraph"/>
              <w:jc w:val="center"/>
            </w:pPr>
            <w:r>
              <w:t>0.185</w:t>
            </w:r>
          </w:p>
        </w:tc>
      </w:tr>
      <w:tr w:rsidR="007B6133" w14:paraId="7399AA10" w14:textId="72CF5F8E" w:rsidTr="00586C69">
        <w:trPr>
          <w:trHeight w:val="288"/>
        </w:trPr>
        <w:tc>
          <w:tcPr>
            <w:tcW w:w="1160" w:type="dxa"/>
          </w:tcPr>
          <w:p w14:paraId="25407F47" w14:textId="77777777" w:rsidR="00140864" w:rsidRDefault="00140864" w:rsidP="00081587">
            <w:pPr>
              <w:pStyle w:val="TableParagraph"/>
              <w:jc w:val="center"/>
              <w:rPr>
                <w:w w:val="90"/>
              </w:rPr>
            </w:pPr>
          </w:p>
          <w:p w14:paraId="5CF19A26" w14:textId="0E27BB13" w:rsidR="007B6133" w:rsidRPr="00E340B2" w:rsidRDefault="007B6133" w:rsidP="00081587">
            <w:pPr>
              <w:pStyle w:val="TableParagraph"/>
              <w:jc w:val="center"/>
            </w:pPr>
            <w:r w:rsidRPr="00E340B2">
              <w:rPr>
                <w:w w:val="90"/>
              </w:rPr>
              <w:t>3</w:t>
            </w:r>
          </w:p>
        </w:tc>
        <w:tc>
          <w:tcPr>
            <w:tcW w:w="1701" w:type="dxa"/>
          </w:tcPr>
          <w:p w14:paraId="7059FC37" w14:textId="77777777" w:rsidR="00140864" w:rsidRDefault="003C0503" w:rsidP="00081587">
            <w:pPr>
              <w:pStyle w:val="TableParagraph"/>
              <w:jc w:val="center"/>
            </w:pPr>
            <w:r>
              <w:t>0</w:t>
            </w:r>
            <w:r w:rsidR="00140864">
              <w:t>.2</w:t>
            </w:r>
          </w:p>
          <w:p w14:paraId="722C63AC" w14:textId="77777777" w:rsidR="00140864" w:rsidRDefault="00140864" w:rsidP="00081587">
            <w:pPr>
              <w:pStyle w:val="TableParagraph"/>
              <w:jc w:val="center"/>
            </w:pPr>
            <w:r>
              <w:t>0.4</w:t>
            </w:r>
          </w:p>
          <w:p w14:paraId="1CC13E0C" w14:textId="6D3B11D3" w:rsidR="00140864" w:rsidRPr="00E340B2" w:rsidRDefault="00140864" w:rsidP="00081587">
            <w:pPr>
              <w:pStyle w:val="TableParagraph"/>
              <w:jc w:val="center"/>
            </w:pPr>
            <w:r>
              <w:t>0.6</w:t>
            </w:r>
          </w:p>
        </w:tc>
        <w:tc>
          <w:tcPr>
            <w:tcW w:w="1418" w:type="dxa"/>
          </w:tcPr>
          <w:p w14:paraId="6FB24FDE" w14:textId="77777777" w:rsidR="007B6133" w:rsidRDefault="007B6133" w:rsidP="00081587">
            <w:pPr>
              <w:pStyle w:val="TableParagraph"/>
              <w:jc w:val="center"/>
            </w:pPr>
          </w:p>
          <w:p w14:paraId="44571262" w14:textId="33B58F15" w:rsidR="00495F6B" w:rsidRPr="00E340B2" w:rsidRDefault="002E68C3" w:rsidP="00081587">
            <w:pPr>
              <w:pStyle w:val="TableParagraph"/>
              <w:jc w:val="center"/>
            </w:pPr>
            <w:r>
              <w:t>128</w:t>
            </w:r>
          </w:p>
        </w:tc>
        <w:tc>
          <w:tcPr>
            <w:tcW w:w="1417" w:type="dxa"/>
          </w:tcPr>
          <w:p w14:paraId="12171C2E" w14:textId="77777777" w:rsidR="007B6133" w:rsidRDefault="007B6133" w:rsidP="00081587">
            <w:pPr>
              <w:pStyle w:val="TableParagraph"/>
              <w:jc w:val="center"/>
            </w:pPr>
            <w:r w:rsidRPr="00E340B2">
              <w:t>95.8</w:t>
            </w:r>
          </w:p>
          <w:p w14:paraId="000C48B4" w14:textId="303DA2BC" w:rsidR="000D5EFE" w:rsidRDefault="008A5AC1" w:rsidP="00081587">
            <w:pPr>
              <w:pStyle w:val="TableParagraph"/>
              <w:jc w:val="center"/>
            </w:pPr>
            <w:r>
              <w:t>96.</w:t>
            </w:r>
            <w:r w:rsidR="00D82B93">
              <w:t>3</w:t>
            </w:r>
          </w:p>
          <w:p w14:paraId="3BB3964C" w14:textId="7438728E" w:rsidR="000D5EFE" w:rsidRPr="00E340B2" w:rsidRDefault="000D5EFE" w:rsidP="00081587">
            <w:pPr>
              <w:pStyle w:val="TableParagraph"/>
              <w:jc w:val="center"/>
            </w:pPr>
            <w:r>
              <w:t>96.</w:t>
            </w:r>
            <w:r w:rsidR="00AE1A90">
              <w:t>4</w:t>
            </w:r>
          </w:p>
        </w:tc>
        <w:tc>
          <w:tcPr>
            <w:tcW w:w="1560" w:type="dxa"/>
          </w:tcPr>
          <w:p w14:paraId="79414C4A" w14:textId="1A8CBD30" w:rsidR="007B6133" w:rsidRDefault="00237A55" w:rsidP="00081587">
            <w:pPr>
              <w:pStyle w:val="TableParagraph"/>
              <w:jc w:val="center"/>
            </w:pPr>
            <w:r>
              <w:t>0.</w:t>
            </w:r>
            <w:r w:rsidR="00894B48">
              <w:t>2</w:t>
            </w:r>
            <w:r w:rsidR="00006543">
              <w:t>1</w:t>
            </w:r>
          </w:p>
          <w:p w14:paraId="01369CDB" w14:textId="175C6661" w:rsidR="001A558F" w:rsidRDefault="008A5AC1" w:rsidP="00081587">
            <w:pPr>
              <w:pStyle w:val="TableParagraph"/>
              <w:jc w:val="center"/>
            </w:pPr>
            <w:r>
              <w:t>0.17</w:t>
            </w:r>
          </w:p>
          <w:p w14:paraId="1891B6A3" w14:textId="27C0C0CD" w:rsidR="000D5EFE" w:rsidRPr="00E340B2" w:rsidRDefault="004477C8" w:rsidP="00081587">
            <w:pPr>
              <w:pStyle w:val="TableParagraph"/>
              <w:jc w:val="center"/>
            </w:pPr>
            <w:r>
              <w:t>0.2</w:t>
            </w:r>
            <w:r w:rsidR="008A5AC1">
              <w:t>4</w:t>
            </w:r>
          </w:p>
        </w:tc>
      </w:tr>
      <w:tr w:rsidR="007B6133" w14:paraId="1945CD8C" w14:textId="394E8EC9" w:rsidTr="00586C69">
        <w:trPr>
          <w:trHeight w:val="288"/>
        </w:trPr>
        <w:tc>
          <w:tcPr>
            <w:tcW w:w="1160" w:type="dxa"/>
          </w:tcPr>
          <w:p w14:paraId="691E1A73" w14:textId="29780AD0" w:rsidR="007B6133" w:rsidRPr="00E340B2" w:rsidRDefault="007B6133" w:rsidP="00081587">
            <w:pPr>
              <w:pStyle w:val="TableParagraph"/>
              <w:jc w:val="center"/>
            </w:pPr>
            <w:r w:rsidRPr="00E340B2">
              <w:rPr>
                <w:spacing w:val="-1"/>
                <w:w w:val="90"/>
              </w:rPr>
              <w:t>4</w:t>
            </w:r>
          </w:p>
        </w:tc>
        <w:tc>
          <w:tcPr>
            <w:tcW w:w="1701" w:type="dxa"/>
          </w:tcPr>
          <w:p w14:paraId="5881888F" w14:textId="30199309" w:rsidR="007B6133" w:rsidRPr="00E340B2" w:rsidRDefault="002E68C3" w:rsidP="00081587">
            <w:pPr>
              <w:pStyle w:val="TableParagraph"/>
              <w:jc w:val="center"/>
            </w:pPr>
            <w:r>
              <w:t>0.4</w:t>
            </w:r>
          </w:p>
        </w:tc>
        <w:tc>
          <w:tcPr>
            <w:tcW w:w="1418" w:type="dxa"/>
          </w:tcPr>
          <w:p w14:paraId="42AB18A4" w14:textId="6410E723" w:rsidR="007B6133" w:rsidRPr="00E340B2" w:rsidRDefault="002E68C3" w:rsidP="00081587">
            <w:pPr>
              <w:pStyle w:val="TableParagraph"/>
              <w:jc w:val="center"/>
            </w:pPr>
            <w:r>
              <w:t>12</w:t>
            </w:r>
            <w:r w:rsidR="00A767DE">
              <w:t>8</w:t>
            </w:r>
          </w:p>
        </w:tc>
        <w:tc>
          <w:tcPr>
            <w:tcW w:w="1417" w:type="dxa"/>
          </w:tcPr>
          <w:p w14:paraId="42E9AAAF" w14:textId="6FD9C25F" w:rsidR="007B6133" w:rsidRPr="00E340B2" w:rsidRDefault="001469B9" w:rsidP="00081587">
            <w:pPr>
              <w:pStyle w:val="TableParagraph"/>
              <w:jc w:val="center"/>
            </w:pPr>
            <w:r>
              <w:t>9</w:t>
            </w:r>
            <w:r w:rsidR="009F0E60">
              <w:t>4.9</w:t>
            </w:r>
          </w:p>
        </w:tc>
        <w:tc>
          <w:tcPr>
            <w:tcW w:w="1560" w:type="dxa"/>
          </w:tcPr>
          <w:p w14:paraId="15C875C3" w14:textId="244DC9DC" w:rsidR="007B6133" w:rsidRPr="00E340B2" w:rsidRDefault="00237A55" w:rsidP="00081587">
            <w:pPr>
              <w:pStyle w:val="TableParagraph"/>
              <w:jc w:val="center"/>
            </w:pPr>
            <w:r>
              <w:t>0.</w:t>
            </w:r>
            <w:r w:rsidR="002A1FF2">
              <w:t>2</w:t>
            </w:r>
            <w:r w:rsidR="00894B48">
              <w:t>6</w:t>
            </w:r>
          </w:p>
        </w:tc>
      </w:tr>
    </w:tbl>
    <w:p w14:paraId="43F49A5E" w14:textId="77777777" w:rsidR="00110EFF" w:rsidRDefault="00110EFF" w:rsidP="00110EFF">
      <w:pPr>
        <w:pStyle w:val="BodyText"/>
        <w:spacing w:before="3"/>
        <w:ind w:left="112"/>
        <w:rPr>
          <w:w w:val="95"/>
        </w:rPr>
      </w:pPr>
    </w:p>
    <w:p w14:paraId="60C66FFA" w14:textId="77777777" w:rsidR="00110EFF" w:rsidRPr="00064839" w:rsidRDefault="00110EFF" w:rsidP="00110EFF">
      <w:pPr>
        <w:pStyle w:val="BodyText"/>
        <w:spacing w:before="3"/>
        <w:ind w:left="112"/>
        <w:rPr>
          <w:w w:val="95"/>
        </w:rPr>
      </w:pPr>
    </w:p>
    <w:p w14:paraId="487491D7" w14:textId="7EA182AE" w:rsidR="00725983" w:rsidRDefault="00A853E2" w:rsidP="00725983">
      <w:pPr>
        <w:pStyle w:val="BodyText"/>
        <w:ind w:left="112" w:right="1210"/>
        <w:jc w:val="center"/>
        <w:rPr>
          <w:w w:val="90"/>
        </w:rPr>
      </w:pPr>
      <w:r w:rsidRPr="00634F2D">
        <w:rPr>
          <w:noProof/>
        </w:rPr>
        <w:drawing>
          <wp:anchor distT="0" distB="0" distL="114300" distR="114300" simplePos="0" relativeHeight="251658240" behindDoc="0" locked="0" layoutInCell="1" allowOverlap="1" wp14:anchorId="6FE8B31F" wp14:editId="3289CA5C">
            <wp:simplePos x="0" y="0"/>
            <wp:positionH relativeFrom="column">
              <wp:posOffset>2851785</wp:posOffset>
            </wp:positionH>
            <wp:positionV relativeFrom="paragraph">
              <wp:posOffset>398145</wp:posOffset>
            </wp:positionV>
            <wp:extent cx="3189605" cy="2269490"/>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9605" cy="2269490"/>
                    </a:xfrm>
                    <a:prstGeom prst="rect">
                      <a:avLst/>
                    </a:prstGeom>
                  </pic:spPr>
                </pic:pic>
              </a:graphicData>
            </a:graphic>
            <wp14:sizeRelH relativeFrom="margin">
              <wp14:pctWidth>0</wp14:pctWidth>
            </wp14:sizeRelH>
            <wp14:sizeRelV relativeFrom="margin">
              <wp14:pctHeight>0</wp14:pctHeight>
            </wp14:sizeRelV>
          </wp:anchor>
        </w:drawing>
      </w:r>
      <w:r w:rsidR="00515088">
        <w:rPr>
          <w:noProof/>
        </w:rPr>
        <w:drawing>
          <wp:anchor distT="0" distB="0" distL="114300" distR="114300" simplePos="0" relativeHeight="251648000" behindDoc="0" locked="0" layoutInCell="1" allowOverlap="1" wp14:anchorId="4DB4094A" wp14:editId="33803E98">
            <wp:simplePos x="0" y="0"/>
            <wp:positionH relativeFrom="column">
              <wp:posOffset>-461010</wp:posOffset>
            </wp:positionH>
            <wp:positionV relativeFrom="paragraph">
              <wp:posOffset>314960</wp:posOffset>
            </wp:positionV>
            <wp:extent cx="3458210" cy="2397760"/>
            <wp:effectExtent l="0" t="0" r="8890" b="254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5" cstate="print">
                      <a:extLst>
                        <a:ext uri="{28A0092B-C50C-407E-A947-70E740481C1C}">
                          <a14:useLocalDpi xmlns:a14="http://schemas.microsoft.com/office/drawing/2010/main" val="0"/>
                        </a:ext>
                      </a:extLst>
                    </a:blip>
                    <a:srcRect b="371"/>
                    <a:stretch/>
                  </pic:blipFill>
                  <pic:spPr bwMode="auto">
                    <a:xfrm>
                      <a:off x="0" y="0"/>
                      <a:ext cx="3458210" cy="239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5983">
        <w:rPr>
          <w:w w:val="90"/>
        </w:rPr>
        <w:t>Table</w:t>
      </w:r>
      <w:r w:rsidR="00725983">
        <w:rPr>
          <w:spacing w:val="17"/>
          <w:w w:val="90"/>
        </w:rPr>
        <w:t xml:space="preserve"> </w:t>
      </w:r>
      <w:r w:rsidR="00725983">
        <w:rPr>
          <w:w w:val="90"/>
        </w:rPr>
        <w:t>5.1:</w:t>
      </w:r>
      <w:r w:rsidR="00725983">
        <w:rPr>
          <w:spacing w:val="43"/>
          <w:w w:val="90"/>
        </w:rPr>
        <w:t xml:space="preserve"> </w:t>
      </w:r>
      <w:bookmarkStart w:id="2" w:name="_bookmark42"/>
      <w:bookmarkEnd w:id="2"/>
      <w:r w:rsidR="00FD57FE">
        <w:rPr>
          <w:w w:val="90"/>
        </w:rPr>
        <w:t>Test Accuracies of Models</w:t>
      </w:r>
    </w:p>
    <w:p w14:paraId="242F27A8" w14:textId="795A4328" w:rsidR="001B6199" w:rsidRDefault="001B6199" w:rsidP="00725983">
      <w:pPr>
        <w:pStyle w:val="BodyText"/>
        <w:ind w:left="112" w:right="1210"/>
        <w:jc w:val="center"/>
        <w:rPr>
          <w:w w:val="90"/>
        </w:rPr>
      </w:pPr>
    </w:p>
    <w:p w14:paraId="3473B006" w14:textId="5B0802A5" w:rsidR="001B6199" w:rsidRDefault="001B6199" w:rsidP="001B6199">
      <w:pPr>
        <w:pStyle w:val="BodyText"/>
        <w:ind w:left="112" w:right="1210"/>
        <w:jc w:val="center"/>
      </w:pPr>
    </w:p>
    <w:p w14:paraId="30B9EBB6" w14:textId="77777777" w:rsidR="00515088" w:rsidRDefault="00515088" w:rsidP="00515088">
      <w:pPr>
        <w:pStyle w:val="BodyText"/>
        <w:ind w:right="1210"/>
        <w:jc w:val="center"/>
      </w:pPr>
      <w:r>
        <w:t>Example of Results Before and After Tuning</w:t>
      </w:r>
    </w:p>
    <w:p w14:paraId="0C156001" w14:textId="2B10BA24" w:rsidR="00515088" w:rsidRDefault="00515088" w:rsidP="001B6199">
      <w:pPr>
        <w:pStyle w:val="BodyText"/>
        <w:ind w:left="112" w:right="1210"/>
        <w:jc w:val="center"/>
      </w:pPr>
    </w:p>
    <w:p w14:paraId="3BC1BE43" w14:textId="12ACD940" w:rsidR="00515088" w:rsidRDefault="00515088" w:rsidP="001B6199">
      <w:pPr>
        <w:pStyle w:val="BodyText"/>
        <w:ind w:left="112" w:right="1210"/>
        <w:jc w:val="center"/>
      </w:pPr>
    </w:p>
    <w:p w14:paraId="0C17159D" w14:textId="66C47BBA" w:rsidR="00515088" w:rsidRDefault="006456D2" w:rsidP="00422FFA">
      <w:pPr>
        <w:pStyle w:val="BodyText"/>
        <w:ind w:right="1210"/>
      </w:pPr>
      <w:r>
        <w:lastRenderedPageBreak/>
        <w:t xml:space="preserve">Comparison of the three key </w:t>
      </w:r>
      <w:r w:rsidR="009C27FF">
        <w:t>layers'</w:t>
      </w:r>
      <w:r>
        <w:t xml:space="preserve"> performance: </w:t>
      </w:r>
    </w:p>
    <w:p w14:paraId="10711702" w14:textId="3CEAC6DD" w:rsidR="006456D2" w:rsidRDefault="006456D2" w:rsidP="00422FFA">
      <w:pPr>
        <w:pStyle w:val="BodyText"/>
        <w:ind w:right="1210"/>
      </w:pPr>
    </w:p>
    <w:p w14:paraId="126D387B" w14:textId="370F177D" w:rsidR="00515088" w:rsidRDefault="0062649F" w:rsidP="004609F9">
      <w:pPr>
        <w:pStyle w:val="BodyText"/>
        <w:ind w:right="1210"/>
      </w:pPr>
      <w:r>
        <w:t xml:space="preserve">The three layers showed </w:t>
      </w:r>
      <w:r w:rsidR="004609F9">
        <w:t>very close</w:t>
      </w:r>
      <w:r>
        <w:t xml:space="preserve"> accuracies where the sequence layer showed the highest accuracy of </w:t>
      </w:r>
      <w:r w:rsidR="005828A4">
        <w:t>96.5</w:t>
      </w:r>
      <w:r>
        <w:t>, followed by the pooling layer with 96</w:t>
      </w:r>
      <w:r w:rsidR="005828A4">
        <w:t>.</w:t>
      </w:r>
      <w:r w:rsidR="00BE3A8F">
        <w:t>2</w:t>
      </w:r>
      <w:r>
        <w:t xml:space="preserve">, and finally the encoder layer </w:t>
      </w:r>
      <w:r w:rsidR="00FF05A8">
        <w:t xml:space="preserve">with </w:t>
      </w:r>
      <w:r w:rsidR="00D22533">
        <w:t>96</w:t>
      </w:r>
      <w:r w:rsidR="004609F9">
        <w:t xml:space="preserve">.0. Therefore, classification scores were produced to further analyze the variations of the model. </w:t>
      </w:r>
      <w:r w:rsidR="00A52318">
        <w:t xml:space="preserve">Notably, the encoder layer scored much lower than the sequence and pooled outputs </w:t>
      </w:r>
      <w:r w:rsidR="003912F4">
        <w:t xml:space="preserve">on recall. The encoder layer </w:t>
      </w:r>
      <w:r w:rsidR="000368C3">
        <w:t>has a high precision of 0.94 at classifying the positive class but struggles to detect them with a recall of 0.88</w:t>
      </w:r>
      <w:r w:rsidR="00C1339F">
        <w:t xml:space="preserve"> compared to the pooled and sequence layers. </w:t>
      </w:r>
      <w:r w:rsidR="000F3708">
        <w:t>The pooled layer only slightly shows better performance than the sequence layer with</w:t>
      </w:r>
      <w:r w:rsidR="00554DF8">
        <w:t xml:space="preserve"> 1% higher scores of precision, recall, and F1 score. Another factor that contributes to the decision of using the pooled output was the lower validation loss compared to the sequence layer that was observed while running the models. </w:t>
      </w:r>
    </w:p>
    <w:p w14:paraId="7A3E7CA2" w14:textId="4A40432B" w:rsidR="004609F9" w:rsidRDefault="004609F9" w:rsidP="004609F9">
      <w:pPr>
        <w:pStyle w:val="BodyText"/>
        <w:ind w:right="1210"/>
      </w:pPr>
    </w:p>
    <w:p w14:paraId="3CA1AF71" w14:textId="77777777" w:rsidR="004C133D" w:rsidRDefault="004C133D" w:rsidP="004C2C2C">
      <w:pPr>
        <w:jc w:val="center"/>
      </w:pPr>
      <w:r>
        <w:t>Encoder layers</w:t>
      </w:r>
    </w:p>
    <w:p w14:paraId="21D444BD" w14:textId="2F05A777" w:rsidR="004C133D" w:rsidRPr="00E778AF" w:rsidRDefault="004C133D" w:rsidP="004C2C2C">
      <w:pPr>
        <w:ind w:left="720"/>
        <w:jc w:val="center"/>
        <w:rPr>
          <w:rFonts w:ascii="Courier New" w:eastAsia="Times New Roman" w:hAnsi="Courier New" w:cs="Courier New"/>
          <w:color w:val="212121"/>
          <w:sz w:val="21"/>
          <w:szCs w:val="21"/>
          <w:shd w:val="clear" w:color="auto" w:fill="FFFFFF"/>
          <w:lang w:eastAsia="en-GB"/>
        </w:rPr>
      </w:pPr>
      <w:r w:rsidRPr="00E778AF">
        <w:rPr>
          <w:rFonts w:ascii="Courier New" w:eastAsia="Times New Roman" w:hAnsi="Courier New" w:cs="Courier New"/>
          <w:color w:val="212121"/>
          <w:sz w:val="21"/>
          <w:szCs w:val="21"/>
          <w:shd w:val="clear" w:color="auto" w:fill="FFFFFF"/>
          <w:lang w:eastAsia="en-GB"/>
        </w:rPr>
        <w:t>precision    recall  f1-score</w:t>
      </w:r>
    </w:p>
    <w:p w14:paraId="01CE1B58" w14:textId="77777777" w:rsidR="004C133D" w:rsidRDefault="004C133D" w:rsidP="004C2C2C">
      <w:pPr>
        <w:jc w:val="center"/>
        <w:rPr>
          <w:rFonts w:ascii="Courier New" w:eastAsia="Times New Roman" w:hAnsi="Courier New" w:cs="Courier New"/>
          <w:color w:val="212121"/>
          <w:sz w:val="21"/>
          <w:szCs w:val="21"/>
          <w:shd w:val="clear" w:color="auto" w:fill="FFFFFF"/>
          <w:lang w:eastAsia="en-GB"/>
        </w:rPr>
      </w:pPr>
    </w:p>
    <w:p w14:paraId="158636AD" w14:textId="19B3D36D" w:rsidR="004C133D" w:rsidRPr="00E778AF" w:rsidRDefault="004C133D" w:rsidP="004C2C2C">
      <w:pPr>
        <w:jc w:val="center"/>
        <w:rPr>
          <w:rFonts w:ascii="Courier New" w:eastAsia="Times New Roman" w:hAnsi="Courier New" w:cs="Courier New"/>
          <w:color w:val="212121"/>
          <w:sz w:val="21"/>
          <w:szCs w:val="21"/>
          <w:shd w:val="clear" w:color="auto" w:fill="FFFFFF"/>
          <w:lang w:eastAsia="en-GB"/>
        </w:rPr>
      </w:pPr>
      <w:r w:rsidRPr="00E778AF">
        <w:rPr>
          <w:rFonts w:ascii="Courier New" w:eastAsia="Times New Roman" w:hAnsi="Courier New" w:cs="Courier New"/>
          <w:color w:val="212121"/>
          <w:sz w:val="21"/>
          <w:szCs w:val="21"/>
          <w:shd w:val="clear" w:color="auto" w:fill="FFFFFF"/>
          <w:lang w:eastAsia="en-GB"/>
        </w:rPr>
        <w:t>0       0.9</w:t>
      </w:r>
      <w:r w:rsidR="00CE08BC">
        <w:rPr>
          <w:rFonts w:ascii="Courier New" w:eastAsia="Times New Roman" w:hAnsi="Courier New" w:cs="Courier New"/>
          <w:color w:val="212121"/>
          <w:sz w:val="21"/>
          <w:szCs w:val="21"/>
          <w:shd w:val="clear" w:color="auto" w:fill="FFFFFF"/>
          <w:lang w:eastAsia="en-GB"/>
        </w:rPr>
        <w:t>5</w:t>
      </w:r>
      <w:r w:rsidRPr="00E778AF">
        <w:rPr>
          <w:rFonts w:ascii="Courier New" w:eastAsia="Times New Roman" w:hAnsi="Courier New" w:cs="Courier New"/>
          <w:color w:val="212121"/>
          <w:sz w:val="21"/>
          <w:szCs w:val="21"/>
          <w:shd w:val="clear" w:color="auto" w:fill="FFFFFF"/>
          <w:lang w:eastAsia="en-GB"/>
        </w:rPr>
        <w:t xml:space="preserve">      0.95      0.9</w:t>
      </w:r>
      <w:r w:rsidR="00CE08BC">
        <w:rPr>
          <w:rFonts w:ascii="Courier New" w:eastAsia="Times New Roman" w:hAnsi="Courier New" w:cs="Courier New"/>
          <w:color w:val="212121"/>
          <w:sz w:val="21"/>
          <w:szCs w:val="21"/>
          <w:shd w:val="clear" w:color="auto" w:fill="FFFFFF"/>
          <w:lang w:eastAsia="en-GB"/>
        </w:rPr>
        <w:t>5</w:t>
      </w:r>
    </w:p>
    <w:p w14:paraId="58EC5866" w14:textId="66A02371" w:rsidR="004C133D" w:rsidRDefault="004C133D" w:rsidP="004C2C2C">
      <w:pPr>
        <w:jc w:val="center"/>
      </w:pPr>
      <w:r w:rsidRPr="00E778AF">
        <w:rPr>
          <w:rFonts w:ascii="Courier New" w:eastAsia="Times New Roman" w:hAnsi="Courier New" w:cs="Courier New"/>
          <w:color w:val="212121"/>
          <w:sz w:val="21"/>
          <w:szCs w:val="21"/>
          <w:shd w:val="clear" w:color="auto" w:fill="FFFFFF"/>
          <w:lang w:eastAsia="en-GB"/>
        </w:rPr>
        <w:t>1       0.94      0.88      0.91</w:t>
      </w:r>
    </w:p>
    <w:p w14:paraId="516C23AE" w14:textId="77777777" w:rsidR="004C133D" w:rsidRDefault="004C133D" w:rsidP="004C2C2C">
      <w:pPr>
        <w:jc w:val="center"/>
      </w:pPr>
    </w:p>
    <w:p w14:paraId="54182FEE" w14:textId="40A9E968" w:rsidR="00975DD4" w:rsidRDefault="00975DD4" w:rsidP="004C2C2C">
      <w:pPr>
        <w:jc w:val="center"/>
      </w:pPr>
      <w:r>
        <w:t>Sequence layer</w:t>
      </w:r>
    </w:p>
    <w:p w14:paraId="3EF3A23D" w14:textId="225F7546" w:rsidR="00975DD4" w:rsidRPr="00E778AF" w:rsidRDefault="00975DD4" w:rsidP="004C2C2C">
      <w:pPr>
        <w:ind w:firstLine="720"/>
        <w:jc w:val="center"/>
        <w:rPr>
          <w:rFonts w:ascii="Courier New" w:eastAsia="Times New Roman" w:hAnsi="Courier New" w:cs="Courier New"/>
          <w:color w:val="212121"/>
          <w:sz w:val="21"/>
          <w:szCs w:val="21"/>
          <w:shd w:val="clear" w:color="auto" w:fill="FFFFFF"/>
          <w:lang w:eastAsia="en-GB"/>
        </w:rPr>
      </w:pPr>
      <w:r w:rsidRPr="00E778AF">
        <w:rPr>
          <w:rFonts w:ascii="Courier New" w:eastAsia="Times New Roman" w:hAnsi="Courier New" w:cs="Courier New"/>
          <w:color w:val="212121"/>
          <w:sz w:val="21"/>
          <w:szCs w:val="21"/>
          <w:shd w:val="clear" w:color="auto" w:fill="FFFFFF"/>
          <w:lang w:eastAsia="en-GB"/>
        </w:rPr>
        <w:t>precision    recall  f1-score</w:t>
      </w:r>
    </w:p>
    <w:p w14:paraId="23A3E3C4" w14:textId="77777777" w:rsidR="00975DD4" w:rsidRPr="00E778AF" w:rsidRDefault="00975DD4" w:rsidP="004C2C2C">
      <w:pPr>
        <w:jc w:val="center"/>
        <w:rPr>
          <w:rFonts w:ascii="Courier New" w:eastAsia="Times New Roman" w:hAnsi="Courier New" w:cs="Courier New"/>
          <w:color w:val="212121"/>
          <w:sz w:val="21"/>
          <w:szCs w:val="21"/>
          <w:shd w:val="clear" w:color="auto" w:fill="FFFFFF"/>
          <w:lang w:eastAsia="en-GB"/>
        </w:rPr>
      </w:pPr>
    </w:p>
    <w:p w14:paraId="6165955E" w14:textId="4322C84F" w:rsidR="00975DD4" w:rsidRPr="00E778AF" w:rsidRDefault="00975DD4" w:rsidP="004C2C2C">
      <w:pPr>
        <w:jc w:val="center"/>
        <w:rPr>
          <w:rFonts w:ascii="Courier New" w:eastAsia="Times New Roman" w:hAnsi="Courier New" w:cs="Courier New"/>
          <w:color w:val="212121"/>
          <w:sz w:val="21"/>
          <w:szCs w:val="21"/>
          <w:shd w:val="clear" w:color="auto" w:fill="FFFFFF"/>
          <w:lang w:eastAsia="en-GB"/>
        </w:rPr>
      </w:pPr>
      <w:r w:rsidRPr="00E778AF">
        <w:rPr>
          <w:rFonts w:ascii="Courier New" w:eastAsia="Times New Roman" w:hAnsi="Courier New" w:cs="Courier New"/>
          <w:color w:val="212121"/>
          <w:sz w:val="21"/>
          <w:szCs w:val="21"/>
          <w:shd w:val="clear" w:color="auto" w:fill="FFFFFF"/>
          <w:lang w:eastAsia="en-GB"/>
        </w:rPr>
        <w:t>0       0.9</w:t>
      </w:r>
      <w:r w:rsidR="00CE08BC">
        <w:rPr>
          <w:rFonts w:ascii="Courier New" w:eastAsia="Times New Roman" w:hAnsi="Courier New" w:cs="Courier New"/>
          <w:color w:val="212121"/>
          <w:sz w:val="21"/>
          <w:szCs w:val="21"/>
          <w:shd w:val="clear" w:color="auto" w:fill="FFFFFF"/>
          <w:lang w:eastAsia="en-GB"/>
        </w:rPr>
        <w:t>7</w:t>
      </w:r>
      <w:r w:rsidRPr="00E778AF">
        <w:rPr>
          <w:rFonts w:ascii="Courier New" w:eastAsia="Times New Roman" w:hAnsi="Courier New" w:cs="Courier New"/>
          <w:color w:val="212121"/>
          <w:sz w:val="21"/>
          <w:szCs w:val="21"/>
          <w:shd w:val="clear" w:color="auto" w:fill="FFFFFF"/>
          <w:lang w:eastAsia="en-GB"/>
        </w:rPr>
        <w:t xml:space="preserve">      0.95      0.9</w:t>
      </w:r>
      <w:r w:rsidR="00805D63">
        <w:rPr>
          <w:rFonts w:ascii="Courier New" w:eastAsia="Times New Roman" w:hAnsi="Courier New" w:cs="Courier New"/>
          <w:color w:val="212121"/>
          <w:sz w:val="21"/>
          <w:szCs w:val="21"/>
          <w:shd w:val="clear" w:color="auto" w:fill="FFFFFF"/>
          <w:lang w:eastAsia="en-GB"/>
        </w:rPr>
        <w:t>6</w:t>
      </w:r>
    </w:p>
    <w:p w14:paraId="112015B6" w14:textId="2D456E2C" w:rsidR="00975DD4" w:rsidRDefault="00975DD4" w:rsidP="004C2C2C">
      <w:pPr>
        <w:jc w:val="center"/>
      </w:pPr>
      <w:r w:rsidRPr="00E778AF">
        <w:rPr>
          <w:rFonts w:ascii="Courier New" w:eastAsia="Times New Roman" w:hAnsi="Courier New" w:cs="Courier New"/>
          <w:color w:val="212121"/>
          <w:sz w:val="21"/>
          <w:szCs w:val="21"/>
          <w:shd w:val="clear" w:color="auto" w:fill="FFFFFF"/>
          <w:lang w:eastAsia="en-GB"/>
        </w:rPr>
        <w:t>1       0.93      0.9</w:t>
      </w:r>
      <w:r w:rsidR="00D96543">
        <w:rPr>
          <w:rFonts w:ascii="Courier New" w:eastAsia="Times New Roman" w:hAnsi="Courier New" w:cs="Courier New"/>
          <w:color w:val="212121"/>
          <w:sz w:val="21"/>
          <w:szCs w:val="21"/>
          <w:shd w:val="clear" w:color="auto" w:fill="FFFFFF"/>
          <w:lang w:eastAsia="en-GB"/>
        </w:rPr>
        <w:t>3</w:t>
      </w:r>
      <w:r w:rsidRPr="00E778AF">
        <w:rPr>
          <w:rFonts w:ascii="Courier New" w:eastAsia="Times New Roman" w:hAnsi="Courier New" w:cs="Courier New"/>
          <w:color w:val="212121"/>
          <w:sz w:val="21"/>
          <w:szCs w:val="21"/>
          <w:shd w:val="clear" w:color="auto" w:fill="FFFFFF"/>
          <w:lang w:eastAsia="en-GB"/>
        </w:rPr>
        <w:t xml:space="preserve">      0.9</w:t>
      </w:r>
      <w:r w:rsidR="00D96543">
        <w:rPr>
          <w:rFonts w:ascii="Courier New" w:eastAsia="Times New Roman" w:hAnsi="Courier New" w:cs="Courier New"/>
          <w:color w:val="212121"/>
          <w:sz w:val="21"/>
          <w:szCs w:val="21"/>
          <w:shd w:val="clear" w:color="auto" w:fill="FFFFFF"/>
          <w:lang w:eastAsia="en-GB"/>
        </w:rPr>
        <w:t>3</w:t>
      </w:r>
    </w:p>
    <w:p w14:paraId="16EDA370" w14:textId="77777777" w:rsidR="00975DD4" w:rsidRDefault="00975DD4" w:rsidP="004C2C2C">
      <w:pPr>
        <w:jc w:val="center"/>
      </w:pPr>
    </w:p>
    <w:p w14:paraId="35A3BBA2" w14:textId="77777777" w:rsidR="00975DD4" w:rsidRDefault="00975DD4" w:rsidP="004C2C2C">
      <w:pPr>
        <w:jc w:val="center"/>
      </w:pPr>
      <w:r>
        <w:t>Pooled output</w:t>
      </w:r>
    </w:p>
    <w:p w14:paraId="6561F550" w14:textId="1D31A1C3" w:rsidR="00975DD4" w:rsidRPr="00E778AF" w:rsidRDefault="00975DD4" w:rsidP="004C2C2C">
      <w:pPr>
        <w:ind w:firstLine="720"/>
        <w:jc w:val="center"/>
        <w:rPr>
          <w:rFonts w:ascii="Courier New" w:eastAsia="Times New Roman" w:hAnsi="Courier New" w:cs="Courier New"/>
          <w:color w:val="212121"/>
          <w:sz w:val="21"/>
          <w:szCs w:val="21"/>
          <w:shd w:val="clear" w:color="auto" w:fill="FFFFFF"/>
          <w:lang w:eastAsia="en-GB"/>
        </w:rPr>
      </w:pPr>
      <w:r w:rsidRPr="00E778AF">
        <w:rPr>
          <w:rFonts w:ascii="Courier New" w:eastAsia="Times New Roman" w:hAnsi="Courier New" w:cs="Courier New"/>
          <w:color w:val="212121"/>
          <w:sz w:val="21"/>
          <w:szCs w:val="21"/>
          <w:shd w:val="clear" w:color="auto" w:fill="FFFFFF"/>
          <w:lang w:eastAsia="en-GB"/>
        </w:rPr>
        <w:t>precision    recall  f1-score</w:t>
      </w:r>
    </w:p>
    <w:p w14:paraId="7A0CF87E" w14:textId="77777777" w:rsidR="00975DD4" w:rsidRPr="00E778AF" w:rsidRDefault="00975DD4" w:rsidP="004C2C2C">
      <w:pPr>
        <w:jc w:val="center"/>
        <w:rPr>
          <w:rFonts w:ascii="Courier New" w:eastAsia="Times New Roman" w:hAnsi="Courier New" w:cs="Courier New"/>
          <w:color w:val="212121"/>
          <w:sz w:val="21"/>
          <w:szCs w:val="21"/>
          <w:shd w:val="clear" w:color="auto" w:fill="FFFFFF"/>
          <w:lang w:eastAsia="en-GB"/>
        </w:rPr>
      </w:pPr>
    </w:p>
    <w:p w14:paraId="5EA5F255" w14:textId="14177070" w:rsidR="00975DD4" w:rsidRPr="00E778AF" w:rsidRDefault="00975DD4" w:rsidP="004C2C2C">
      <w:pPr>
        <w:jc w:val="center"/>
        <w:rPr>
          <w:rFonts w:ascii="Courier New" w:eastAsia="Times New Roman" w:hAnsi="Courier New" w:cs="Courier New"/>
          <w:color w:val="212121"/>
          <w:sz w:val="21"/>
          <w:szCs w:val="21"/>
          <w:shd w:val="clear" w:color="auto" w:fill="FFFFFF"/>
          <w:lang w:eastAsia="en-GB"/>
        </w:rPr>
      </w:pPr>
      <w:r w:rsidRPr="00E778AF">
        <w:rPr>
          <w:rFonts w:ascii="Courier New" w:eastAsia="Times New Roman" w:hAnsi="Courier New" w:cs="Courier New"/>
          <w:color w:val="212121"/>
          <w:sz w:val="21"/>
          <w:szCs w:val="21"/>
          <w:shd w:val="clear" w:color="auto" w:fill="FFFFFF"/>
          <w:lang w:eastAsia="en-GB"/>
        </w:rPr>
        <w:t>0       0.9</w:t>
      </w:r>
      <w:r w:rsidR="00CE08BC">
        <w:rPr>
          <w:rFonts w:ascii="Courier New" w:eastAsia="Times New Roman" w:hAnsi="Courier New" w:cs="Courier New"/>
          <w:color w:val="212121"/>
          <w:sz w:val="21"/>
          <w:szCs w:val="21"/>
          <w:shd w:val="clear" w:color="auto" w:fill="FFFFFF"/>
          <w:lang w:eastAsia="en-GB"/>
        </w:rPr>
        <w:t>7</w:t>
      </w:r>
      <w:r w:rsidRPr="00E778AF">
        <w:rPr>
          <w:rFonts w:ascii="Courier New" w:eastAsia="Times New Roman" w:hAnsi="Courier New" w:cs="Courier New"/>
          <w:color w:val="212121"/>
          <w:sz w:val="21"/>
          <w:szCs w:val="21"/>
          <w:shd w:val="clear" w:color="auto" w:fill="FFFFFF"/>
          <w:lang w:eastAsia="en-GB"/>
        </w:rPr>
        <w:t xml:space="preserve">      0.95      0.9</w:t>
      </w:r>
      <w:r w:rsidR="00CE08BC">
        <w:rPr>
          <w:rFonts w:ascii="Courier New" w:eastAsia="Times New Roman" w:hAnsi="Courier New" w:cs="Courier New"/>
          <w:color w:val="212121"/>
          <w:sz w:val="21"/>
          <w:szCs w:val="21"/>
          <w:shd w:val="clear" w:color="auto" w:fill="FFFFFF"/>
          <w:lang w:eastAsia="en-GB"/>
        </w:rPr>
        <w:t>7</w:t>
      </w:r>
    </w:p>
    <w:p w14:paraId="1F4E8AC3" w14:textId="432B7ADB" w:rsidR="00975DD4" w:rsidRPr="006F6EB2" w:rsidRDefault="009C27FF" w:rsidP="009C27FF">
      <w:pPr>
        <w:jc w:val="center"/>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1       </w:t>
      </w:r>
      <w:r w:rsidR="00975DD4" w:rsidRPr="006F6EB2">
        <w:rPr>
          <w:rFonts w:ascii="Courier New" w:eastAsia="Times New Roman" w:hAnsi="Courier New" w:cs="Courier New"/>
          <w:color w:val="212121"/>
          <w:sz w:val="21"/>
          <w:szCs w:val="21"/>
          <w:shd w:val="clear" w:color="auto" w:fill="FFFFFF"/>
          <w:lang w:eastAsia="en-GB"/>
        </w:rPr>
        <w:t>0.9</w:t>
      </w:r>
      <w:r w:rsidR="00701BF2" w:rsidRPr="006F6EB2">
        <w:rPr>
          <w:rFonts w:ascii="Courier New" w:eastAsia="Times New Roman" w:hAnsi="Courier New" w:cs="Courier New"/>
          <w:color w:val="212121"/>
          <w:sz w:val="21"/>
          <w:szCs w:val="21"/>
          <w:shd w:val="clear" w:color="auto" w:fill="FFFFFF"/>
          <w:lang w:eastAsia="en-GB"/>
        </w:rPr>
        <w:t>5</w:t>
      </w:r>
      <w:r w:rsidR="00975DD4" w:rsidRPr="006F6EB2">
        <w:rPr>
          <w:rFonts w:ascii="Courier New" w:eastAsia="Times New Roman" w:hAnsi="Courier New" w:cs="Courier New"/>
          <w:color w:val="212121"/>
          <w:sz w:val="21"/>
          <w:szCs w:val="21"/>
          <w:shd w:val="clear" w:color="auto" w:fill="FFFFFF"/>
          <w:lang w:eastAsia="en-GB"/>
        </w:rPr>
        <w:t xml:space="preserve">      0.9</w:t>
      </w:r>
      <w:r w:rsidR="000108C0">
        <w:rPr>
          <w:rFonts w:ascii="Courier New" w:eastAsia="Times New Roman" w:hAnsi="Courier New" w:cs="Courier New"/>
          <w:color w:val="212121"/>
          <w:sz w:val="21"/>
          <w:szCs w:val="21"/>
          <w:shd w:val="clear" w:color="auto" w:fill="FFFFFF"/>
          <w:lang w:eastAsia="en-GB"/>
        </w:rPr>
        <w:t>4</w:t>
      </w:r>
      <w:r w:rsidR="00975DD4" w:rsidRPr="006F6EB2">
        <w:rPr>
          <w:rFonts w:ascii="Courier New" w:eastAsia="Times New Roman" w:hAnsi="Courier New" w:cs="Courier New"/>
          <w:color w:val="212121"/>
          <w:sz w:val="21"/>
          <w:szCs w:val="21"/>
          <w:shd w:val="clear" w:color="auto" w:fill="FFFFFF"/>
          <w:lang w:eastAsia="en-GB"/>
        </w:rPr>
        <w:t xml:space="preserve">      0.9</w:t>
      </w:r>
      <w:r w:rsidR="000108C0">
        <w:rPr>
          <w:rFonts w:ascii="Courier New" w:eastAsia="Times New Roman" w:hAnsi="Courier New" w:cs="Courier New"/>
          <w:color w:val="212121"/>
          <w:sz w:val="21"/>
          <w:szCs w:val="21"/>
          <w:shd w:val="clear" w:color="auto" w:fill="FFFFFF"/>
          <w:lang w:eastAsia="en-GB"/>
        </w:rPr>
        <w:t>4</w:t>
      </w:r>
    </w:p>
    <w:p w14:paraId="33345CBB" w14:textId="7D4D073B" w:rsidR="006F6EB2" w:rsidRDefault="006F6EB2" w:rsidP="009C27FF">
      <w:pPr>
        <w:jc w:val="center"/>
        <w:rPr>
          <w:rFonts w:ascii="Courier New" w:eastAsia="Times New Roman" w:hAnsi="Courier New" w:cs="Courier New"/>
          <w:color w:val="212121"/>
          <w:sz w:val="21"/>
          <w:szCs w:val="21"/>
          <w:shd w:val="clear" w:color="auto" w:fill="FFFFFF"/>
          <w:lang w:eastAsia="en-GB"/>
        </w:rPr>
      </w:pPr>
    </w:p>
    <w:p w14:paraId="0F1B5381" w14:textId="265F3316" w:rsidR="009C27FF" w:rsidRDefault="009C27FF" w:rsidP="009C27FF">
      <w:pPr>
        <w:jc w:val="center"/>
        <w:rPr>
          <w:rFonts w:ascii="Courier New" w:eastAsia="Times New Roman" w:hAnsi="Courier New" w:cs="Courier New"/>
          <w:color w:val="212121"/>
          <w:sz w:val="21"/>
          <w:szCs w:val="21"/>
          <w:shd w:val="clear" w:color="auto" w:fill="FFFFFF"/>
          <w:lang w:eastAsia="en-GB"/>
        </w:rPr>
      </w:pPr>
    </w:p>
    <w:p w14:paraId="2D37A7D0" w14:textId="77777777" w:rsidR="009C27FF" w:rsidRPr="009C27FF" w:rsidRDefault="009C27FF" w:rsidP="009C27FF">
      <w:pPr>
        <w:jc w:val="center"/>
        <w:rPr>
          <w:rFonts w:ascii="Courier New" w:eastAsia="Times New Roman" w:hAnsi="Courier New" w:cs="Courier New"/>
          <w:color w:val="212121"/>
          <w:sz w:val="21"/>
          <w:szCs w:val="21"/>
          <w:shd w:val="clear" w:color="auto" w:fill="FFFFFF"/>
          <w:lang w:eastAsia="en-GB"/>
        </w:rPr>
      </w:pPr>
    </w:p>
    <w:p w14:paraId="0E744B68" w14:textId="73DFA5F1" w:rsidR="006F6EB2" w:rsidRDefault="006F6EB2" w:rsidP="006F6EB2">
      <w:pPr>
        <w:pStyle w:val="Heading3"/>
        <w:numPr>
          <w:ilvl w:val="2"/>
          <w:numId w:val="1"/>
        </w:numPr>
        <w:tabs>
          <w:tab w:val="left" w:pos="1127"/>
          <w:tab w:val="left" w:pos="1128"/>
        </w:tabs>
        <w:spacing w:before="1"/>
        <w:rPr>
          <w:w w:val="95"/>
        </w:rPr>
      </w:pPr>
      <w:r>
        <w:rPr>
          <w:w w:val="95"/>
        </w:rPr>
        <w:t>G</w:t>
      </w:r>
      <w:r w:rsidR="00CC341C">
        <w:rPr>
          <w:w w:val="95"/>
        </w:rPr>
        <w:t>CR</w:t>
      </w:r>
      <w:r>
        <w:rPr>
          <w:w w:val="95"/>
        </w:rPr>
        <w:t>NN Model Experimentation and Results</w:t>
      </w:r>
    </w:p>
    <w:p w14:paraId="0F4A3AAC" w14:textId="7F86160B" w:rsidR="00646A9A" w:rsidRDefault="00646A9A" w:rsidP="00646A9A">
      <w:pPr>
        <w:pStyle w:val="BodyText"/>
        <w:ind w:left="112" w:right="1210"/>
      </w:pPr>
    </w:p>
    <w:p w14:paraId="5608A41F" w14:textId="042DBFD0" w:rsidR="00646A9A" w:rsidRDefault="00F85D01" w:rsidP="00646A9A">
      <w:pPr>
        <w:pStyle w:val="BodyText"/>
        <w:ind w:left="112" w:right="1210"/>
      </w:pPr>
      <w:r>
        <w:t>The proposed G</w:t>
      </w:r>
      <w:r w:rsidR="00CC341C">
        <w:t>CR</w:t>
      </w:r>
      <w:r>
        <w:t xml:space="preserve">NN model inspired by Lee et al. </w:t>
      </w:r>
      <w:r w:rsidR="004E7F82">
        <w:t>reported 97% accuracy results on their racism dataset</w:t>
      </w:r>
      <w:r w:rsidR="002A4609">
        <w:t xml:space="preserve"> and 95% on a dataset </w:t>
      </w:r>
      <w:proofErr w:type="gramStart"/>
      <w:r w:rsidR="002A4609">
        <w:t>similar to</w:t>
      </w:r>
      <w:proofErr w:type="gramEnd"/>
      <w:r w:rsidR="002A4609">
        <w:t xml:space="preserve"> the one used in this study. When </w:t>
      </w:r>
      <w:r w:rsidR="001C27AE">
        <w:t xml:space="preserve">initially </w:t>
      </w:r>
      <w:r w:rsidR="002A4609">
        <w:t xml:space="preserve">applied to </w:t>
      </w:r>
      <w:r w:rsidR="001C27AE">
        <w:t>this dataset, an accuracy of 90.</w:t>
      </w:r>
      <w:r w:rsidR="0060227A">
        <w:t>56% was achieved</w:t>
      </w:r>
      <w:r w:rsidR="009C7260">
        <w:t xml:space="preserve"> which was much lower than reported results and even the baseline model. Therefore, a few adjustments were experimented to test if the accuracy would increase. The following </w:t>
      </w:r>
      <w:r w:rsidR="00FA56D1">
        <w:t xml:space="preserve">hyperparameters were tested: </w:t>
      </w:r>
      <w:proofErr w:type="spellStart"/>
      <w:r w:rsidR="00FA56D1">
        <w:t>input</w:t>
      </w:r>
      <w:r w:rsidR="008E066B">
        <w:t>_length</w:t>
      </w:r>
      <w:proofErr w:type="spellEnd"/>
      <w:r w:rsidR="008E066B">
        <w:t xml:space="preserve">, </w:t>
      </w:r>
      <w:r w:rsidR="007B0471">
        <w:t xml:space="preserve">dense layer neurons, </w:t>
      </w:r>
      <w:r w:rsidR="00110535">
        <w:t xml:space="preserve">number of epochs, </w:t>
      </w:r>
      <w:r w:rsidR="003B5A58">
        <w:t xml:space="preserve">and batch size. </w:t>
      </w:r>
    </w:p>
    <w:p w14:paraId="7D28DE9E" w14:textId="77777777" w:rsidR="00DD7D28" w:rsidRDefault="00DD7D28" w:rsidP="00DD7D28">
      <w:pPr>
        <w:pStyle w:val="BodyText"/>
        <w:spacing w:before="165" w:line="252" w:lineRule="auto"/>
        <w:ind w:right="1171"/>
        <w:jc w:val="both"/>
      </w:pPr>
    </w:p>
    <w:p w14:paraId="26D01692" w14:textId="0B920DD2" w:rsidR="00DD7D28" w:rsidRDefault="00DD7D28" w:rsidP="00DD7D28">
      <w:pPr>
        <w:pStyle w:val="BodyText"/>
        <w:spacing w:before="165" w:line="252" w:lineRule="auto"/>
        <w:ind w:right="1171"/>
        <w:jc w:val="both"/>
      </w:pPr>
      <w:r>
        <w:t xml:space="preserve">After the final hyperparameters were decided a further analysis was done by producing the classification scores for the GRCNN model. The GRCNN model has the lowest precision score thus far but notably the highest recall score. It seems that the model can detect the positive class very well with </w:t>
      </w:r>
      <w:r>
        <w:lastRenderedPageBreak/>
        <w:t>a recall of 0.97.</w:t>
      </w:r>
    </w:p>
    <w:p w14:paraId="17FEB00A" w14:textId="77777777" w:rsidR="00DD7D28" w:rsidRDefault="00DD7D28" w:rsidP="00DD7D28">
      <w:pPr>
        <w:pStyle w:val="BodyText"/>
        <w:spacing w:before="165" w:line="252" w:lineRule="auto"/>
        <w:ind w:right="1171"/>
        <w:jc w:val="both"/>
      </w:pPr>
    </w:p>
    <w:p w14:paraId="5BECCF40" w14:textId="77777777" w:rsidR="00DD7D28" w:rsidRDefault="00DD7D28" w:rsidP="00DD7D28">
      <w:pPr>
        <w:widowControl/>
        <w:autoSpaceDE/>
        <w:autoSpaceDN/>
        <w:ind w:firstLine="720"/>
        <w:rPr>
          <w:rFonts w:ascii="Courier New" w:eastAsia="Times New Roman" w:hAnsi="Courier New" w:cs="Courier New"/>
          <w:color w:val="212121"/>
          <w:sz w:val="21"/>
          <w:szCs w:val="21"/>
          <w:shd w:val="clear" w:color="auto" w:fill="FFFFFF"/>
          <w:lang w:val="en-GB" w:eastAsia="en-GB"/>
        </w:rPr>
      </w:pPr>
    </w:p>
    <w:p w14:paraId="3D50EEE7" w14:textId="77777777" w:rsidR="00DD7D28" w:rsidRDefault="00DD7D28" w:rsidP="00DD7D28">
      <w:pPr>
        <w:widowControl/>
        <w:autoSpaceDE/>
        <w:autoSpaceDN/>
        <w:ind w:firstLine="720"/>
        <w:rPr>
          <w:rFonts w:ascii="Courier New" w:eastAsia="Times New Roman" w:hAnsi="Courier New" w:cs="Courier New"/>
          <w:color w:val="212121"/>
          <w:sz w:val="21"/>
          <w:szCs w:val="21"/>
          <w:shd w:val="clear" w:color="auto" w:fill="FFFFFF"/>
          <w:lang w:val="en-GB" w:eastAsia="en-GB"/>
        </w:rPr>
      </w:pPr>
    </w:p>
    <w:p w14:paraId="7C560887" w14:textId="77777777" w:rsidR="00DD7D28" w:rsidRDefault="00DD7D28" w:rsidP="00DD7D28">
      <w:pPr>
        <w:widowControl/>
        <w:autoSpaceDE/>
        <w:autoSpaceDN/>
        <w:ind w:firstLine="720"/>
        <w:rPr>
          <w:rFonts w:ascii="Courier New" w:eastAsia="Times New Roman" w:hAnsi="Courier New" w:cs="Courier New"/>
          <w:color w:val="212121"/>
          <w:sz w:val="21"/>
          <w:szCs w:val="21"/>
          <w:shd w:val="clear" w:color="auto" w:fill="FFFFFF"/>
          <w:lang w:val="en-GB" w:eastAsia="en-GB"/>
        </w:rPr>
      </w:pPr>
    </w:p>
    <w:p w14:paraId="20B430AC" w14:textId="64E9E729" w:rsidR="00DD7D28" w:rsidRPr="00725983" w:rsidRDefault="00DD7D28" w:rsidP="00DD7D28">
      <w:pPr>
        <w:widowControl/>
        <w:autoSpaceDE/>
        <w:autoSpaceDN/>
        <w:ind w:firstLine="720"/>
        <w:rPr>
          <w:rFonts w:ascii="Courier New" w:eastAsia="Times New Roman" w:hAnsi="Courier New" w:cs="Courier New"/>
          <w:color w:val="212121"/>
          <w:sz w:val="21"/>
          <w:szCs w:val="21"/>
          <w:shd w:val="clear" w:color="auto" w:fill="FFFFFF"/>
          <w:lang w:val="en-GB" w:eastAsia="en-GB"/>
        </w:rPr>
      </w:pPr>
      <w:r w:rsidRPr="00725983">
        <w:rPr>
          <w:rFonts w:ascii="Courier New" w:eastAsia="Times New Roman" w:hAnsi="Courier New" w:cs="Courier New"/>
          <w:color w:val="212121"/>
          <w:sz w:val="21"/>
          <w:szCs w:val="21"/>
          <w:shd w:val="clear" w:color="auto" w:fill="FFFFFF"/>
          <w:lang w:val="en-GB" w:eastAsia="en-GB"/>
        </w:rPr>
        <w:t>Precision</w:t>
      </w:r>
      <w:r>
        <w:rPr>
          <w:rFonts w:ascii="Courier New" w:eastAsia="Times New Roman" w:hAnsi="Courier New" w:cs="Courier New"/>
          <w:color w:val="212121"/>
          <w:sz w:val="21"/>
          <w:szCs w:val="21"/>
          <w:shd w:val="clear" w:color="auto" w:fill="FFFFFF"/>
          <w:lang w:val="en-GB" w:eastAsia="en-GB"/>
        </w:rPr>
        <w:t xml:space="preserve"> </w:t>
      </w:r>
      <w:proofErr w:type="gramStart"/>
      <w:r w:rsidRPr="00725983">
        <w:rPr>
          <w:rFonts w:ascii="Courier New" w:eastAsia="Times New Roman" w:hAnsi="Courier New" w:cs="Courier New"/>
          <w:color w:val="212121"/>
          <w:sz w:val="21"/>
          <w:szCs w:val="21"/>
          <w:shd w:val="clear" w:color="auto" w:fill="FFFFFF"/>
          <w:lang w:val="en-GB" w:eastAsia="en-GB"/>
        </w:rPr>
        <w:t>recall  f</w:t>
      </w:r>
      <w:proofErr w:type="gramEnd"/>
      <w:r w:rsidRPr="00725983">
        <w:rPr>
          <w:rFonts w:ascii="Courier New" w:eastAsia="Times New Roman" w:hAnsi="Courier New" w:cs="Courier New"/>
          <w:color w:val="212121"/>
          <w:sz w:val="21"/>
          <w:szCs w:val="21"/>
          <w:shd w:val="clear" w:color="auto" w:fill="FFFFFF"/>
          <w:lang w:val="en-GB" w:eastAsia="en-GB"/>
        </w:rPr>
        <w:t xml:space="preserve">1-score   </w:t>
      </w:r>
      <w:r>
        <w:rPr>
          <w:rFonts w:ascii="Courier New" w:eastAsia="Times New Roman" w:hAnsi="Courier New" w:cs="Courier New"/>
          <w:color w:val="212121"/>
          <w:sz w:val="21"/>
          <w:szCs w:val="21"/>
          <w:shd w:val="clear" w:color="auto" w:fill="FFFFFF"/>
          <w:lang w:val="en-GB" w:eastAsia="en-GB"/>
        </w:rPr>
        <w:t xml:space="preserve"> </w:t>
      </w:r>
    </w:p>
    <w:p w14:paraId="3BBC0370" w14:textId="77777777" w:rsidR="00DD7D28" w:rsidRDefault="00DD7D28" w:rsidP="00DD7D28">
      <w:pPr>
        <w:widowControl/>
        <w:autoSpaceDE/>
        <w:autoSpaceDN/>
        <w:rPr>
          <w:rFonts w:ascii="Courier New" w:eastAsia="Times New Roman" w:hAnsi="Courier New" w:cs="Courier New"/>
          <w:color w:val="212121"/>
          <w:sz w:val="21"/>
          <w:szCs w:val="21"/>
          <w:shd w:val="clear" w:color="auto" w:fill="FFFFFF"/>
          <w:lang w:val="en-GB" w:eastAsia="en-GB"/>
        </w:rPr>
      </w:pPr>
    </w:p>
    <w:p w14:paraId="36DCA812" w14:textId="77777777" w:rsidR="00DD7D28" w:rsidRPr="00725983" w:rsidRDefault="00DD7D28" w:rsidP="00DD7D28">
      <w:pPr>
        <w:widowControl/>
        <w:autoSpaceDE/>
        <w:autoSpaceDN/>
        <w:rPr>
          <w:rFonts w:ascii="Courier New" w:eastAsia="Times New Roman" w:hAnsi="Courier New" w:cs="Courier New"/>
          <w:color w:val="212121"/>
          <w:sz w:val="21"/>
          <w:szCs w:val="21"/>
          <w:shd w:val="clear" w:color="auto" w:fill="FFFFFF"/>
          <w:lang w:val="en-GB" w:eastAsia="en-GB"/>
        </w:rPr>
      </w:pPr>
      <w:r w:rsidRPr="00725983">
        <w:rPr>
          <w:rFonts w:ascii="Courier New" w:eastAsia="Times New Roman" w:hAnsi="Courier New" w:cs="Courier New"/>
          <w:color w:val="212121"/>
          <w:sz w:val="21"/>
          <w:szCs w:val="21"/>
          <w:shd w:val="clear" w:color="auto" w:fill="FFFFFF"/>
          <w:lang w:val="en-GB" w:eastAsia="en-GB"/>
        </w:rPr>
        <w:t xml:space="preserve">0       0.96      0.93      0.95      </w:t>
      </w:r>
      <w:r>
        <w:rPr>
          <w:rFonts w:ascii="Courier New" w:eastAsia="Times New Roman" w:hAnsi="Courier New" w:cs="Courier New"/>
          <w:color w:val="212121"/>
          <w:sz w:val="21"/>
          <w:szCs w:val="21"/>
          <w:shd w:val="clear" w:color="auto" w:fill="FFFFFF"/>
          <w:lang w:val="en-GB" w:eastAsia="en-GB"/>
        </w:rPr>
        <w:t xml:space="preserve"> </w:t>
      </w:r>
    </w:p>
    <w:p w14:paraId="4A287FD9" w14:textId="77777777" w:rsidR="00DD7D28" w:rsidRDefault="00DD7D28" w:rsidP="00DD7D28">
      <w:pPr>
        <w:pStyle w:val="BodyText"/>
        <w:numPr>
          <w:ilvl w:val="0"/>
          <w:numId w:val="6"/>
        </w:numPr>
        <w:spacing w:before="165" w:line="252" w:lineRule="auto"/>
        <w:ind w:right="1171"/>
        <w:jc w:val="both"/>
      </w:pPr>
      <w:r w:rsidRPr="00725983">
        <w:rPr>
          <w:rFonts w:ascii="Courier New" w:eastAsia="Times New Roman" w:hAnsi="Courier New" w:cs="Courier New"/>
          <w:color w:val="212121"/>
          <w:sz w:val="21"/>
          <w:szCs w:val="21"/>
          <w:shd w:val="clear" w:color="auto" w:fill="FFFFFF"/>
          <w:lang w:val="en-GB" w:eastAsia="en-GB"/>
        </w:rPr>
        <w:t xml:space="preserve">      0.91      0.9</w:t>
      </w:r>
      <w:r>
        <w:rPr>
          <w:rFonts w:ascii="Courier New" w:eastAsia="Times New Roman" w:hAnsi="Courier New" w:cs="Courier New"/>
          <w:color w:val="212121"/>
          <w:sz w:val="21"/>
          <w:szCs w:val="21"/>
          <w:shd w:val="clear" w:color="auto" w:fill="FFFFFF"/>
          <w:lang w:val="en-GB" w:eastAsia="en-GB"/>
        </w:rPr>
        <w:t>7</w:t>
      </w:r>
      <w:r w:rsidRPr="00725983">
        <w:rPr>
          <w:rFonts w:ascii="Courier New" w:eastAsia="Times New Roman" w:hAnsi="Courier New" w:cs="Courier New"/>
          <w:color w:val="212121"/>
          <w:sz w:val="21"/>
          <w:szCs w:val="21"/>
          <w:shd w:val="clear" w:color="auto" w:fill="FFFFFF"/>
          <w:lang w:val="en-GB" w:eastAsia="en-GB"/>
        </w:rPr>
        <w:t xml:space="preserve">      0.93      </w:t>
      </w:r>
      <w:r>
        <w:rPr>
          <w:rFonts w:ascii="Courier New" w:eastAsia="Times New Roman" w:hAnsi="Courier New" w:cs="Courier New"/>
          <w:color w:val="212121"/>
          <w:sz w:val="21"/>
          <w:szCs w:val="21"/>
          <w:shd w:val="clear" w:color="auto" w:fill="FFFFFF"/>
          <w:lang w:val="en-GB" w:eastAsia="en-GB"/>
        </w:rPr>
        <w:t xml:space="preserve"> </w:t>
      </w:r>
    </w:p>
    <w:p w14:paraId="12281591" w14:textId="77777777" w:rsidR="00DD7D28" w:rsidRDefault="00DD7D28" w:rsidP="00646A9A">
      <w:pPr>
        <w:pStyle w:val="BodyText"/>
        <w:ind w:left="112" w:right="1210"/>
      </w:pPr>
    </w:p>
    <w:p w14:paraId="245A1FF9" w14:textId="30895DB6" w:rsidR="002745C4" w:rsidRDefault="002745C4" w:rsidP="00646A9A">
      <w:pPr>
        <w:pStyle w:val="BodyText"/>
        <w:ind w:left="112" w:right="1210"/>
      </w:pP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44"/>
        <w:gridCol w:w="1417"/>
        <w:gridCol w:w="2127"/>
        <w:gridCol w:w="1417"/>
        <w:gridCol w:w="1701"/>
      </w:tblGrid>
      <w:tr w:rsidR="00546F98" w14:paraId="133418B6" w14:textId="77777777" w:rsidTr="006A5872">
        <w:trPr>
          <w:trHeight w:val="261"/>
          <w:jc w:val="center"/>
        </w:trPr>
        <w:tc>
          <w:tcPr>
            <w:tcW w:w="1444" w:type="dxa"/>
          </w:tcPr>
          <w:p w14:paraId="55EA7049" w14:textId="034A949A" w:rsidR="00546F98" w:rsidRPr="00E340B2" w:rsidRDefault="00546F98" w:rsidP="00792D5C">
            <w:pPr>
              <w:pStyle w:val="TableParagraph"/>
              <w:spacing w:line="252" w:lineRule="exact"/>
              <w:jc w:val="center"/>
            </w:pPr>
            <w:r>
              <w:t xml:space="preserve">Input </w:t>
            </w:r>
            <w:r w:rsidR="00792D5C">
              <w:t>Length</w:t>
            </w:r>
          </w:p>
        </w:tc>
        <w:tc>
          <w:tcPr>
            <w:tcW w:w="1417" w:type="dxa"/>
          </w:tcPr>
          <w:p w14:paraId="1DE293E9" w14:textId="7E1D8428" w:rsidR="00546F98" w:rsidRPr="00E340B2" w:rsidRDefault="00546F98" w:rsidP="00792D5C">
            <w:pPr>
              <w:pStyle w:val="TableParagraph"/>
              <w:spacing w:line="252" w:lineRule="exact"/>
              <w:jc w:val="center"/>
              <w:rPr>
                <w:w w:val="90"/>
              </w:rPr>
            </w:pPr>
            <w:r>
              <w:t>epochs</w:t>
            </w:r>
          </w:p>
        </w:tc>
        <w:tc>
          <w:tcPr>
            <w:tcW w:w="2127" w:type="dxa"/>
          </w:tcPr>
          <w:p w14:paraId="185120FF" w14:textId="77777777" w:rsidR="00546F98" w:rsidRPr="00E340B2" w:rsidRDefault="00546F98" w:rsidP="00792D5C">
            <w:pPr>
              <w:pStyle w:val="TableParagraph"/>
              <w:spacing w:line="252" w:lineRule="exact"/>
              <w:jc w:val="center"/>
              <w:rPr>
                <w:w w:val="90"/>
              </w:rPr>
            </w:pPr>
            <w:r w:rsidRPr="00E340B2">
              <w:rPr>
                <w:w w:val="95"/>
              </w:rPr>
              <w:t>Dense Layer neurons</w:t>
            </w:r>
          </w:p>
        </w:tc>
        <w:tc>
          <w:tcPr>
            <w:tcW w:w="1417" w:type="dxa"/>
          </w:tcPr>
          <w:p w14:paraId="436C18DB" w14:textId="0362F30C" w:rsidR="00546F98" w:rsidRPr="00E340B2" w:rsidRDefault="00546F98" w:rsidP="00792D5C">
            <w:pPr>
              <w:pStyle w:val="TableParagraph"/>
              <w:spacing w:line="252" w:lineRule="exact"/>
              <w:jc w:val="center"/>
              <w:rPr>
                <w:w w:val="90"/>
              </w:rPr>
            </w:pPr>
            <w:r>
              <w:rPr>
                <w:w w:val="90"/>
              </w:rPr>
              <w:t>Batch Size</w:t>
            </w:r>
          </w:p>
        </w:tc>
        <w:tc>
          <w:tcPr>
            <w:tcW w:w="1701" w:type="dxa"/>
          </w:tcPr>
          <w:p w14:paraId="7B6B97D2" w14:textId="19433C46" w:rsidR="00546F98" w:rsidRPr="00E340B2" w:rsidRDefault="00546F98" w:rsidP="0037262C">
            <w:pPr>
              <w:pStyle w:val="TableParagraph"/>
              <w:spacing w:line="252" w:lineRule="exact"/>
            </w:pPr>
            <w:r w:rsidRPr="00E340B2">
              <w:rPr>
                <w:w w:val="90"/>
              </w:rPr>
              <w:t>Test</w:t>
            </w:r>
            <w:r w:rsidRPr="00E340B2">
              <w:rPr>
                <w:spacing w:val="11"/>
                <w:w w:val="90"/>
              </w:rPr>
              <w:t xml:space="preserve"> </w:t>
            </w:r>
            <w:r w:rsidRPr="00E340B2">
              <w:rPr>
                <w:w w:val="90"/>
              </w:rPr>
              <w:t>Accuracy</w:t>
            </w:r>
          </w:p>
        </w:tc>
      </w:tr>
      <w:tr w:rsidR="00546F98" w14:paraId="35C71DD2" w14:textId="77777777" w:rsidTr="006A5872">
        <w:trPr>
          <w:trHeight w:val="286"/>
          <w:jc w:val="center"/>
        </w:trPr>
        <w:tc>
          <w:tcPr>
            <w:tcW w:w="1444" w:type="dxa"/>
          </w:tcPr>
          <w:p w14:paraId="50A4CB25" w14:textId="32E90460" w:rsidR="00546F98" w:rsidRPr="00E340B2" w:rsidRDefault="00546F98" w:rsidP="00792D5C">
            <w:pPr>
              <w:pStyle w:val="TableParagraph"/>
              <w:spacing w:line="262" w:lineRule="exact"/>
              <w:jc w:val="center"/>
            </w:pPr>
            <w:r>
              <w:t>5</w:t>
            </w:r>
          </w:p>
        </w:tc>
        <w:tc>
          <w:tcPr>
            <w:tcW w:w="1417" w:type="dxa"/>
          </w:tcPr>
          <w:p w14:paraId="5D1219CA" w14:textId="16D2F1EA" w:rsidR="00546F98" w:rsidRPr="00E340B2" w:rsidRDefault="00546F98" w:rsidP="00792D5C">
            <w:pPr>
              <w:pStyle w:val="TableParagraph"/>
              <w:spacing w:line="262" w:lineRule="exact"/>
              <w:jc w:val="center"/>
            </w:pPr>
            <w:r>
              <w:t>100</w:t>
            </w:r>
          </w:p>
        </w:tc>
        <w:tc>
          <w:tcPr>
            <w:tcW w:w="2127" w:type="dxa"/>
          </w:tcPr>
          <w:p w14:paraId="1A7441F0" w14:textId="4A87B29D" w:rsidR="00546F98" w:rsidRPr="00E340B2" w:rsidRDefault="00546F98" w:rsidP="00792D5C">
            <w:pPr>
              <w:pStyle w:val="TableParagraph"/>
              <w:spacing w:line="262" w:lineRule="exact"/>
              <w:ind w:left="0"/>
              <w:jc w:val="center"/>
            </w:pPr>
            <w:r>
              <w:t>16</w:t>
            </w:r>
          </w:p>
        </w:tc>
        <w:tc>
          <w:tcPr>
            <w:tcW w:w="1417" w:type="dxa"/>
          </w:tcPr>
          <w:p w14:paraId="1798ECBE" w14:textId="19D2EC5F" w:rsidR="00546F98" w:rsidRPr="00E340B2" w:rsidRDefault="00546F98" w:rsidP="00792D5C">
            <w:pPr>
              <w:pStyle w:val="TableParagraph"/>
              <w:spacing w:line="262" w:lineRule="exact"/>
              <w:jc w:val="center"/>
            </w:pPr>
            <w:r>
              <w:t>16</w:t>
            </w:r>
          </w:p>
        </w:tc>
        <w:tc>
          <w:tcPr>
            <w:tcW w:w="1701" w:type="dxa"/>
          </w:tcPr>
          <w:p w14:paraId="791248B6" w14:textId="06771761" w:rsidR="00546F98" w:rsidRPr="00E340B2" w:rsidRDefault="00334E8E" w:rsidP="0037262C">
            <w:pPr>
              <w:pStyle w:val="TableParagraph"/>
              <w:spacing w:line="262" w:lineRule="exact"/>
              <w:jc w:val="center"/>
            </w:pPr>
            <w:r>
              <w:t>90.56</w:t>
            </w:r>
          </w:p>
        </w:tc>
      </w:tr>
      <w:tr w:rsidR="00546F98" w14:paraId="5A481F5D" w14:textId="77777777" w:rsidTr="006A5872">
        <w:trPr>
          <w:trHeight w:val="397"/>
          <w:jc w:val="center"/>
        </w:trPr>
        <w:tc>
          <w:tcPr>
            <w:tcW w:w="1444" w:type="dxa"/>
          </w:tcPr>
          <w:p w14:paraId="32CFD4C3" w14:textId="52DC034E" w:rsidR="00546F98" w:rsidRPr="00E340B2" w:rsidRDefault="00546F98" w:rsidP="00792D5C">
            <w:pPr>
              <w:pStyle w:val="TableParagraph"/>
              <w:ind w:left="0"/>
              <w:jc w:val="center"/>
            </w:pPr>
            <w:r>
              <w:t>10</w:t>
            </w:r>
          </w:p>
        </w:tc>
        <w:tc>
          <w:tcPr>
            <w:tcW w:w="1417" w:type="dxa"/>
          </w:tcPr>
          <w:p w14:paraId="0AD842A9" w14:textId="77777777" w:rsidR="00051325" w:rsidRDefault="00051325" w:rsidP="00051325">
            <w:pPr>
              <w:pStyle w:val="TableParagraph"/>
              <w:jc w:val="center"/>
            </w:pPr>
            <w:r>
              <w:t>60</w:t>
            </w:r>
          </w:p>
          <w:p w14:paraId="6A21FDA7" w14:textId="072EBF46" w:rsidR="00051325" w:rsidRPr="00E340B2" w:rsidRDefault="00051325" w:rsidP="00051325">
            <w:pPr>
              <w:pStyle w:val="TableParagraph"/>
              <w:jc w:val="center"/>
            </w:pPr>
            <w:r>
              <w:t>40</w:t>
            </w:r>
          </w:p>
        </w:tc>
        <w:tc>
          <w:tcPr>
            <w:tcW w:w="2127" w:type="dxa"/>
          </w:tcPr>
          <w:p w14:paraId="474AAA02" w14:textId="1352D1B0" w:rsidR="00546F98" w:rsidRPr="00E340B2" w:rsidRDefault="006A5872" w:rsidP="00740F66">
            <w:pPr>
              <w:pStyle w:val="TableParagraph"/>
              <w:jc w:val="center"/>
            </w:pPr>
            <w:r>
              <w:t>16</w:t>
            </w:r>
          </w:p>
        </w:tc>
        <w:tc>
          <w:tcPr>
            <w:tcW w:w="1417" w:type="dxa"/>
          </w:tcPr>
          <w:p w14:paraId="1A7C9018" w14:textId="77777777" w:rsidR="00546F98" w:rsidRDefault="00740F66" w:rsidP="00792D5C">
            <w:pPr>
              <w:pStyle w:val="TableParagraph"/>
              <w:jc w:val="center"/>
            </w:pPr>
            <w:r>
              <w:t>16</w:t>
            </w:r>
          </w:p>
          <w:p w14:paraId="765B64EB" w14:textId="10FCD274" w:rsidR="00740F66" w:rsidRDefault="00740F66" w:rsidP="00792D5C">
            <w:pPr>
              <w:pStyle w:val="TableParagraph"/>
              <w:jc w:val="center"/>
            </w:pPr>
            <w:r>
              <w:t>32</w:t>
            </w:r>
          </w:p>
        </w:tc>
        <w:tc>
          <w:tcPr>
            <w:tcW w:w="1701" w:type="dxa"/>
          </w:tcPr>
          <w:p w14:paraId="0C63ED76" w14:textId="083632B8" w:rsidR="00546F98" w:rsidRDefault="00334E8E" w:rsidP="0037262C">
            <w:pPr>
              <w:pStyle w:val="TableParagraph"/>
              <w:jc w:val="center"/>
            </w:pPr>
            <w:r>
              <w:t>0.</w:t>
            </w:r>
            <w:r w:rsidR="00334197">
              <w:t>7</w:t>
            </w:r>
            <w:r>
              <w:t>8</w:t>
            </w:r>
          </w:p>
          <w:p w14:paraId="542FD782" w14:textId="53F15C9D" w:rsidR="00334E8E" w:rsidRPr="00E340B2" w:rsidRDefault="00334E8E" w:rsidP="00334E8E">
            <w:pPr>
              <w:pStyle w:val="TableParagraph"/>
              <w:tabs>
                <w:tab w:val="left" w:pos="672"/>
                <w:tab w:val="center" w:pos="904"/>
              </w:tabs>
            </w:pPr>
            <w:r>
              <w:tab/>
            </w:r>
            <w:r>
              <w:tab/>
              <w:t>0.8</w:t>
            </w:r>
            <w:r w:rsidR="00334197">
              <w:t>0</w:t>
            </w:r>
          </w:p>
        </w:tc>
      </w:tr>
      <w:tr w:rsidR="00546F98" w14:paraId="6D1C8DF0" w14:textId="77777777" w:rsidTr="006A5872">
        <w:trPr>
          <w:trHeight w:val="288"/>
          <w:jc w:val="center"/>
        </w:trPr>
        <w:tc>
          <w:tcPr>
            <w:tcW w:w="1444" w:type="dxa"/>
          </w:tcPr>
          <w:p w14:paraId="1BE80762" w14:textId="5D77B21B" w:rsidR="00546F98" w:rsidRPr="00E340B2" w:rsidRDefault="00546F98" w:rsidP="00792D5C">
            <w:pPr>
              <w:pStyle w:val="TableParagraph"/>
              <w:ind w:left="0"/>
              <w:jc w:val="center"/>
            </w:pPr>
            <w:r>
              <w:t>15</w:t>
            </w:r>
          </w:p>
        </w:tc>
        <w:tc>
          <w:tcPr>
            <w:tcW w:w="1417" w:type="dxa"/>
          </w:tcPr>
          <w:p w14:paraId="7477A226" w14:textId="18FD00E7" w:rsidR="00546F98" w:rsidRDefault="005848DF" w:rsidP="00792D5C">
            <w:pPr>
              <w:pStyle w:val="TableParagraph"/>
              <w:jc w:val="center"/>
            </w:pPr>
            <w:r>
              <w:t>40</w:t>
            </w:r>
          </w:p>
        </w:tc>
        <w:tc>
          <w:tcPr>
            <w:tcW w:w="2127" w:type="dxa"/>
          </w:tcPr>
          <w:p w14:paraId="3016215F" w14:textId="77777777" w:rsidR="00546F98" w:rsidRDefault="005848DF" w:rsidP="00792D5C">
            <w:pPr>
              <w:pStyle w:val="TableParagraph"/>
              <w:jc w:val="center"/>
            </w:pPr>
            <w:r>
              <w:t>16</w:t>
            </w:r>
          </w:p>
          <w:p w14:paraId="73707C8A" w14:textId="77777777" w:rsidR="005848DF" w:rsidRDefault="005848DF" w:rsidP="00792D5C">
            <w:pPr>
              <w:pStyle w:val="TableParagraph"/>
              <w:jc w:val="center"/>
            </w:pPr>
            <w:r>
              <w:t>32</w:t>
            </w:r>
          </w:p>
          <w:p w14:paraId="2C948C88" w14:textId="609E2C12" w:rsidR="005848DF" w:rsidRDefault="005848DF" w:rsidP="00792D5C">
            <w:pPr>
              <w:pStyle w:val="TableParagraph"/>
              <w:jc w:val="center"/>
            </w:pPr>
            <w:r>
              <w:t>128</w:t>
            </w:r>
          </w:p>
        </w:tc>
        <w:tc>
          <w:tcPr>
            <w:tcW w:w="1417" w:type="dxa"/>
          </w:tcPr>
          <w:p w14:paraId="72EDD61B" w14:textId="2BADB361" w:rsidR="00740F66" w:rsidRDefault="00740F66" w:rsidP="00740F66">
            <w:pPr>
              <w:pStyle w:val="TableParagraph"/>
              <w:jc w:val="center"/>
            </w:pPr>
            <w:r>
              <w:t>32</w:t>
            </w:r>
          </w:p>
        </w:tc>
        <w:tc>
          <w:tcPr>
            <w:tcW w:w="1701" w:type="dxa"/>
          </w:tcPr>
          <w:p w14:paraId="19779CAF" w14:textId="4887519F" w:rsidR="00334E8E" w:rsidRPr="00334E8E" w:rsidRDefault="00334E8E" w:rsidP="00334E8E">
            <w:pPr>
              <w:pStyle w:val="TableParagraph"/>
              <w:tabs>
                <w:tab w:val="left" w:pos="672"/>
                <w:tab w:val="center" w:pos="904"/>
              </w:tabs>
              <w:jc w:val="center"/>
            </w:pPr>
            <w:r w:rsidRPr="00334E8E">
              <w:t>93.</w:t>
            </w:r>
            <w:r>
              <w:t>8</w:t>
            </w:r>
            <w:r w:rsidRPr="00334E8E">
              <w:t>3</w:t>
            </w:r>
          </w:p>
          <w:p w14:paraId="117C8E48" w14:textId="26D02065" w:rsidR="00546F98" w:rsidRDefault="00F01E7B" w:rsidP="0037262C">
            <w:pPr>
              <w:pStyle w:val="TableParagraph"/>
              <w:jc w:val="center"/>
            </w:pPr>
            <w:r>
              <w:t>94.07</w:t>
            </w:r>
          </w:p>
          <w:p w14:paraId="0544996D" w14:textId="5934297C" w:rsidR="006D44C4" w:rsidRDefault="006D44C4" w:rsidP="0037262C">
            <w:pPr>
              <w:pStyle w:val="TableParagraph"/>
              <w:jc w:val="center"/>
            </w:pPr>
            <w:r>
              <w:t>94.18</w:t>
            </w:r>
          </w:p>
        </w:tc>
      </w:tr>
      <w:tr w:rsidR="00546F98" w14:paraId="5E9FFA84" w14:textId="77777777" w:rsidTr="006A5872">
        <w:trPr>
          <w:trHeight w:val="288"/>
          <w:jc w:val="center"/>
        </w:trPr>
        <w:tc>
          <w:tcPr>
            <w:tcW w:w="1444" w:type="dxa"/>
          </w:tcPr>
          <w:p w14:paraId="2FEB827E" w14:textId="5E5AF874" w:rsidR="00546F98" w:rsidRPr="00E340B2" w:rsidRDefault="00546F98" w:rsidP="00740F66">
            <w:pPr>
              <w:pStyle w:val="TableParagraph"/>
              <w:ind w:left="0"/>
              <w:jc w:val="center"/>
            </w:pPr>
            <w:r>
              <w:rPr>
                <w:w w:val="90"/>
              </w:rPr>
              <w:t>20</w:t>
            </w:r>
          </w:p>
        </w:tc>
        <w:tc>
          <w:tcPr>
            <w:tcW w:w="1417" w:type="dxa"/>
          </w:tcPr>
          <w:p w14:paraId="04A4B01A" w14:textId="60B6ED2E" w:rsidR="00546F98" w:rsidRPr="00E340B2" w:rsidRDefault="00051325" w:rsidP="0037262C">
            <w:pPr>
              <w:pStyle w:val="TableParagraph"/>
              <w:jc w:val="center"/>
            </w:pPr>
            <w:r>
              <w:t>40</w:t>
            </w:r>
          </w:p>
        </w:tc>
        <w:tc>
          <w:tcPr>
            <w:tcW w:w="2127" w:type="dxa"/>
          </w:tcPr>
          <w:p w14:paraId="709E4792" w14:textId="77777777" w:rsidR="00546F98" w:rsidRPr="00E340B2" w:rsidRDefault="00546F98" w:rsidP="00740F66">
            <w:pPr>
              <w:pStyle w:val="TableParagraph"/>
              <w:ind w:left="0"/>
              <w:jc w:val="center"/>
            </w:pPr>
            <w:r>
              <w:t>128</w:t>
            </w:r>
          </w:p>
        </w:tc>
        <w:tc>
          <w:tcPr>
            <w:tcW w:w="1417" w:type="dxa"/>
          </w:tcPr>
          <w:p w14:paraId="7F6EF660" w14:textId="48C8DB59" w:rsidR="00546F98" w:rsidRPr="00E340B2" w:rsidRDefault="00334197" w:rsidP="0037262C">
            <w:pPr>
              <w:pStyle w:val="TableParagraph"/>
              <w:jc w:val="center"/>
            </w:pPr>
            <w:r>
              <w:t>32</w:t>
            </w:r>
          </w:p>
        </w:tc>
        <w:tc>
          <w:tcPr>
            <w:tcW w:w="1701" w:type="dxa"/>
          </w:tcPr>
          <w:p w14:paraId="3B15E240" w14:textId="5835C23F" w:rsidR="00546F98" w:rsidRPr="00E340B2" w:rsidRDefault="00334197" w:rsidP="0037262C">
            <w:pPr>
              <w:pStyle w:val="TableParagraph"/>
              <w:jc w:val="center"/>
            </w:pPr>
            <w:r>
              <w:t>0.76</w:t>
            </w:r>
          </w:p>
        </w:tc>
      </w:tr>
    </w:tbl>
    <w:p w14:paraId="42A450EC" w14:textId="3C1E1625" w:rsidR="004854C5" w:rsidRDefault="00E84EB2" w:rsidP="004854C5">
      <w:pPr>
        <w:pStyle w:val="BodyText"/>
        <w:ind w:right="1210"/>
      </w:pPr>
      <w:r>
        <w:t xml:space="preserve"> </w:t>
      </w:r>
    </w:p>
    <w:p w14:paraId="46A427A2" w14:textId="77777777" w:rsidR="002E0277" w:rsidRDefault="002E0277" w:rsidP="00646A9A">
      <w:pPr>
        <w:pStyle w:val="BodyText"/>
        <w:ind w:left="112" w:right="1210"/>
      </w:pPr>
    </w:p>
    <w:p w14:paraId="684C8CA0" w14:textId="77777777" w:rsidR="009876A6" w:rsidRDefault="009876A6" w:rsidP="00646A9A">
      <w:pPr>
        <w:pStyle w:val="BodyText"/>
        <w:ind w:left="112" w:right="1210"/>
      </w:pPr>
    </w:p>
    <w:p w14:paraId="07AC81C0" w14:textId="69AC7A2F" w:rsidR="004126B8" w:rsidRPr="003A2E32" w:rsidRDefault="00D54548" w:rsidP="003A2E32">
      <w:pPr>
        <w:pStyle w:val="Heading3"/>
        <w:tabs>
          <w:tab w:val="left" w:pos="1127"/>
          <w:tab w:val="left" w:pos="1128"/>
        </w:tabs>
        <w:spacing w:before="1"/>
        <w:ind w:left="0" w:firstLine="0"/>
        <w:rPr>
          <w:w w:val="95"/>
        </w:rPr>
      </w:pPr>
      <w:r>
        <w:rPr>
          <w:w w:val="95"/>
        </w:rPr>
        <w:t>5.</w:t>
      </w:r>
      <w:r w:rsidR="003A2E32">
        <w:rPr>
          <w:w w:val="95"/>
        </w:rPr>
        <w:t xml:space="preserve">4 </w:t>
      </w:r>
      <w:r w:rsidR="00E06AE3">
        <w:rPr>
          <w:w w:val="95"/>
        </w:rPr>
        <w:t xml:space="preserve">Models Performance and Generalizability of </w:t>
      </w:r>
      <w:r w:rsidR="004126B8">
        <w:rPr>
          <w:w w:val="95"/>
        </w:rPr>
        <w:t>Ukraine</w:t>
      </w:r>
      <w:r w:rsidR="00E06AE3">
        <w:rPr>
          <w:w w:val="95"/>
        </w:rPr>
        <w:t xml:space="preserve"> and Afghanistan Datasets</w:t>
      </w:r>
    </w:p>
    <w:p w14:paraId="7747DC0F" w14:textId="41FFB239" w:rsidR="006B26D2" w:rsidRDefault="002F2F6D" w:rsidP="00E06AE3">
      <w:pPr>
        <w:pStyle w:val="BodyText"/>
        <w:spacing w:before="165" w:line="252" w:lineRule="auto"/>
        <w:ind w:right="1171"/>
        <w:jc w:val="both"/>
        <w:rPr>
          <w:w w:val="90"/>
        </w:rPr>
      </w:pPr>
      <w:bookmarkStart w:id="3" w:name="hyperparameter_tuning"/>
      <w:bookmarkStart w:id="4" w:name="_bookmark43"/>
      <w:bookmarkEnd w:id="3"/>
      <w:bookmarkEnd w:id="4"/>
      <w:r>
        <w:rPr>
          <w:w w:val="90"/>
        </w:rPr>
        <w:t xml:space="preserve">The Ukraine and Afghanistan twitter datasets contain text that is relevant to the time of the crisis and contains </w:t>
      </w:r>
      <w:r w:rsidR="00252FE1">
        <w:rPr>
          <w:w w:val="90"/>
        </w:rPr>
        <w:t xml:space="preserve">public </w:t>
      </w:r>
      <w:r w:rsidR="00D97947">
        <w:rPr>
          <w:w w:val="90"/>
        </w:rPr>
        <w:t xml:space="preserve">opinions on </w:t>
      </w:r>
      <w:r>
        <w:rPr>
          <w:w w:val="90"/>
        </w:rPr>
        <w:t>immigration and racis</w:t>
      </w:r>
      <w:r w:rsidR="00D97947">
        <w:rPr>
          <w:w w:val="90"/>
        </w:rPr>
        <w:t xml:space="preserve">m as the events </w:t>
      </w:r>
      <w:r w:rsidR="00252FE1">
        <w:rPr>
          <w:w w:val="90"/>
        </w:rPr>
        <w:t>were ongoing</w:t>
      </w:r>
      <w:r>
        <w:rPr>
          <w:w w:val="90"/>
        </w:rPr>
        <w:t>.</w:t>
      </w:r>
      <w:r w:rsidR="00252FE1">
        <w:rPr>
          <w:w w:val="90"/>
        </w:rPr>
        <w:t xml:space="preserve"> </w:t>
      </w:r>
      <w:r w:rsidR="006B26D2">
        <w:rPr>
          <w:w w:val="90"/>
        </w:rPr>
        <w:t xml:space="preserve">The </w:t>
      </w:r>
      <w:r w:rsidR="00646F1A">
        <w:rPr>
          <w:w w:val="90"/>
        </w:rPr>
        <w:t xml:space="preserve">tweets were labelled using the TextBlob library with negative, positive, and negative. The distribution of the </w:t>
      </w:r>
      <w:r w:rsidR="00415C30">
        <w:rPr>
          <w:w w:val="90"/>
        </w:rPr>
        <w:t xml:space="preserve">labels </w:t>
      </w:r>
      <w:r w:rsidR="00242937">
        <w:rPr>
          <w:w w:val="90"/>
        </w:rPr>
        <w:t>is</w:t>
      </w:r>
      <w:r w:rsidR="00415C30">
        <w:rPr>
          <w:w w:val="90"/>
        </w:rPr>
        <w:t xml:space="preserve"> shown in the pie charts below. It is noticeable that the Afghanistan tweets show a </w:t>
      </w:r>
      <w:r w:rsidR="003E657D">
        <w:rPr>
          <w:w w:val="90"/>
        </w:rPr>
        <w:t xml:space="preserve">higher </w:t>
      </w:r>
      <w:r w:rsidR="00415C30">
        <w:rPr>
          <w:w w:val="90"/>
        </w:rPr>
        <w:t>percentage of negative tweets</w:t>
      </w:r>
      <w:r w:rsidR="003E657D">
        <w:rPr>
          <w:w w:val="90"/>
        </w:rPr>
        <w:t xml:space="preserve"> </w:t>
      </w:r>
      <w:r w:rsidR="00546B47">
        <w:rPr>
          <w:w w:val="90"/>
        </w:rPr>
        <w:t xml:space="preserve">of </w:t>
      </w:r>
      <w:r w:rsidR="00A82F4C">
        <w:rPr>
          <w:w w:val="90"/>
        </w:rPr>
        <w:t>53</w:t>
      </w:r>
      <w:r w:rsidR="00546B47">
        <w:rPr>
          <w:w w:val="90"/>
        </w:rPr>
        <w:t>% where nearly half of the tweets show negative sentiment concerning immigration. Meanwhile, the Ukraine tweets show a 3</w:t>
      </w:r>
      <w:r w:rsidR="00D367CD">
        <w:rPr>
          <w:w w:val="90"/>
        </w:rPr>
        <w:t>9.1</w:t>
      </w:r>
      <w:r w:rsidR="00546B47">
        <w:rPr>
          <w:w w:val="90"/>
        </w:rPr>
        <w:t xml:space="preserve">% </w:t>
      </w:r>
      <w:r w:rsidR="0092738B">
        <w:rPr>
          <w:w w:val="90"/>
        </w:rPr>
        <w:t>negative sentiment when immigration is discussed.</w:t>
      </w:r>
      <w:r w:rsidR="00AC4A13">
        <w:rPr>
          <w:w w:val="90"/>
        </w:rPr>
        <w:t xml:space="preserve"> </w:t>
      </w:r>
      <w:r w:rsidR="00D7408C">
        <w:rPr>
          <w:w w:val="90"/>
        </w:rPr>
        <w:t>The GRCNN and the best Bert</w:t>
      </w:r>
      <w:r w:rsidR="009437C6">
        <w:rPr>
          <w:w w:val="90"/>
        </w:rPr>
        <w:t>base CNN</w:t>
      </w:r>
      <w:r w:rsidR="00D7408C">
        <w:rPr>
          <w:w w:val="90"/>
        </w:rPr>
        <w:t xml:space="preserve"> model were</w:t>
      </w:r>
      <w:r w:rsidR="00C16457">
        <w:rPr>
          <w:w w:val="90"/>
        </w:rPr>
        <w:t xml:space="preserve"> used to make predictions on both datasets. This study is interested if the models can </w:t>
      </w:r>
      <w:r w:rsidR="00AD19FC">
        <w:rPr>
          <w:w w:val="90"/>
        </w:rPr>
        <w:t>confirm</w:t>
      </w:r>
      <w:r w:rsidR="00C16457">
        <w:rPr>
          <w:w w:val="90"/>
        </w:rPr>
        <w:t xml:space="preserve"> the hypothesis that there i</w:t>
      </w:r>
      <w:r w:rsidR="00AD19FC">
        <w:rPr>
          <w:w w:val="90"/>
        </w:rPr>
        <w:t xml:space="preserve">s </w:t>
      </w:r>
      <w:r w:rsidR="00BB0C2B">
        <w:rPr>
          <w:w w:val="90"/>
        </w:rPr>
        <w:t>a larger anti-immigration sentiment in the Afghanistan</w:t>
      </w:r>
      <w:r w:rsidR="00645ED6">
        <w:rPr>
          <w:w w:val="90"/>
        </w:rPr>
        <w:t xml:space="preserve"> crisis</w:t>
      </w:r>
      <w:r w:rsidR="00BB0C2B">
        <w:rPr>
          <w:w w:val="90"/>
        </w:rPr>
        <w:t xml:space="preserve"> tweets compared to the Ukraine </w:t>
      </w:r>
      <w:r w:rsidR="00645ED6">
        <w:rPr>
          <w:w w:val="90"/>
        </w:rPr>
        <w:t xml:space="preserve">crisis by detecting a notably higher number of racist tweets. </w:t>
      </w:r>
      <w:r w:rsidR="00BE2214">
        <w:rPr>
          <w:w w:val="90"/>
        </w:rPr>
        <w:t xml:space="preserve">Moreover, the study is interested in how well these models perform on </w:t>
      </w:r>
      <w:r w:rsidR="00BA13A9">
        <w:rPr>
          <w:w w:val="90"/>
        </w:rPr>
        <w:t>these external corpuses</w:t>
      </w:r>
      <w:r w:rsidR="00BE2214">
        <w:rPr>
          <w:w w:val="90"/>
        </w:rPr>
        <w:t xml:space="preserve"> thus commenting on the generalizability of the models. </w:t>
      </w:r>
    </w:p>
    <w:p w14:paraId="538DAF2F" w14:textId="6336A380" w:rsidR="00796476" w:rsidRPr="00363DDA" w:rsidRDefault="000108C0" w:rsidP="00363DDA">
      <w:pPr>
        <w:pStyle w:val="BodyText"/>
        <w:spacing w:before="165" w:line="252" w:lineRule="auto"/>
        <w:ind w:right="1171"/>
        <w:jc w:val="both"/>
        <w:rPr>
          <w:w w:val="95"/>
        </w:rPr>
      </w:pPr>
      <w:r>
        <w:rPr>
          <w:w w:val="95"/>
        </w:rPr>
        <w:t xml:space="preserve">The BertBase CNN </w:t>
      </w:r>
      <w:r w:rsidR="00D96543">
        <w:rPr>
          <w:w w:val="95"/>
        </w:rPr>
        <w:t>on the earlier dataset demonstrated</w:t>
      </w:r>
      <w:r>
        <w:rPr>
          <w:w w:val="95"/>
        </w:rPr>
        <w:t xml:space="preserve"> an accuracy of 96.3%</w:t>
      </w:r>
      <w:r w:rsidR="00D96543">
        <w:rPr>
          <w:w w:val="95"/>
        </w:rPr>
        <w:t xml:space="preserve"> and recall of 0.94.</w:t>
      </w:r>
      <w:r w:rsidR="006E6D79">
        <w:rPr>
          <w:w w:val="95"/>
        </w:rPr>
        <w:t xml:space="preserve"> Meanwhile the GCRNN model demonstrated an accuracy of </w:t>
      </w:r>
      <w:r w:rsidR="00A41286">
        <w:rPr>
          <w:w w:val="95"/>
        </w:rPr>
        <w:t>94.2% and a recall of 0.97.</w:t>
      </w:r>
      <w:r w:rsidR="00D96543">
        <w:rPr>
          <w:w w:val="95"/>
        </w:rPr>
        <w:t xml:space="preserve"> Recall is important to this </w:t>
      </w:r>
      <w:r w:rsidR="000E5AF4">
        <w:rPr>
          <w:w w:val="95"/>
        </w:rPr>
        <w:t xml:space="preserve">analysis because it will provide a measure of how good </w:t>
      </w:r>
      <w:r w:rsidR="00D63C85">
        <w:rPr>
          <w:w w:val="95"/>
        </w:rPr>
        <w:t xml:space="preserve">the model </w:t>
      </w:r>
      <w:r w:rsidR="0051054E">
        <w:rPr>
          <w:w w:val="95"/>
        </w:rPr>
        <w:t xml:space="preserve">is </w:t>
      </w:r>
      <w:r w:rsidR="00D63C85">
        <w:rPr>
          <w:w w:val="95"/>
        </w:rPr>
        <w:t>at detecting racism tweets</w:t>
      </w:r>
      <w:r w:rsidR="000E5AF4">
        <w:rPr>
          <w:w w:val="95"/>
        </w:rPr>
        <w:t>.</w:t>
      </w:r>
      <w:r w:rsidR="00A61B42">
        <w:rPr>
          <w:w w:val="95"/>
        </w:rPr>
        <w:t xml:space="preserve"> </w:t>
      </w:r>
      <w:r w:rsidR="00D609C2">
        <w:rPr>
          <w:w w:val="95"/>
        </w:rPr>
        <w:t xml:space="preserve">Predictions were run on both datasets and </w:t>
      </w:r>
      <w:r w:rsidR="00C9393E">
        <w:rPr>
          <w:w w:val="95"/>
        </w:rPr>
        <w:t xml:space="preserve">a few measures were </w:t>
      </w:r>
      <w:r w:rsidR="0051054E">
        <w:rPr>
          <w:w w:val="95"/>
        </w:rPr>
        <w:t>considered</w:t>
      </w:r>
      <w:r w:rsidR="00C9393E">
        <w:rPr>
          <w:w w:val="95"/>
        </w:rPr>
        <w:t>: percentage of racist tweets predicted, Recall, and F1 score.</w:t>
      </w:r>
      <w:r w:rsidR="0051054E">
        <w:rPr>
          <w:w w:val="95"/>
        </w:rPr>
        <w:t xml:space="preserve"> The G</w:t>
      </w:r>
      <w:r w:rsidR="00FB1BB7">
        <w:rPr>
          <w:w w:val="95"/>
        </w:rPr>
        <w:t xml:space="preserve">RCNN model detected a very similar percentage of </w:t>
      </w:r>
      <w:r w:rsidR="00B463AD">
        <w:rPr>
          <w:w w:val="95"/>
        </w:rPr>
        <w:t>racist tweets compared to the actual percentage of racist tweets</w:t>
      </w:r>
      <w:r w:rsidR="005E2CAA">
        <w:rPr>
          <w:w w:val="95"/>
        </w:rPr>
        <w:t xml:space="preserve">. </w:t>
      </w:r>
      <w:r w:rsidR="002B06A7">
        <w:rPr>
          <w:w w:val="95"/>
        </w:rPr>
        <w:t>However, the low recall and F1 score a high misclassification rate despite a representative prediction.</w:t>
      </w:r>
      <w:r w:rsidR="0097330D">
        <w:rPr>
          <w:w w:val="95"/>
        </w:rPr>
        <w:t xml:space="preserve"> </w:t>
      </w:r>
      <w:r w:rsidR="002B06A7">
        <w:rPr>
          <w:w w:val="95"/>
        </w:rPr>
        <w:t xml:space="preserve">The GRCNN </w:t>
      </w:r>
      <w:r w:rsidR="002B06A7">
        <w:rPr>
          <w:w w:val="95"/>
        </w:rPr>
        <w:lastRenderedPageBreak/>
        <w:t xml:space="preserve">however shows a much higher recall </w:t>
      </w:r>
      <w:r w:rsidR="000D2000">
        <w:rPr>
          <w:w w:val="95"/>
        </w:rPr>
        <w:t xml:space="preserve">for racist tweets in the Afghanistan dataset than the Ukraine dataset which will be discussed further later.  </w:t>
      </w:r>
      <w:r w:rsidR="0097330D">
        <w:rPr>
          <w:w w:val="95"/>
        </w:rPr>
        <w:t>The BERTCNN</w:t>
      </w:r>
      <w:r w:rsidR="00056FB4">
        <w:rPr>
          <w:w w:val="95"/>
        </w:rPr>
        <w:t xml:space="preserve"> performed much better on the Ukraine dataset than </w:t>
      </w:r>
      <w:r w:rsidR="00796476">
        <w:rPr>
          <w:w w:val="95"/>
        </w:rPr>
        <w:t xml:space="preserve">on </w:t>
      </w:r>
      <w:r w:rsidR="00056FB4">
        <w:rPr>
          <w:w w:val="95"/>
        </w:rPr>
        <w:t>the Afghanistan Dataset</w:t>
      </w:r>
      <w:r w:rsidR="00796476">
        <w:rPr>
          <w:w w:val="95"/>
        </w:rPr>
        <w:t>. The BERTCNN only predicted half of the actual percentage of racist tweets and predicted 8% more racist tweets in the Ukraine dataset. The GRCNN model clearly performed much better on the Afghanistan tweets while</w:t>
      </w:r>
      <w:r w:rsidR="00363DDA">
        <w:rPr>
          <w:w w:val="95"/>
        </w:rPr>
        <w:t xml:space="preserve"> t</w:t>
      </w:r>
      <w:r w:rsidR="00796476">
        <w:rPr>
          <w:w w:val="95"/>
        </w:rPr>
        <w:t xml:space="preserve">he BertBase Model performed slightly better on the Ukraine tweets. </w:t>
      </w:r>
    </w:p>
    <w:p w14:paraId="19596C0C" w14:textId="6ABBA509" w:rsidR="004126B8" w:rsidRDefault="004126B8" w:rsidP="00725983">
      <w:pPr>
        <w:pStyle w:val="BodyText"/>
        <w:spacing w:before="165" w:line="252" w:lineRule="auto"/>
        <w:ind w:left="112" w:right="1171" w:firstLine="7"/>
        <w:jc w:val="both"/>
        <w:rPr>
          <w:spacing w:val="27"/>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3"/>
        <w:gridCol w:w="1276"/>
        <w:gridCol w:w="992"/>
        <w:gridCol w:w="1134"/>
        <w:gridCol w:w="709"/>
        <w:gridCol w:w="992"/>
      </w:tblGrid>
      <w:tr w:rsidR="008D4625" w14:paraId="6B207790" w14:textId="223FB285" w:rsidTr="006A5872">
        <w:trPr>
          <w:trHeight w:val="226"/>
          <w:jc w:val="center"/>
        </w:trPr>
        <w:tc>
          <w:tcPr>
            <w:tcW w:w="1413" w:type="dxa"/>
          </w:tcPr>
          <w:p w14:paraId="48F641B1" w14:textId="3ADA4B05" w:rsidR="008D4625" w:rsidRPr="00E340B2" w:rsidRDefault="008D4625" w:rsidP="006A5872">
            <w:pPr>
              <w:pStyle w:val="TableParagraph"/>
              <w:spacing w:line="252" w:lineRule="exact"/>
              <w:jc w:val="center"/>
            </w:pPr>
            <w:r>
              <w:t>Dataset</w:t>
            </w:r>
          </w:p>
        </w:tc>
        <w:tc>
          <w:tcPr>
            <w:tcW w:w="1276" w:type="dxa"/>
          </w:tcPr>
          <w:p w14:paraId="2A42EC95" w14:textId="2FB90BE2" w:rsidR="008D4625" w:rsidRPr="00E340B2" w:rsidRDefault="008D4625" w:rsidP="00CF2C8D">
            <w:pPr>
              <w:pStyle w:val="TableParagraph"/>
              <w:spacing w:line="252" w:lineRule="exact"/>
              <w:jc w:val="center"/>
              <w:rPr>
                <w:w w:val="90"/>
              </w:rPr>
            </w:pPr>
            <w:r>
              <w:rPr>
                <w:w w:val="90"/>
              </w:rPr>
              <w:t>Model</w:t>
            </w:r>
          </w:p>
        </w:tc>
        <w:tc>
          <w:tcPr>
            <w:tcW w:w="992" w:type="dxa"/>
          </w:tcPr>
          <w:p w14:paraId="647AE7CB" w14:textId="2364BC9C" w:rsidR="008D4625" w:rsidRPr="00E340B2" w:rsidRDefault="008D4625" w:rsidP="00CF2C8D">
            <w:pPr>
              <w:pStyle w:val="TableParagraph"/>
              <w:spacing w:line="252" w:lineRule="exact"/>
              <w:jc w:val="center"/>
              <w:rPr>
                <w:w w:val="90"/>
              </w:rPr>
            </w:pPr>
            <w:r>
              <w:rPr>
                <w:w w:val="95"/>
              </w:rPr>
              <w:t>Actual Racist tweets</w:t>
            </w:r>
          </w:p>
        </w:tc>
        <w:tc>
          <w:tcPr>
            <w:tcW w:w="1134" w:type="dxa"/>
          </w:tcPr>
          <w:p w14:paraId="5A1B4484" w14:textId="4C821CC9" w:rsidR="008D4625" w:rsidRPr="00E340B2" w:rsidRDefault="008D4625" w:rsidP="006A5872">
            <w:pPr>
              <w:pStyle w:val="TableParagraph"/>
              <w:spacing w:line="252" w:lineRule="exact"/>
              <w:jc w:val="center"/>
            </w:pPr>
            <w:r>
              <w:rPr>
                <w:w w:val="95"/>
              </w:rPr>
              <w:t>Predict</w:t>
            </w:r>
            <w:r w:rsidR="006A5872">
              <w:rPr>
                <w:w w:val="95"/>
              </w:rPr>
              <w:t>e</w:t>
            </w:r>
            <w:r>
              <w:rPr>
                <w:w w:val="95"/>
              </w:rPr>
              <w:t>d Racist tweets</w:t>
            </w:r>
          </w:p>
        </w:tc>
        <w:tc>
          <w:tcPr>
            <w:tcW w:w="709" w:type="dxa"/>
          </w:tcPr>
          <w:p w14:paraId="632059C3" w14:textId="7D00EDB2" w:rsidR="008D4625" w:rsidRPr="00E340B2" w:rsidRDefault="008D4625" w:rsidP="00CF2C8D">
            <w:pPr>
              <w:pStyle w:val="TableParagraph"/>
              <w:spacing w:line="252" w:lineRule="exact"/>
              <w:jc w:val="center"/>
              <w:rPr>
                <w:w w:val="90"/>
              </w:rPr>
            </w:pPr>
            <w:r>
              <w:rPr>
                <w:w w:val="90"/>
              </w:rPr>
              <w:t>Recall</w:t>
            </w:r>
          </w:p>
        </w:tc>
        <w:tc>
          <w:tcPr>
            <w:tcW w:w="992" w:type="dxa"/>
          </w:tcPr>
          <w:p w14:paraId="00B068DE" w14:textId="67706045" w:rsidR="008D4625" w:rsidRDefault="008D4625" w:rsidP="00CF2C8D">
            <w:pPr>
              <w:pStyle w:val="TableParagraph"/>
              <w:spacing w:line="252" w:lineRule="exact"/>
              <w:jc w:val="center"/>
              <w:rPr>
                <w:w w:val="90"/>
              </w:rPr>
            </w:pPr>
            <w:r>
              <w:rPr>
                <w:w w:val="90"/>
              </w:rPr>
              <w:t>F1 score</w:t>
            </w:r>
          </w:p>
        </w:tc>
      </w:tr>
      <w:tr w:rsidR="008D4625" w14:paraId="529E2B80" w14:textId="10CFE8BE" w:rsidTr="006A5872">
        <w:trPr>
          <w:trHeight w:val="247"/>
          <w:jc w:val="center"/>
        </w:trPr>
        <w:tc>
          <w:tcPr>
            <w:tcW w:w="1413" w:type="dxa"/>
          </w:tcPr>
          <w:p w14:paraId="5797B477" w14:textId="788A82DE" w:rsidR="008D4625" w:rsidRPr="00E340B2" w:rsidRDefault="008D4625" w:rsidP="00CF2C8D">
            <w:pPr>
              <w:pStyle w:val="TableParagraph"/>
              <w:spacing w:line="262" w:lineRule="exact"/>
              <w:jc w:val="center"/>
            </w:pPr>
            <w:r>
              <w:t>Ukraine</w:t>
            </w:r>
          </w:p>
        </w:tc>
        <w:tc>
          <w:tcPr>
            <w:tcW w:w="1276" w:type="dxa"/>
          </w:tcPr>
          <w:p w14:paraId="71F31B75" w14:textId="03F1556A" w:rsidR="008D4625" w:rsidRPr="00E340B2" w:rsidRDefault="00E06A22" w:rsidP="00CF2C8D">
            <w:pPr>
              <w:pStyle w:val="TableParagraph"/>
              <w:spacing w:line="262" w:lineRule="exact"/>
              <w:jc w:val="center"/>
            </w:pPr>
            <w:r>
              <w:t>GCR-NN</w:t>
            </w:r>
          </w:p>
        </w:tc>
        <w:tc>
          <w:tcPr>
            <w:tcW w:w="992" w:type="dxa"/>
          </w:tcPr>
          <w:p w14:paraId="16715CBB" w14:textId="475C3536" w:rsidR="008D4625" w:rsidRPr="00E340B2" w:rsidRDefault="00422B77" w:rsidP="00CF2C8D">
            <w:pPr>
              <w:pStyle w:val="TableParagraph"/>
              <w:spacing w:line="262" w:lineRule="exact"/>
              <w:ind w:left="0"/>
              <w:jc w:val="center"/>
            </w:pPr>
            <w:r>
              <w:t>3</w:t>
            </w:r>
            <w:r w:rsidR="00D367CD">
              <w:t>9.1</w:t>
            </w:r>
            <w:r w:rsidR="00A82F4C">
              <w:t>%</w:t>
            </w:r>
          </w:p>
        </w:tc>
        <w:tc>
          <w:tcPr>
            <w:tcW w:w="1134" w:type="dxa"/>
          </w:tcPr>
          <w:p w14:paraId="15FF23EA" w14:textId="5501686E" w:rsidR="008D4625" w:rsidRPr="00E340B2" w:rsidRDefault="003D2EE7" w:rsidP="00CF2C8D">
            <w:pPr>
              <w:pStyle w:val="TableParagraph"/>
              <w:spacing w:line="262" w:lineRule="exact"/>
              <w:jc w:val="center"/>
            </w:pPr>
            <w:r>
              <w:t>30.8%</w:t>
            </w:r>
          </w:p>
        </w:tc>
        <w:tc>
          <w:tcPr>
            <w:tcW w:w="709" w:type="dxa"/>
          </w:tcPr>
          <w:p w14:paraId="78118166" w14:textId="3AF1D3DA" w:rsidR="008D4625" w:rsidRPr="00E340B2" w:rsidRDefault="00C5243F" w:rsidP="00CF2C8D">
            <w:pPr>
              <w:pStyle w:val="TableParagraph"/>
              <w:spacing w:line="262" w:lineRule="exact"/>
              <w:jc w:val="center"/>
            </w:pPr>
            <w:r w:rsidRPr="00596145">
              <w:t>0.51</w:t>
            </w:r>
          </w:p>
        </w:tc>
        <w:tc>
          <w:tcPr>
            <w:tcW w:w="992" w:type="dxa"/>
          </w:tcPr>
          <w:p w14:paraId="132083C0" w14:textId="3A656374" w:rsidR="008D4625" w:rsidRPr="00E340B2" w:rsidRDefault="00242FE9" w:rsidP="00CF2C8D">
            <w:pPr>
              <w:pStyle w:val="TableParagraph"/>
              <w:jc w:val="center"/>
            </w:pPr>
            <w:r w:rsidRPr="00CF2C8D">
              <w:t>0.43</w:t>
            </w:r>
          </w:p>
        </w:tc>
      </w:tr>
      <w:tr w:rsidR="008D4625" w14:paraId="29E21C42" w14:textId="757D4366" w:rsidTr="006A5872">
        <w:trPr>
          <w:trHeight w:val="249"/>
          <w:jc w:val="center"/>
        </w:trPr>
        <w:tc>
          <w:tcPr>
            <w:tcW w:w="1413" w:type="dxa"/>
          </w:tcPr>
          <w:p w14:paraId="18F7BAAC" w14:textId="347E3A41" w:rsidR="008D4625" w:rsidRPr="00E340B2" w:rsidRDefault="008D4625" w:rsidP="00CF2C8D">
            <w:pPr>
              <w:pStyle w:val="TableParagraph"/>
              <w:ind w:left="0"/>
              <w:jc w:val="center"/>
            </w:pPr>
            <w:r>
              <w:t>Afghanistan</w:t>
            </w:r>
          </w:p>
        </w:tc>
        <w:tc>
          <w:tcPr>
            <w:tcW w:w="1276" w:type="dxa"/>
          </w:tcPr>
          <w:p w14:paraId="72C124E9" w14:textId="1AAF7EBF" w:rsidR="008D4625" w:rsidRPr="00E340B2" w:rsidRDefault="00E06A22" w:rsidP="00CF2C8D">
            <w:pPr>
              <w:pStyle w:val="TableParagraph"/>
              <w:jc w:val="center"/>
            </w:pPr>
            <w:r>
              <w:t>GCR-NN</w:t>
            </w:r>
          </w:p>
        </w:tc>
        <w:tc>
          <w:tcPr>
            <w:tcW w:w="992" w:type="dxa"/>
          </w:tcPr>
          <w:p w14:paraId="215D4CB1" w14:textId="4AFF4975" w:rsidR="008D4625" w:rsidRPr="00E340B2" w:rsidRDefault="00A82F4C" w:rsidP="00CF2C8D">
            <w:pPr>
              <w:pStyle w:val="TableParagraph"/>
              <w:jc w:val="center"/>
            </w:pPr>
            <w:r>
              <w:t>53%</w:t>
            </w:r>
          </w:p>
        </w:tc>
        <w:tc>
          <w:tcPr>
            <w:tcW w:w="1134" w:type="dxa"/>
          </w:tcPr>
          <w:p w14:paraId="13007C2C" w14:textId="2C918DE9" w:rsidR="008D4625" w:rsidRPr="00E340B2" w:rsidRDefault="003D2EE7" w:rsidP="00CF2C8D">
            <w:pPr>
              <w:pStyle w:val="TableParagraph"/>
              <w:jc w:val="center"/>
            </w:pPr>
            <w:r>
              <w:t>40</w:t>
            </w:r>
            <w:r w:rsidR="00DC21D3">
              <w:t xml:space="preserve"> %</w:t>
            </w:r>
          </w:p>
        </w:tc>
        <w:tc>
          <w:tcPr>
            <w:tcW w:w="709" w:type="dxa"/>
          </w:tcPr>
          <w:p w14:paraId="1D1E2E47" w14:textId="1AB9E28E" w:rsidR="008D4625" w:rsidRPr="00E340B2" w:rsidRDefault="00C5243F" w:rsidP="00CF2C8D">
            <w:pPr>
              <w:pStyle w:val="TableParagraph"/>
              <w:jc w:val="center"/>
            </w:pPr>
            <w:r>
              <w:t>0.</w:t>
            </w:r>
            <w:r w:rsidR="004F0B6E">
              <w:t>70</w:t>
            </w:r>
          </w:p>
        </w:tc>
        <w:tc>
          <w:tcPr>
            <w:tcW w:w="992" w:type="dxa"/>
          </w:tcPr>
          <w:p w14:paraId="618F8EB9" w14:textId="09619EF3" w:rsidR="008D4625" w:rsidRDefault="004F0B6E" w:rsidP="00CF2C8D">
            <w:pPr>
              <w:pStyle w:val="TableParagraph"/>
              <w:jc w:val="center"/>
            </w:pPr>
            <w:r w:rsidRPr="00CF2C8D">
              <w:t>0.56</w:t>
            </w:r>
          </w:p>
        </w:tc>
      </w:tr>
      <w:tr w:rsidR="008D4625" w14:paraId="510C8135" w14:textId="0C1A0756" w:rsidTr="006A5872">
        <w:trPr>
          <w:trHeight w:val="255"/>
          <w:jc w:val="center"/>
        </w:trPr>
        <w:tc>
          <w:tcPr>
            <w:tcW w:w="1413" w:type="dxa"/>
          </w:tcPr>
          <w:p w14:paraId="6262C7DF" w14:textId="655845FC" w:rsidR="0005387E" w:rsidRPr="00E340B2" w:rsidRDefault="008D4625" w:rsidP="00CF2C8D">
            <w:pPr>
              <w:pStyle w:val="TableParagraph"/>
              <w:ind w:left="0"/>
              <w:jc w:val="center"/>
            </w:pPr>
            <w:r>
              <w:t>Ukrain</w:t>
            </w:r>
            <w:r w:rsidR="0005387E">
              <w:t>e</w:t>
            </w:r>
          </w:p>
        </w:tc>
        <w:tc>
          <w:tcPr>
            <w:tcW w:w="1276" w:type="dxa"/>
          </w:tcPr>
          <w:p w14:paraId="01730E81" w14:textId="5745D503" w:rsidR="0005387E" w:rsidRDefault="00A61B42" w:rsidP="00CF2C8D">
            <w:pPr>
              <w:pStyle w:val="TableParagraph"/>
              <w:jc w:val="center"/>
            </w:pPr>
            <w:r>
              <w:t>BERTCNN</w:t>
            </w:r>
          </w:p>
        </w:tc>
        <w:tc>
          <w:tcPr>
            <w:tcW w:w="992" w:type="dxa"/>
          </w:tcPr>
          <w:p w14:paraId="360028D5" w14:textId="35623EDF" w:rsidR="008D4625" w:rsidRDefault="00D367CD" w:rsidP="00CF2C8D">
            <w:pPr>
              <w:pStyle w:val="TableParagraph"/>
              <w:jc w:val="center"/>
            </w:pPr>
            <w:r>
              <w:t>39.1%</w:t>
            </w:r>
          </w:p>
        </w:tc>
        <w:tc>
          <w:tcPr>
            <w:tcW w:w="1134" w:type="dxa"/>
          </w:tcPr>
          <w:p w14:paraId="7A2FC1B3" w14:textId="6EDF5DD9" w:rsidR="008D4625" w:rsidRDefault="00040B83" w:rsidP="00CF2C8D">
            <w:pPr>
              <w:pStyle w:val="TableParagraph"/>
              <w:ind w:left="0"/>
              <w:jc w:val="center"/>
            </w:pPr>
            <w:r>
              <w:t>47%</w:t>
            </w:r>
          </w:p>
        </w:tc>
        <w:tc>
          <w:tcPr>
            <w:tcW w:w="709" w:type="dxa"/>
          </w:tcPr>
          <w:p w14:paraId="1084C880" w14:textId="3B5D9882" w:rsidR="008D4625" w:rsidRDefault="0081440C" w:rsidP="00CF2C8D">
            <w:pPr>
              <w:pStyle w:val="TableParagraph"/>
              <w:jc w:val="center"/>
            </w:pPr>
            <w:r>
              <w:t>0.57</w:t>
            </w:r>
          </w:p>
        </w:tc>
        <w:tc>
          <w:tcPr>
            <w:tcW w:w="992" w:type="dxa"/>
          </w:tcPr>
          <w:p w14:paraId="5D982670" w14:textId="0C3EB7B9" w:rsidR="008D4625" w:rsidRDefault="0081440C" w:rsidP="00CF2C8D">
            <w:pPr>
              <w:pStyle w:val="TableParagraph"/>
              <w:jc w:val="center"/>
            </w:pPr>
            <w:r>
              <w:t>0.53</w:t>
            </w:r>
          </w:p>
        </w:tc>
      </w:tr>
      <w:tr w:rsidR="008D4625" w14:paraId="2F32F208" w14:textId="3EED60F8" w:rsidTr="006A5872">
        <w:trPr>
          <w:trHeight w:val="111"/>
          <w:jc w:val="center"/>
        </w:trPr>
        <w:tc>
          <w:tcPr>
            <w:tcW w:w="1413" w:type="dxa"/>
          </w:tcPr>
          <w:p w14:paraId="27E20EF5" w14:textId="140754F5" w:rsidR="0005387E" w:rsidRPr="0005387E" w:rsidRDefault="008D4625" w:rsidP="00CF2C8D">
            <w:pPr>
              <w:pStyle w:val="TableParagraph"/>
              <w:jc w:val="center"/>
            </w:pPr>
            <w:r>
              <w:t>Afghanistan</w:t>
            </w:r>
          </w:p>
        </w:tc>
        <w:tc>
          <w:tcPr>
            <w:tcW w:w="1276" w:type="dxa"/>
          </w:tcPr>
          <w:p w14:paraId="467AB565" w14:textId="4194A756" w:rsidR="008D4625" w:rsidRPr="00E340B2" w:rsidRDefault="00A61B42" w:rsidP="00CF2C8D">
            <w:pPr>
              <w:pStyle w:val="TableParagraph"/>
              <w:jc w:val="center"/>
            </w:pPr>
            <w:r>
              <w:t>BERTCNN</w:t>
            </w:r>
          </w:p>
        </w:tc>
        <w:tc>
          <w:tcPr>
            <w:tcW w:w="992" w:type="dxa"/>
          </w:tcPr>
          <w:p w14:paraId="17647CC9" w14:textId="377235D4" w:rsidR="008D4625" w:rsidRPr="00E340B2" w:rsidRDefault="00091A70" w:rsidP="00CF2C8D">
            <w:pPr>
              <w:pStyle w:val="TableParagraph"/>
              <w:ind w:left="0"/>
              <w:jc w:val="center"/>
            </w:pPr>
            <w:r>
              <w:t>53%</w:t>
            </w:r>
          </w:p>
        </w:tc>
        <w:tc>
          <w:tcPr>
            <w:tcW w:w="1134" w:type="dxa"/>
          </w:tcPr>
          <w:p w14:paraId="40595A07" w14:textId="6435FAF7" w:rsidR="008D4625" w:rsidRPr="00E340B2" w:rsidRDefault="005C78CB" w:rsidP="00CF2C8D">
            <w:pPr>
              <w:pStyle w:val="TableParagraph"/>
              <w:ind w:left="0"/>
              <w:jc w:val="center"/>
            </w:pPr>
            <w:r>
              <w:t>25.9%</w:t>
            </w:r>
          </w:p>
        </w:tc>
        <w:tc>
          <w:tcPr>
            <w:tcW w:w="709" w:type="dxa"/>
          </w:tcPr>
          <w:p w14:paraId="7FDF28F3" w14:textId="6D1E3261" w:rsidR="006811CC" w:rsidRPr="00E340B2" w:rsidRDefault="005C78CB" w:rsidP="00CF2C8D">
            <w:pPr>
              <w:pStyle w:val="TableParagraph"/>
              <w:ind w:left="0"/>
              <w:jc w:val="center"/>
            </w:pPr>
            <w:r>
              <w:t>0.3</w:t>
            </w:r>
          </w:p>
        </w:tc>
        <w:tc>
          <w:tcPr>
            <w:tcW w:w="992" w:type="dxa"/>
          </w:tcPr>
          <w:p w14:paraId="33ADDE2A" w14:textId="37015668" w:rsidR="008D4625" w:rsidRDefault="00BB3303" w:rsidP="00CF2C8D">
            <w:pPr>
              <w:pStyle w:val="TableParagraph"/>
              <w:ind w:left="0"/>
              <w:jc w:val="center"/>
            </w:pPr>
            <w:r>
              <w:t xml:space="preserve">  </w:t>
            </w:r>
            <w:r w:rsidR="005C78CB">
              <w:t>0.4</w:t>
            </w:r>
            <w:r w:rsidR="002B3F66">
              <w:t>0</w:t>
            </w:r>
          </w:p>
        </w:tc>
      </w:tr>
    </w:tbl>
    <w:p w14:paraId="01482D15" w14:textId="312047FE" w:rsidR="008D4625" w:rsidRDefault="008D4625" w:rsidP="00725983">
      <w:pPr>
        <w:pStyle w:val="BodyText"/>
        <w:spacing w:before="165" w:line="252" w:lineRule="auto"/>
        <w:ind w:left="112" w:right="1171" w:firstLine="7"/>
        <w:jc w:val="both"/>
        <w:rPr>
          <w:spacing w:val="27"/>
        </w:rPr>
      </w:pPr>
    </w:p>
    <w:p w14:paraId="3E76A96D" w14:textId="069334E2" w:rsidR="006811CC" w:rsidRDefault="00113D65" w:rsidP="00725983">
      <w:pPr>
        <w:pStyle w:val="BodyText"/>
        <w:spacing w:before="165" w:line="252" w:lineRule="auto"/>
        <w:ind w:left="112" w:right="1171" w:firstLine="7"/>
        <w:jc w:val="both"/>
        <w:rPr>
          <w:spacing w:val="27"/>
        </w:rPr>
      </w:pPr>
      <w:r>
        <w:rPr>
          <w:noProof/>
          <w:spacing w:val="27"/>
        </w:rPr>
        <w:drawing>
          <wp:anchor distT="0" distB="0" distL="114300" distR="114300" simplePos="0" relativeHeight="251680768" behindDoc="0" locked="0" layoutInCell="1" allowOverlap="1" wp14:anchorId="3FFD131C" wp14:editId="1254AF90">
            <wp:simplePos x="0" y="0"/>
            <wp:positionH relativeFrom="column">
              <wp:posOffset>-311785</wp:posOffset>
            </wp:positionH>
            <wp:positionV relativeFrom="paragraph">
              <wp:posOffset>422910</wp:posOffset>
            </wp:positionV>
            <wp:extent cx="2944495" cy="2502535"/>
            <wp:effectExtent l="0" t="0" r="8255" b="0"/>
            <wp:wrapSquare wrapText="bothSides"/>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4495" cy="2502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pacing w:val="27"/>
        </w:rPr>
        <w:drawing>
          <wp:anchor distT="0" distB="0" distL="114300" distR="114300" simplePos="0" relativeHeight="251679744" behindDoc="0" locked="0" layoutInCell="1" allowOverlap="1" wp14:anchorId="0889BB4B" wp14:editId="67F713C9">
            <wp:simplePos x="0" y="0"/>
            <wp:positionH relativeFrom="column">
              <wp:posOffset>3041015</wp:posOffset>
            </wp:positionH>
            <wp:positionV relativeFrom="paragraph">
              <wp:posOffset>455930</wp:posOffset>
            </wp:positionV>
            <wp:extent cx="2703195" cy="2472055"/>
            <wp:effectExtent l="0" t="0" r="1905" b="0"/>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3195"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938F6" w14:textId="31E68C3F" w:rsidR="00326955" w:rsidRDefault="00113D65" w:rsidP="00326955">
      <w:pPr>
        <w:pStyle w:val="BodyText"/>
        <w:spacing w:before="165" w:line="252" w:lineRule="auto"/>
        <w:ind w:left="112" w:right="1171" w:firstLine="7"/>
        <w:jc w:val="center"/>
        <w:rPr>
          <w:spacing w:val="27"/>
        </w:rPr>
      </w:pPr>
      <w:r>
        <w:rPr>
          <w:noProof/>
          <w:spacing w:val="27"/>
        </w:rPr>
        <w:t xml:space="preserve"> </w:t>
      </w:r>
      <w:r w:rsidR="00326955">
        <w:rPr>
          <w:spacing w:val="27"/>
        </w:rPr>
        <w:tab/>
      </w:r>
      <w:r w:rsidR="00326955">
        <w:rPr>
          <w:spacing w:val="27"/>
        </w:rPr>
        <w:tab/>
      </w:r>
      <w:r w:rsidR="00326955">
        <w:rPr>
          <w:spacing w:val="27"/>
        </w:rPr>
        <w:tab/>
      </w:r>
      <w:r w:rsidR="00326955">
        <w:rPr>
          <w:spacing w:val="27"/>
        </w:rPr>
        <w:tab/>
      </w:r>
      <w:r w:rsidR="00326955">
        <w:rPr>
          <w:spacing w:val="27"/>
        </w:rPr>
        <w:tab/>
      </w:r>
    </w:p>
    <w:p w14:paraId="570FA01F" w14:textId="49244588" w:rsidR="00E21884" w:rsidRDefault="008E331A" w:rsidP="0028475F">
      <w:pPr>
        <w:pStyle w:val="BodyText"/>
        <w:spacing w:before="165" w:line="252" w:lineRule="auto"/>
        <w:ind w:left="112" w:right="1171" w:firstLine="7"/>
        <w:jc w:val="center"/>
        <w:rPr>
          <w:spacing w:val="27"/>
        </w:rPr>
      </w:pPr>
      <w:r>
        <w:rPr>
          <w:noProof/>
          <w:spacing w:val="27"/>
        </w:rPr>
        <w:lastRenderedPageBreak/>
        <w:drawing>
          <wp:anchor distT="0" distB="0" distL="114300" distR="114300" simplePos="0" relativeHeight="251674624" behindDoc="0" locked="0" layoutInCell="1" allowOverlap="1" wp14:anchorId="441E3660" wp14:editId="6EA4EF7E">
            <wp:simplePos x="0" y="0"/>
            <wp:positionH relativeFrom="column">
              <wp:posOffset>-147320</wp:posOffset>
            </wp:positionH>
            <wp:positionV relativeFrom="paragraph">
              <wp:posOffset>525145</wp:posOffset>
            </wp:positionV>
            <wp:extent cx="2616200" cy="2381250"/>
            <wp:effectExtent l="0" t="0" r="0" b="0"/>
            <wp:wrapTopAndBottom/>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2381250"/>
                    </a:xfrm>
                    <a:prstGeom prst="rect">
                      <a:avLst/>
                    </a:prstGeom>
                    <a:noFill/>
                    <a:ln>
                      <a:noFill/>
                    </a:ln>
                  </pic:spPr>
                </pic:pic>
              </a:graphicData>
            </a:graphic>
            <wp14:sizeRelV relativeFrom="margin">
              <wp14:pctHeight>0</wp14:pctHeight>
            </wp14:sizeRelV>
          </wp:anchor>
        </w:drawing>
      </w:r>
      <w:r w:rsidR="00394709">
        <w:rPr>
          <w:noProof/>
          <w:spacing w:val="27"/>
        </w:rPr>
        <w:drawing>
          <wp:anchor distT="0" distB="0" distL="114300" distR="114300" simplePos="0" relativeHeight="251678720" behindDoc="0" locked="0" layoutInCell="1" allowOverlap="1" wp14:anchorId="753654EE" wp14:editId="3DA88331">
            <wp:simplePos x="0" y="0"/>
            <wp:positionH relativeFrom="margin">
              <wp:align>right</wp:align>
            </wp:positionH>
            <wp:positionV relativeFrom="paragraph">
              <wp:posOffset>549666</wp:posOffset>
            </wp:positionV>
            <wp:extent cx="2658745" cy="2263140"/>
            <wp:effectExtent l="0" t="0" r="8255" b="3810"/>
            <wp:wrapTopAndBottom/>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8745"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955">
        <w:rPr>
          <w:spacing w:val="27"/>
        </w:rPr>
        <w:t xml:space="preserve">GCRNN </w:t>
      </w:r>
      <w:r w:rsidR="0028475F">
        <w:rPr>
          <w:spacing w:val="27"/>
        </w:rPr>
        <w:t>Afghan</w:t>
      </w:r>
      <w:r w:rsidR="00326955">
        <w:rPr>
          <w:spacing w:val="27"/>
        </w:rPr>
        <w:t xml:space="preserve"> Vs </w:t>
      </w:r>
      <w:r w:rsidR="0028475F">
        <w:rPr>
          <w:spacing w:val="27"/>
        </w:rPr>
        <w:t>Ukraine</w:t>
      </w:r>
      <w:r w:rsidR="009968F5">
        <w:rPr>
          <w:spacing w:val="27"/>
        </w:rPr>
        <w:t xml:space="preserve"> </w:t>
      </w:r>
    </w:p>
    <w:p w14:paraId="0F8C3E50" w14:textId="123F369E" w:rsidR="00E06A22" w:rsidRDefault="00E06A22" w:rsidP="0028475F">
      <w:pPr>
        <w:pStyle w:val="BodyText"/>
        <w:spacing w:before="165" w:line="252" w:lineRule="auto"/>
        <w:ind w:left="112" w:right="1171" w:firstLine="7"/>
        <w:jc w:val="center"/>
        <w:rPr>
          <w:spacing w:val="27"/>
        </w:rPr>
      </w:pPr>
    </w:p>
    <w:p w14:paraId="1E1EFDAD" w14:textId="77777777" w:rsidR="00E06A22" w:rsidRDefault="00E06A22" w:rsidP="0028475F">
      <w:pPr>
        <w:pStyle w:val="BodyText"/>
        <w:spacing w:before="165" w:line="252" w:lineRule="auto"/>
        <w:ind w:left="112" w:right="1171" w:firstLine="7"/>
        <w:jc w:val="center"/>
        <w:rPr>
          <w:spacing w:val="27"/>
        </w:rPr>
      </w:pPr>
    </w:p>
    <w:p w14:paraId="3F0FD413" w14:textId="384BCBA8" w:rsidR="0028475F" w:rsidRDefault="002F1D3F" w:rsidP="0028475F">
      <w:pPr>
        <w:pStyle w:val="BodyText"/>
        <w:spacing w:before="165" w:line="252" w:lineRule="auto"/>
        <w:ind w:left="112" w:right="1171" w:firstLine="7"/>
        <w:jc w:val="center"/>
        <w:rPr>
          <w:spacing w:val="27"/>
        </w:rPr>
      </w:pPr>
      <w:r>
        <w:rPr>
          <w:spacing w:val="27"/>
        </w:rPr>
        <w:t>BertBase Afghan Vs Ukraine</w:t>
      </w:r>
    </w:p>
    <w:p w14:paraId="13C194E5" w14:textId="0479E033" w:rsidR="00363DDA" w:rsidRDefault="00363DDA" w:rsidP="00326955">
      <w:pPr>
        <w:pStyle w:val="BodyText"/>
        <w:spacing w:before="165" w:line="252" w:lineRule="auto"/>
        <w:ind w:left="112" w:right="1171" w:firstLine="7"/>
        <w:jc w:val="center"/>
        <w:rPr>
          <w:spacing w:val="27"/>
        </w:rPr>
      </w:pPr>
    </w:p>
    <w:p w14:paraId="529AB12F" w14:textId="74A2DBD0" w:rsidR="00363DDA" w:rsidRDefault="00363DDA" w:rsidP="00363DDA">
      <w:pPr>
        <w:pStyle w:val="BodyText"/>
        <w:spacing w:before="165" w:line="252" w:lineRule="auto"/>
        <w:ind w:left="112" w:right="1171" w:firstLine="7"/>
        <w:rPr>
          <w:spacing w:val="27"/>
        </w:rPr>
      </w:pPr>
      <w:r>
        <w:rPr>
          <w:spacing w:val="27"/>
        </w:rPr>
        <w:t>Further Analysis:</w:t>
      </w:r>
    </w:p>
    <w:p w14:paraId="53981233" w14:textId="77777777" w:rsidR="00E06A22" w:rsidRDefault="00E06A22" w:rsidP="00E06A22">
      <w:pPr>
        <w:pStyle w:val="BodyText"/>
        <w:spacing w:before="165" w:line="252" w:lineRule="auto"/>
        <w:ind w:left="112" w:right="1171" w:firstLine="7"/>
        <w:rPr>
          <w:spacing w:val="27"/>
        </w:rPr>
      </w:pPr>
      <w:r>
        <w:rPr>
          <w:spacing w:val="27"/>
        </w:rPr>
        <w:t>Further Analysis:</w:t>
      </w:r>
    </w:p>
    <w:p w14:paraId="0BFF21C5" w14:textId="77777777" w:rsidR="00E06A22" w:rsidRDefault="00E06A22" w:rsidP="00E06A22">
      <w:pPr>
        <w:pStyle w:val="BodyText"/>
        <w:spacing w:before="165" w:line="252" w:lineRule="auto"/>
        <w:ind w:left="112" w:right="1171" w:firstLine="7"/>
        <w:rPr>
          <w:w w:val="90"/>
        </w:rPr>
      </w:pPr>
      <w:r w:rsidRPr="00363DDA">
        <w:rPr>
          <w:w w:val="90"/>
        </w:rPr>
        <w:t>The BertCNN model showed a noteworthy poor performance</w:t>
      </w:r>
      <w:r>
        <w:rPr>
          <w:spacing w:val="27"/>
        </w:rPr>
        <w:t xml:space="preserve"> </w:t>
      </w:r>
      <w:r w:rsidRPr="00363DDA">
        <w:rPr>
          <w:w w:val="90"/>
        </w:rPr>
        <w:t xml:space="preserve">on the Afghan Dataset. </w:t>
      </w:r>
      <w:r>
        <w:rPr>
          <w:w w:val="90"/>
        </w:rPr>
        <w:t xml:space="preserve">Therefore, the model predictions were compared to the actual values and the VADER compound score as shown in the tables below. </w:t>
      </w:r>
    </w:p>
    <w:p w14:paraId="775B533D" w14:textId="5C7247B4" w:rsidR="003D2EE7" w:rsidRDefault="003D2EE7" w:rsidP="00E06A22">
      <w:pPr>
        <w:pStyle w:val="BodyText"/>
        <w:spacing w:before="165" w:line="252" w:lineRule="auto"/>
        <w:ind w:left="112" w:right="1171" w:firstLine="7"/>
        <w:jc w:val="center"/>
        <w:rPr>
          <w:w w:val="90"/>
        </w:rPr>
      </w:pPr>
      <w:r w:rsidRPr="003D2EE7">
        <w:rPr>
          <w:w w:val="90"/>
        </w:rPr>
        <w:drawing>
          <wp:inline distT="0" distB="0" distL="0" distR="0" wp14:anchorId="632D2959" wp14:editId="2A88EBCC">
            <wp:extent cx="4929927" cy="2067560"/>
            <wp:effectExtent l="0" t="0" r="4445" b="889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20"/>
                    <a:stretch>
                      <a:fillRect/>
                    </a:stretch>
                  </pic:blipFill>
                  <pic:spPr>
                    <a:xfrm>
                      <a:off x="0" y="0"/>
                      <a:ext cx="4979226" cy="2088236"/>
                    </a:xfrm>
                    <a:prstGeom prst="rect">
                      <a:avLst/>
                    </a:prstGeom>
                  </pic:spPr>
                </pic:pic>
              </a:graphicData>
            </a:graphic>
          </wp:inline>
        </w:drawing>
      </w:r>
    </w:p>
    <w:p w14:paraId="2735B5D5" w14:textId="424EA0A9" w:rsidR="003D2EE7" w:rsidRDefault="003D2EE7" w:rsidP="003D2EE7">
      <w:pPr>
        <w:pStyle w:val="BodyText"/>
        <w:spacing w:before="165" w:line="252" w:lineRule="auto"/>
        <w:ind w:left="112" w:right="1171" w:firstLine="7"/>
        <w:jc w:val="center"/>
        <w:rPr>
          <w:w w:val="90"/>
        </w:rPr>
      </w:pPr>
      <w:r>
        <w:rPr>
          <w:w w:val="90"/>
        </w:rPr>
        <w:t xml:space="preserve">Afghanistan Dataset </w:t>
      </w:r>
    </w:p>
    <w:p w14:paraId="2712E345" w14:textId="11E197E7" w:rsidR="003D2EE7" w:rsidRDefault="003D2EE7" w:rsidP="003D2EE7">
      <w:pPr>
        <w:pStyle w:val="BodyText"/>
        <w:spacing w:before="165" w:line="252" w:lineRule="auto"/>
        <w:ind w:right="1171"/>
        <w:rPr>
          <w:w w:val="90"/>
        </w:rPr>
      </w:pPr>
      <w:r>
        <w:rPr>
          <w:w w:val="90"/>
        </w:rPr>
        <w:t>Limitations of the VADER library in this study:</w:t>
      </w:r>
    </w:p>
    <w:p w14:paraId="1D60C091" w14:textId="77777777" w:rsidR="003D2EE7" w:rsidRDefault="003D2EE7" w:rsidP="003D2EE7">
      <w:pPr>
        <w:pStyle w:val="BodyText"/>
        <w:spacing w:before="165" w:line="252" w:lineRule="auto"/>
        <w:ind w:right="1171"/>
        <w:rPr>
          <w:w w:val="90"/>
        </w:rPr>
      </w:pPr>
      <w:r>
        <w:rPr>
          <w:w w:val="90"/>
        </w:rPr>
        <w:t xml:space="preserve">The VADER library is tasked to allocate a negative score for negative sentiment found in the dataset. Therefore, </w:t>
      </w:r>
      <w:r>
        <w:rPr>
          <w:w w:val="90"/>
        </w:rPr>
        <w:t xml:space="preserve">many tweets are misclassified as racist due to the negative sentiment present in the tweet such as the last tweet where there are many negative words but the tweet itself was not racist which is highly misleading to the algorithm. Therefore, tweets were relabeled as negative only if they are </w:t>
      </w:r>
      <w:r>
        <w:rPr>
          <w:w w:val="90"/>
        </w:rPr>
        <w:lastRenderedPageBreak/>
        <w:t xml:space="preserve">associated with a high negative score. After observing more tweets, </w:t>
      </w:r>
      <w:proofErr w:type="gramStart"/>
      <w:r>
        <w:rPr>
          <w:w w:val="90"/>
        </w:rPr>
        <w:t>the majority of</w:t>
      </w:r>
      <w:proofErr w:type="gramEnd"/>
      <w:r>
        <w:rPr>
          <w:w w:val="90"/>
        </w:rPr>
        <w:t xml:space="preserve"> the tweets scoring above -0.5 were correctly labelled as racist. Consequently,  this reduced the percentage of racist tweets in the corpus to 36%. </w:t>
      </w:r>
    </w:p>
    <w:p w14:paraId="3BD3F2AF" w14:textId="77777777" w:rsidR="003D2EE7" w:rsidRDefault="003D2EE7" w:rsidP="003D2EE7">
      <w:pPr>
        <w:pStyle w:val="BodyText"/>
        <w:spacing w:before="165" w:line="252" w:lineRule="auto"/>
        <w:ind w:right="1171"/>
        <w:rPr>
          <w:w w:val="90"/>
        </w:rPr>
      </w:pPr>
      <w:r>
        <w:rPr>
          <w:w w:val="90"/>
        </w:rPr>
        <w:t xml:space="preserve">Results after adjusting the VADER scoring: </w:t>
      </w:r>
    </w:p>
    <w:p w14:paraId="15D6CEF9" w14:textId="6A410B1E" w:rsidR="005C18EA" w:rsidRDefault="003D2EE7" w:rsidP="003D2EE7">
      <w:pPr>
        <w:pStyle w:val="BodyText"/>
        <w:spacing w:before="165" w:line="252" w:lineRule="auto"/>
        <w:ind w:right="1171"/>
        <w:rPr>
          <w:w w:val="90"/>
        </w:rPr>
      </w:pPr>
      <w:r>
        <w:rPr>
          <w:w w:val="90"/>
        </w:rPr>
        <w:t xml:space="preserve">The adjustment to the dataset Afghanistan BERT model improved recall to 0.36 and F1 score to 0.41 and predicted a 25% of racist tweets. This estimate is much closer to the actual percentage than the previous prediction of the previous implementation. The same strict labelling was applied to the Ukraine dataset </w:t>
      </w:r>
      <w:r w:rsidR="005C18EA">
        <w:rPr>
          <w:w w:val="90"/>
        </w:rPr>
        <w:t xml:space="preserve">but with a small difference in implementation.  This also decreased the percentage of false positives from 39.62% to 23.50%. The Ukraine dataset negative tweets dropped to 21% which would already impact the model’s performance due to imbalance. Therefore, for better analysis, the neutral tweets were dropped which balanced the dataset between negative and positive tweets in the Ukraine dataset. There was a slight increase in recall from 0.51 to 0.58 and the F1 score from 0.43 to 0.54. </w:t>
      </w:r>
    </w:p>
    <w:p w14:paraId="15253634" w14:textId="61CAB717" w:rsidR="005C18EA" w:rsidRDefault="005C18EA" w:rsidP="003D2EE7">
      <w:pPr>
        <w:pStyle w:val="BodyText"/>
        <w:spacing w:before="165" w:line="252" w:lineRule="auto"/>
        <w:ind w:right="1171"/>
        <w:rPr>
          <w:w w:val="90"/>
        </w:rPr>
      </w:pPr>
      <w:r>
        <w:rPr>
          <w:w w:val="90"/>
        </w:rPr>
        <w:t xml:space="preserve">As the GCRNN model showed </w:t>
      </w:r>
      <w:r w:rsidR="00113D65">
        <w:rPr>
          <w:w w:val="90"/>
        </w:rPr>
        <w:t xml:space="preserve">the most </w:t>
      </w:r>
      <w:r>
        <w:rPr>
          <w:w w:val="90"/>
        </w:rPr>
        <w:t xml:space="preserve">promising results </w:t>
      </w:r>
      <w:r w:rsidR="00113D65">
        <w:rPr>
          <w:w w:val="90"/>
        </w:rPr>
        <w:t>in both datasets a further investigation of the model’s sensitivity is also measured by the precision value to better understand the difference in performance in both datasets. The precision for the Ukraine dataset was much higher than the Afghanistan dataset with 0.5 compared to 0.38. Therefore, a word cloud of the correctly predicted racist tweets was generated for both datasets. As shown below, the Afghanistan dataset word cloud for the correctly classified racist tweets contains a lot of hateful words. Most Notably the words:</w:t>
      </w:r>
      <w:r w:rsidR="0098444A">
        <w:rPr>
          <w:w w:val="90"/>
        </w:rPr>
        <w:t xml:space="preserve"> ”</w:t>
      </w:r>
      <w:r w:rsidR="00113D65">
        <w:rPr>
          <w:w w:val="90"/>
        </w:rPr>
        <w:t>immigrant, Taliban, illegal, terrorist, and anti, refugees</w:t>
      </w:r>
      <w:r w:rsidR="0098444A">
        <w:rPr>
          <w:w w:val="90"/>
        </w:rPr>
        <w:t>”,</w:t>
      </w:r>
      <w:r w:rsidR="00113D65">
        <w:rPr>
          <w:w w:val="90"/>
        </w:rPr>
        <w:t xml:space="preserve"> seem to be associated with the Afghanistan immigration tweets. On the other hand, the word cloud produced for the Ukraine tweets has a high mention of </w:t>
      </w:r>
      <w:r w:rsidR="00B901D2">
        <w:rPr>
          <w:w w:val="90"/>
        </w:rPr>
        <w:t xml:space="preserve">some notable words: “ </w:t>
      </w:r>
      <w:r w:rsidR="00113D65">
        <w:rPr>
          <w:w w:val="90"/>
        </w:rPr>
        <w:t>racism</w:t>
      </w:r>
      <w:r w:rsidR="00B901D2">
        <w:rPr>
          <w:w w:val="90"/>
        </w:rPr>
        <w:t xml:space="preserve">, racist, anti, black, and african”. As the original dataset was trained on generally racist tweets this could explain why the model had higher precision and sensitivity to the words in the Ukraine dataset rather than the Afghanistan dataset. This could be correlated to the nature of the words detected and present in the Ukraine corpus which is more relevant to racism while the Afghanistan tweets while also racist use a more specific anti-immigration language which is not present in the general corpus.  </w:t>
      </w:r>
    </w:p>
    <w:p w14:paraId="38DEE039" w14:textId="77777777" w:rsidR="00E06A22" w:rsidRDefault="00E06A22" w:rsidP="003D2EE7">
      <w:pPr>
        <w:pStyle w:val="BodyText"/>
        <w:spacing w:before="165" w:line="252" w:lineRule="auto"/>
        <w:ind w:right="1171"/>
        <w:rPr>
          <w:w w:val="90"/>
        </w:rPr>
      </w:pPr>
    </w:p>
    <w:p w14:paraId="749AA5E3" w14:textId="1F641657" w:rsidR="00113D65" w:rsidRDefault="00113D65" w:rsidP="003D2EE7">
      <w:pPr>
        <w:pStyle w:val="BodyText"/>
        <w:spacing w:before="165" w:line="252" w:lineRule="auto"/>
        <w:ind w:right="1171"/>
        <w:rPr>
          <w:w w:val="90"/>
        </w:rPr>
      </w:pPr>
      <w:r>
        <w:rPr>
          <w:noProof/>
          <w:w w:val="90"/>
        </w:rPr>
        <w:lastRenderedPageBreak/>
        <w:drawing>
          <wp:inline distT="0" distB="0" distL="0" distR="0" wp14:anchorId="762B73C0" wp14:editId="78AE72E5">
            <wp:extent cx="5364480" cy="2781041"/>
            <wp:effectExtent l="0" t="0" r="762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4480" cy="2781041"/>
                    </a:xfrm>
                    <a:prstGeom prst="rect">
                      <a:avLst/>
                    </a:prstGeom>
                    <a:noFill/>
                    <a:ln>
                      <a:noFill/>
                    </a:ln>
                  </pic:spPr>
                </pic:pic>
              </a:graphicData>
            </a:graphic>
          </wp:inline>
        </w:drawing>
      </w:r>
    </w:p>
    <w:p w14:paraId="5DB9C02D" w14:textId="5F2C3393" w:rsidR="00B901D2" w:rsidRDefault="00B901D2" w:rsidP="003D2EE7">
      <w:pPr>
        <w:pStyle w:val="BodyText"/>
        <w:spacing w:before="165" w:line="252" w:lineRule="auto"/>
        <w:ind w:right="1171"/>
        <w:rPr>
          <w:w w:val="90"/>
        </w:rPr>
      </w:pPr>
      <w:r>
        <w:rPr>
          <w:noProof/>
          <w:w w:val="90"/>
        </w:rPr>
        <w:drawing>
          <wp:inline distT="0" distB="0" distL="0" distR="0" wp14:anchorId="23AD2EE3" wp14:editId="2C8D2FE8">
            <wp:extent cx="5410200" cy="280735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3713" cy="2814367"/>
                    </a:xfrm>
                    <a:prstGeom prst="rect">
                      <a:avLst/>
                    </a:prstGeom>
                    <a:noFill/>
                    <a:ln>
                      <a:noFill/>
                    </a:ln>
                  </pic:spPr>
                </pic:pic>
              </a:graphicData>
            </a:graphic>
          </wp:inline>
        </w:drawing>
      </w:r>
    </w:p>
    <w:p w14:paraId="04C86763" w14:textId="66F39D6E" w:rsidR="00113D65" w:rsidRDefault="00113D65" w:rsidP="003D2EE7">
      <w:pPr>
        <w:pStyle w:val="BodyText"/>
        <w:spacing w:before="165" w:line="252" w:lineRule="auto"/>
        <w:ind w:right="1171"/>
        <w:rPr>
          <w:w w:val="90"/>
        </w:rPr>
      </w:pPr>
    </w:p>
    <w:p w14:paraId="4F643D00" w14:textId="1BCA7C17" w:rsidR="00113D65" w:rsidRDefault="00113D65" w:rsidP="003D2EE7">
      <w:pPr>
        <w:pStyle w:val="BodyText"/>
        <w:spacing w:before="165" w:line="252" w:lineRule="auto"/>
        <w:ind w:right="1171"/>
        <w:rPr>
          <w:w w:val="90"/>
        </w:rPr>
      </w:pPr>
    </w:p>
    <w:p w14:paraId="462CDF9D" w14:textId="77777777" w:rsidR="00113D65" w:rsidRDefault="00113D65" w:rsidP="003D2EE7">
      <w:pPr>
        <w:pStyle w:val="BodyText"/>
        <w:spacing w:before="165" w:line="252" w:lineRule="auto"/>
        <w:ind w:right="1171"/>
        <w:rPr>
          <w:w w:val="90"/>
        </w:rPr>
      </w:pPr>
    </w:p>
    <w:p w14:paraId="5A83E63D" w14:textId="77777777" w:rsidR="005C18EA" w:rsidRDefault="005C18EA" w:rsidP="003D2EE7">
      <w:pPr>
        <w:pStyle w:val="BodyText"/>
        <w:spacing w:before="165" w:line="252" w:lineRule="auto"/>
        <w:ind w:right="1171"/>
        <w:rPr>
          <w:w w:val="90"/>
        </w:rPr>
      </w:pPr>
    </w:p>
    <w:p w14:paraId="462F1EBA" w14:textId="77777777" w:rsidR="005C18EA" w:rsidRDefault="005C18EA" w:rsidP="003D2EE7">
      <w:pPr>
        <w:pStyle w:val="BodyText"/>
        <w:spacing w:before="165" w:line="252" w:lineRule="auto"/>
        <w:ind w:right="1171"/>
        <w:rPr>
          <w:w w:val="90"/>
        </w:rPr>
      </w:pPr>
    </w:p>
    <w:p w14:paraId="5142D0C4" w14:textId="1124A734" w:rsidR="003D2EE7" w:rsidRPr="00363DDA" w:rsidRDefault="005C18EA" w:rsidP="003D2EE7">
      <w:pPr>
        <w:pStyle w:val="BodyText"/>
        <w:spacing w:before="165" w:line="252" w:lineRule="auto"/>
        <w:ind w:right="1171"/>
        <w:rPr>
          <w:w w:val="90"/>
        </w:rPr>
      </w:pPr>
      <w:r>
        <w:rPr>
          <w:w w:val="90"/>
        </w:rPr>
        <w:t xml:space="preserve"> </w:t>
      </w:r>
      <w:r w:rsidR="003D2EE7">
        <w:rPr>
          <w:w w:val="90"/>
        </w:rPr>
        <w:t xml:space="preserve"> </w:t>
      </w:r>
    </w:p>
    <w:p w14:paraId="2BFA79C4" w14:textId="77777777" w:rsidR="00326955" w:rsidRDefault="00326955" w:rsidP="00326955">
      <w:pPr>
        <w:pStyle w:val="BodyText"/>
        <w:spacing w:before="165" w:line="252" w:lineRule="auto"/>
        <w:ind w:left="112" w:right="1171" w:firstLine="7"/>
        <w:jc w:val="center"/>
        <w:rPr>
          <w:spacing w:val="27"/>
        </w:rPr>
      </w:pPr>
    </w:p>
    <w:tbl>
      <w:tblPr>
        <w:tblW w:w="0" w:type="auto"/>
        <w:tblInd w:w="2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1"/>
        <w:gridCol w:w="1614"/>
      </w:tblGrid>
      <w:tr w:rsidR="004126B8" w14:paraId="611CE2D1" w14:textId="77777777" w:rsidTr="0037262C">
        <w:trPr>
          <w:trHeight w:val="296"/>
        </w:trPr>
        <w:tc>
          <w:tcPr>
            <w:tcW w:w="3391" w:type="dxa"/>
            <w:tcBorders>
              <w:bottom w:val="double" w:sz="1" w:space="0" w:color="000000"/>
            </w:tcBorders>
          </w:tcPr>
          <w:p w14:paraId="033A44BE" w14:textId="77777777" w:rsidR="004126B8" w:rsidRDefault="004126B8" w:rsidP="0037262C">
            <w:pPr>
              <w:pStyle w:val="TableParagraph"/>
              <w:spacing w:line="252" w:lineRule="exact"/>
              <w:rPr>
                <w:sz w:val="24"/>
              </w:rPr>
            </w:pPr>
            <w:r>
              <w:rPr>
                <w:sz w:val="24"/>
              </w:rPr>
              <w:t>Model</w:t>
            </w:r>
          </w:p>
        </w:tc>
        <w:tc>
          <w:tcPr>
            <w:tcW w:w="1614" w:type="dxa"/>
            <w:tcBorders>
              <w:bottom w:val="double" w:sz="1" w:space="0" w:color="000000"/>
            </w:tcBorders>
          </w:tcPr>
          <w:p w14:paraId="6D6BF181" w14:textId="77777777" w:rsidR="004126B8" w:rsidRDefault="004126B8" w:rsidP="0037262C">
            <w:pPr>
              <w:pStyle w:val="TableParagraph"/>
              <w:spacing w:line="252" w:lineRule="exact"/>
              <w:rPr>
                <w:sz w:val="24"/>
              </w:rPr>
            </w:pPr>
            <w:r>
              <w:rPr>
                <w:w w:val="90"/>
                <w:sz w:val="24"/>
              </w:rPr>
              <w:t>Test</w:t>
            </w:r>
            <w:r>
              <w:rPr>
                <w:spacing w:val="11"/>
                <w:w w:val="90"/>
                <w:sz w:val="24"/>
              </w:rPr>
              <w:t xml:space="preserve"> </w:t>
            </w:r>
            <w:r>
              <w:rPr>
                <w:w w:val="90"/>
                <w:sz w:val="24"/>
              </w:rPr>
              <w:t>Accuracy</w:t>
            </w:r>
          </w:p>
        </w:tc>
      </w:tr>
      <w:tr w:rsidR="004126B8" w14:paraId="4BCA0C65" w14:textId="77777777" w:rsidTr="0037262C">
        <w:trPr>
          <w:trHeight w:val="286"/>
        </w:trPr>
        <w:tc>
          <w:tcPr>
            <w:tcW w:w="3391" w:type="dxa"/>
            <w:tcBorders>
              <w:top w:val="double" w:sz="1" w:space="0" w:color="000000"/>
              <w:bottom w:val="nil"/>
            </w:tcBorders>
          </w:tcPr>
          <w:p w14:paraId="2C364D8F" w14:textId="77777777" w:rsidR="004126B8" w:rsidRDefault="004126B8" w:rsidP="0037262C">
            <w:pPr>
              <w:pStyle w:val="TableParagraph"/>
              <w:spacing w:line="262" w:lineRule="exact"/>
              <w:rPr>
                <w:sz w:val="24"/>
              </w:rPr>
            </w:pPr>
            <w:r>
              <w:rPr>
                <w:sz w:val="24"/>
              </w:rPr>
              <w:t>SVM</w:t>
            </w:r>
          </w:p>
        </w:tc>
        <w:tc>
          <w:tcPr>
            <w:tcW w:w="1614" w:type="dxa"/>
            <w:tcBorders>
              <w:top w:val="double" w:sz="1" w:space="0" w:color="000000"/>
              <w:bottom w:val="nil"/>
            </w:tcBorders>
          </w:tcPr>
          <w:p w14:paraId="3A4A346D" w14:textId="77777777" w:rsidR="004126B8" w:rsidRDefault="004126B8" w:rsidP="0037262C">
            <w:pPr>
              <w:pStyle w:val="TableParagraph"/>
              <w:spacing w:line="262" w:lineRule="exact"/>
              <w:rPr>
                <w:sz w:val="24"/>
              </w:rPr>
            </w:pPr>
            <w:r>
              <w:rPr>
                <w:sz w:val="24"/>
              </w:rPr>
              <w:t>94.13</w:t>
            </w:r>
          </w:p>
        </w:tc>
      </w:tr>
      <w:tr w:rsidR="004126B8" w14:paraId="3F99A9BA" w14:textId="77777777" w:rsidTr="0037262C">
        <w:trPr>
          <w:trHeight w:val="288"/>
        </w:trPr>
        <w:tc>
          <w:tcPr>
            <w:tcW w:w="3391" w:type="dxa"/>
            <w:tcBorders>
              <w:top w:val="nil"/>
              <w:bottom w:val="nil"/>
            </w:tcBorders>
          </w:tcPr>
          <w:p w14:paraId="214A4D85" w14:textId="77777777" w:rsidR="004126B8" w:rsidRDefault="004126B8" w:rsidP="0037262C">
            <w:pPr>
              <w:pStyle w:val="TableParagraph"/>
              <w:rPr>
                <w:sz w:val="24"/>
              </w:rPr>
            </w:pPr>
            <w:r>
              <w:rPr>
                <w:spacing w:val="-1"/>
                <w:w w:val="95"/>
                <w:sz w:val="24"/>
              </w:rPr>
              <w:t>Bertbase</w:t>
            </w:r>
            <w:r>
              <w:rPr>
                <w:spacing w:val="-12"/>
                <w:w w:val="95"/>
                <w:sz w:val="24"/>
              </w:rPr>
              <w:t xml:space="preserve"> </w:t>
            </w:r>
            <w:r>
              <w:rPr>
                <w:w w:val="95"/>
                <w:sz w:val="24"/>
              </w:rPr>
              <w:t>MLP</w:t>
            </w:r>
          </w:p>
        </w:tc>
        <w:tc>
          <w:tcPr>
            <w:tcW w:w="1614" w:type="dxa"/>
            <w:tcBorders>
              <w:top w:val="nil"/>
              <w:bottom w:val="nil"/>
            </w:tcBorders>
          </w:tcPr>
          <w:p w14:paraId="3A8C9E17" w14:textId="77777777" w:rsidR="004126B8" w:rsidRDefault="004126B8" w:rsidP="0037262C">
            <w:pPr>
              <w:pStyle w:val="TableParagraph"/>
              <w:rPr>
                <w:sz w:val="24"/>
              </w:rPr>
            </w:pPr>
            <w:r>
              <w:rPr>
                <w:sz w:val="24"/>
              </w:rPr>
              <w:t>95.18</w:t>
            </w:r>
          </w:p>
        </w:tc>
      </w:tr>
      <w:tr w:rsidR="004126B8" w14:paraId="69EB5FA9" w14:textId="77777777" w:rsidTr="0037262C">
        <w:trPr>
          <w:trHeight w:val="288"/>
        </w:trPr>
        <w:tc>
          <w:tcPr>
            <w:tcW w:w="3391" w:type="dxa"/>
            <w:tcBorders>
              <w:top w:val="nil"/>
              <w:bottom w:val="nil"/>
            </w:tcBorders>
          </w:tcPr>
          <w:p w14:paraId="05112874" w14:textId="77777777" w:rsidR="004126B8" w:rsidRDefault="004126B8" w:rsidP="0037262C">
            <w:pPr>
              <w:pStyle w:val="TableParagraph"/>
              <w:rPr>
                <w:sz w:val="24"/>
              </w:rPr>
            </w:pPr>
            <w:r>
              <w:rPr>
                <w:w w:val="90"/>
                <w:sz w:val="24"/>
              </w:rPr>
              <w:t>BERTbase</w:t>
            </w:r>
            <w:r>
              <w:rPr>
                <w:spacing w:val="9"/>
                <w:w w:val="90"/>
                <w:sz w:val="24"/>
              </w:rPr>
              <w:t xml:space="preserve"> </w:t>
            </w:r>
            <w:r>
              <w:rPr>
                <w:w w:val="90"/>
                <w:sz w:val="24"/>
              </w:rPr>
              <w:t>CNN:Pooling</w:t>
            </w:r>
            <w:r>
              <w:rPr>
                <w:spacing w:val="10"/>
                <w:w w:val="90"/>
                <w:sz w:val="24"/>
              </w:rPr>
              <w:t xml:space="preserve"> </w:t>
            </w:r>
            <w:r>
              <w:rPr>
                <w:w w:val="90"/>
                <w:sz w:val="24"/>
              </w:rPr>
              <w:t>Layer</w:t>
            </w:r>
          </w:p>
        </w:tc>
        <w:tc>
          <w:tcPr>
            <w:tcW w:w="1614" w:type="dxa"/>
            <w:tcBorders>
              <w:top w:val="nil"/>
              <w:bottom w:val="nil"/>
            </w:tcBorders>
          </w:tcPr>
          <w:p w14:paraId="7E49A27C" w14:textId="77777777" w:rsidR="004126B8" w:rsidRDefault="004126B8" w:rsidP="0037262C">
            <w:pPr>
              <w:pStyle w:val="TableParagraph"/>
              <w:rPr>
                <w:sz w:val="24"/>
              </w:rPr>
            </w:pPr>
            <w:r>
              <w:rPr>
                <w:sz w:val="24"/>
              </w:rPr>
              <w:t>95.8</w:t>
            </w:r>
          </w:p>
        </w:tc>
      </w:tr>
      <w:tr w:rsidR="004126B8" w14:paraId="48B5A791" w14:textId="77777777" w:rsidTr="0037262C">
        <w:trPr>
          <w:trHeight w:val="288"/>
        </w:trPr>
        <w:tc>
          <w:tcPr>
            <w:tcW w:w="3391" w:type="dxa"/>
            <w:tcBorders>
              <w:top w:val="nil"/>
              <w:bottom w:val="nil"/>
            </w:tcBorders>
          </w:tcPr>
          <w:p w14:paraId="05C1D6E7" w14:textId="77777777" w:rsidR="004126B8" w:rsidRDefault="004126B8" w:rsidP="0037262C">
            <w:pPr>
              <w:pStyle w:val="TableParagraph"/>
              <w:rPr>
                <w:sz w:val="24"/>
              </w:rPr>
            </w:pPr>
            <w:r>
              <w:rPr>
                <w:spacing w:val="-1"/>
                <w:w w:val="90"/>
                <w:sz w:val="24"/>
              </w:rPr>
              <w:t>BERTbase</w:t>
            </w:r>
            <w:r>
              <w:rPr>
                <w:spacing w:val="-9"/>
                <w:w w:val="90"/>
                <w:sz w:val="24"/>
              </w:rPr>
              <w:t xml:space="preserve"> </w:t>
            </w:r>
            <w:r>
              <w:rPr>
                <w:spacing w:val="-1"/>
                <w:w w:val="90"/>
                <w:sz w:val="24"/>
              </w:rPr>
              <w:t>CNN:Sequence</w:t>
            </w:r>
            <w:r>
              <w:rPr>
                <w:spacing w:val="-8"/>
                <w:w w:val="90"/>
                <w:sz w:val="24"/>
              </w:rPr>
              <w:t xml:space="preserve"> </w:t>
            </w:r>
            <w:r>
              <w:rPr>
                <w:w w:val="90"/>
                <w:sz w:val="24"/>
              </w:rPr>
              <w:t>Layer</w:t>
            </w:r>
          </w:p>
        </w:tc>
        <w:tc>
          <w:tcPr>
            <w:tcW w:w="1614" w:type="dxa"/>
            <w:tcBorders>
              <w:top w:val="nil"/>
              <w:bottom w:val="nil"/>
            </w:tcBorders>
          </w:tcPr>
          <w:p w14:paraId="785DFCBC" w14:textId="77777777" w:rsidR="004126B8" w:rsidRDefault="004126B8" w:rsidP="0037262C">
            <w:pPr>
              <w:pStyle w:val="TableParagraph"/>
              <w:rPr>
                <w:sz w:val="24"/>
              </w:rPr>
            </w:pPr>
            <w:r>
              <w:rPr>
                <w:sz w:val="24"/>
              </w:rPr>
              <w:t>96.5</w:t>
            </w:r>
          </w:p>
        </w:tc>
      </w:tr>
      <w:tr w:rsidR="004126B8" w14:paraId="5045722A" w14:textId="77777777" w:rsidTr="0037262C">
        <w:trPr>
          <w:trHeight w:val="288"/>
        </w:trPr>
        <w:tc>
          <w:tcPr>
            <w:tcW w:w="3391" w:type="dxa"/>
            <w:tcBorders>
              <w:top w:val="nil"/>
              <w:bottom w:val="nil"/>
            </w:tcBorders>
          </w:tcPr>
          <w:p w14:paraId="7BEA3579" w14:textId="77777777" w:rsidR="004126B8" w:rsidRDefault="004126B8" w:rsidP="0037262C">
            <w:pPr>
              <w:pStyle w:val="TableParagraph"/>
              <w:rPr>
                <w:sz w:val="24"/>
              </w:rPr>
            </w:pPr>
            <w:r>
              <w:rPr>
                <w:w w:val="90"/>
                <w:sz w:val="24"/>
              </w:rPr>
              <w:t>BERTbase</w:t>
            </w:r>
            <w:r>
              <w:rPr>
                <w:spacing w:val="2"/>
                <w:w w:val="90"/>
                <w:sz w:val="24"/>
              </w:rPr>
              <w:t xml:space="preserve"> </w:t>
            </w:r>
            <w:proofErr w:type="spellStart"/>
            <w:r>
              <w:rPr>
                <w:w w:val="90"/>
                <w:sz w:val="24"/>
              </w:rPr>
              <w:t>CNN:Encoder</w:t>
            </w:r>
            <w:proofErr w:type="spellEnd"/>
            <w:r>
              <w:rPr>
                <w:spacing w:val="2"/>
                <w:w w:val="90"/>
                <w:sz w:val="24"/>
              </w:rPr>
              <w:t xml:space="preserve"> </w:t>
            </w:r>
            <w:r>
              <w:rPr>
                <w:w w:val="90"/>
                <w:sz w:val="24"/>
              </w:rPr>
              <w:t>Layer</w:t>
            </w:r>
          </w:p>
        </w:tc>
        <w:tc>
          <w:tcPr>
            <w:tcW w:w="1614" w:type="dxa"/>
            <w:tcBorders>
              <w:top w:val="nil"/>
              <w:bottom w:val="nil"/>
            </w:tcBorders>
          </w:tcPr>
          <w:p w14:paraId="63124DF4" w14:textId="77777777" w:rsidR="004126B8" w:rsidRDefault="004126B8" w:rsidP="0037262C">
            <w:pPr>
              <w:pStyle w:val="TableParagraph"/>
              <w:rPr>
                <w:sz w:val="24"/>
              </w:rPr>
            </w:pPr>
            <w:r>
              <w:rPr>
                <w:sz w:val="24"/>
              </w:rPr>
              <w:t>96.0</w:t>
            </w:r>
          </w:p>
        </w:tc>
      </w:tr>
      <w:tr w:rsidR="004126B8" w14:paraId="660EACBE" w14:textId="77777777" w:rsidTr="0037262C">
        <w:trPr>
          <w:trHeight w:val="298"/>
        </w:trPr>
        <w:tc>
          <w:tcPr>
            <w:tcW w:w="3391" w:type="dxa"/>
            <w:tcBorders>
              <w:top w:val="nil"/>
            </w:tcBorders>
          </w:tcPr>
          <w:p w14:paraId="13399E03" w14:textId="77777777" w:rsidR="004126B8" w:rsidRDefault="004126B8" w:rsidP="0037262C">
            <w:pPr>
              <w:pStyle w:val="TableParagraph"/>
              <w:rPr>
                <w:sz w:val="24"/>
              </w:rPr>
            </w:pPr>
            <w:r>
              <w:rPr>
                <w:sz w:val="24"/>
              </w:rPr>
              <w:lastRenderedPageBreak/>
              <w:t>GRU-NN</w:t>
            </w:r>
          </w:p>
        </w:tc>
        <w:tc>
          <w:tcPr>
            <w:tcW w:w="1614" w:type="dxa"/>
            <w:tcBorders>
              <w:top w:val="nil"/>
            </w:tcBorders>
          </w:tcPr>
          <w:p w14:paraId="246F8A05" w14:textId="77777777" w:rsidR="004126B8" w:rsidRDefault="004126B8" w:rsidP="0037262C">
            <w:pPr>
              <w:pStyle w:val="TableParagraph"/>
              <w:rPr>
                <w:sz w:val="24"/>
              </w:rPr>
            </w:pPr>
            <w:r>
              <w:rPr>
                <w:sz w:val="24"/>
              </w:rPr>
              <w:t>94.14</w:t>
            </w:r>
          </w:p>
        </w:tc>
      </w:tr>
    </w:tbl>
    <w:p w14:paraId="15F215C8" w14:textId="77777777" w:rsidR="004126B8" w:rsidRDefault="004126B8" w:rsidP="00725983">
      <w:pPr>
        <w:pStyle w:val="BodyText"/>
        <w:spacing w:before="165" w:line="252" w:lineRule="auto"/>
        <w:ind w:left="112" w:right="1171" w:firstLine="7"/>
        <w:jc w:val="both"/>
      </w:pPr>
    </w:p>
    <w:sectPr w:rsidR="004126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7584" w14:textId="77777777" w:rsidR="003705B0" w:rsidRDefault="003705B0" w:rsidP="00A5242E">
      <w:r>
        <w:separator/>
      </w:r>
    </w:p>
  </w:endnote>
  <w:endnote w:type="continuationSeparator" w:id="0">
    <w:p w14:paraId="1F60AA0B" w14:textId="77777777" w:rsidR="003705B0" w:rsidRDefault="003705B0" w:rsidP="00A5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95301" w14:textId="77777777" w:rsidR="003705B0" w:rsidRDefault="003705B0" w:rsidP="00A5242E">
      <w:r>
        <w:separator/>
      </w:r>
    </w:p>
  </w:footnote>
  <w:footnote w:type="continuationSeparator" w:id="0">
    <w:p w14:paraId="399D3999" w14:textId="77777777" w:rsidR="003705B0" w:rsidRDefault="003705B0" w:rsidP="00A52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B92"/>
    <w:multiLevelType w:val="multilevel"/>
    <w:tmpl w:val="37065CF4"/>
    <w:lvl w:ilvl="0">
      <w:start w:val="5"/>
      <w:numFmt w:val="decimal"/>
      <w:lvlText w:val="%1"/>
      <w:lvlJc w:val="left"/>
      <w:pPr>
        <w:ind w:left="1027" w:hanging="908"/>
      </w:pPr>
      <w:rPr>
        <w:rFonts w:hint="default"/>
        <w:lang w:val="en-US" w:eastAsia="en-US" w:bidi="ar-SA"/>
      </w:rPr>
    </w:lvl>
    <w:lvl w:ilvl="1">
      <w:start w:val="1"/>
      <w:numFmt w:val="decimal"/>
      <w:lvlText w:val="%1.%2"/>
      <w:lvlJc w:val="left"/>
      <w:pPr>
        <w:ind w:left="1027" w:hanging="908"/>
      </w:pPr>
      <w:rPr>
        <w:rFonts w:ascii="Arial" w:eastAsia="Arial" w:hAnsi="Arial" w:cs="Arial" w:hint="default"/>
        <w:b/>
        <w:bCs/>
        <w:spacing w:val="-1"/>
        <w:w w:val="107"/>
        <w:sz w:val="34"/>
        <w:szCs w:val="34"/>
        <w:lang w:val="en-US" w:eastAsia="en-US" w:bidi="ar-SA"/>
      </w:rPr>
    </w:lvl>
    <w:lvl w:ilvl="2">
      <w:start w:val="1"/>
      <w:numFmt w:val="decimal"/>
      <w:lvlText w:val="%1.%2.%3"/>
      <w:lvlJc w:val="left"/>
      <w:pPr>
        <w:ind w:left="1127" w:hanging="1008"/>
      </w:pPr>
      <w:rPr>
        <w:rFonts w:ascii="Tahoma" w:eastAsia="Tahoma" w:hAnsi="Tahoma" w:cs="Tahoma" w:hint="default"/>
        <w:b/>
        <w:bCs/>
        <w:w w:val="95"/>
        <w:sz w:val="28"/>
        <w:szCs w:val="28"/>
        <w:lang w:val="en-US" w:eastAsia="en-US" w:bidi="ar-SA"/>
      </w:rPr>
    </w:lvl>
    <w:lvl w:ilvl="3">
      <w:numFmt w:val="bullet"/>
      <w:lvlText w:val="•"/>
      <w:lvlJc w:val="left"/>
      <w:pPr>
        <w:ind w:left="3174" w:hanging="1008"/>
      </w:pPr>
      <w:rPr>
        <w:rFonts w:hint="default"/>
        <w:lang w:val="en-US" w:eastAsia="en-US" w:bidi="ar-SA"/>
      </w:rPr>
    </w:lvl>
    <w:lvl w:ilvl="4">
      <w:numFmt w:val="bullet"/>
      <w:lvlText w:val="•"/>
      <w:lvlJc w:val="left"/>
      <w:pPr>
        <w:ind w:left="4201" w:hanging="1008"/>
      </w:pPr>
      <w:rPr>
        <w:rFonts w:hint="default"/>
        <w:lang w:val="en-US" w:eastAsia="en-US" w:bidi="ar-SA"/>
      </w:rPr>
    </w:lvl>
    <w:lvl w:ilvl="5">
      <w:numFmt w:val="bullet"/>
      <w:lvlText w:val="•"/>
      <w:lvlJc w:val="left"/>
      <w:pPr>
        <w:ind w:left="5229" w:hanging="1008"/>
      </w:pPr>
      <w:rPr>
        <w:rFonts w:hint="default"/>
        <w:lang w:val="en-US" w:eastAsia="en-US" w:bidi="ar-SA"/>
      </w:rPr>
    </w:lvl>
    <w:lvl w:ilvl="6">
      <w:numFmt w:val="bullet"/>
      <w:lvlText w:val="•"/>
      <w:lvlJc w:val="left"/>
      <w:pPr>
        <w:ind w:left="6256" w:hanging="1008"/>
      </w:pPr>
      <w:rPr>
        <w:rFonts w:hint="default"/>
        <w:lang w:val="en-US" w:eastAsia="en-US" w:bidi="ar-SA"/>
      </w:rPr>
    </w:lvl>
    <w:lvl w:ilvl="7">
      <w:numFmt w:val="bullet"/>
      <w:lvlText w:val="•"/>
      <w:lvlJc w:val="left"/>
      <w:pPr>
        <w:ind w:left="7283" w:hanging="1008"/>
      </w:pPr>
      <w:rPr>
        <w:rFonts w:hint="default"/>
        <w:lang w:val="en-US" w:eastAsia="en-US" w:bidi="ar-SA"/>
      </w:rPr>
    </w:lvl>
    <w:lvl w:ilvl="8">
      <w:numFmt w:val="bullet"/>
      <w:lvlText w:val="•"/>
      <w:lvlJc w:val="left"/>
      <w:pPr>
        <w:ind w:left="8310" w:hanging="1008"/>
      </w:pPr>
      <w:rPr>
        <w:rFonts w:hint="default"/>
        <w:lang w:val="en-US" w:eastAsia="en-US" w:bidi="ar-SA"/>
      </w:rPr>
    </w:lvl>
  </w:abstractNum>
  <w:abstractNum w:abstractNumId="1" w15:restartNumberingAfterBreak="0">
    <w:nsid w:val="14A11892"/>
    <w:multiLevelType w:val="hybridMultilevel"/>
    <w:tmpl w:val="003E879A"/>
    <w:lvl w:ilvl="0" w:tplc="18527334">
      <w:start w:val="1"/>
      <w:numFmt w:val="decimal"/>
      <w:lvlText w:val="%1"/>
      <w:lvlJc w:val="left"/>
      <w:pPr>
        <w:ind w:left="360" w:hanging="360"/>
      </w:pPr>
      <w:rPr>
        <w:rFonts w:ascii="Courier New" w:eastAsia="Times New Roman" w:hAnsi="Courier New" w:cs="Courier New" w:hint="default"/>
        <w:color w:val="212121"/>
        <w:sz w:val="2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67B26A6"/>
    <w:multiLevelType w:val="multilevel"/>
    <w:tmpl w:val="37065CF4"/>
    <w:lvl w:ilvl="0">
      <w:start w:val="5"/>
      <w:numFmt w:val="decimal"/>
      <w:lvlText w:val="%1"/>
      <w:lvlJc w:val="left"/>
      <w:pPr>
        <w:ind w:left="1027" w:hanging="908"/>
      </w:pPr>
      <w:rPr>
        <w:rFonts w:hint="default"/>
        <w:lang w:val="en-US" w:eastAsia="en-US" w:bidi="ar-SA"/>
      </w:rPr>
    </w:lvl>
    <w:lvl w:ilvl="1">
      <w:start w:val="1"/>
      <w:numFmt w:val="decimal"/>
      <w:lvlText w:val="%1.%2"/>
      <w:lvlJc w:val="left"/>
      <w:pPr>
        <w:ind w:left="1027" w:hanging="908"/>
      </w:pPr>
      <w:rPr>
        <w:rFonts w:ascii="Arial" w:eastAsia="Arial" w:hAnsi="Arial" w:cs="Arial" w:hint="default"/>
        <w:b/>
        <w:bCs/>
        <w:spacing w:val="-1"/>
        <w:w w:val="107"/>
        <w:sz w:val="34"/>
        <w:szCs w:val="34"/>
        <w:lang w:val="en-US" w:eastAsia="en-US" w:bidi="ar-SA"/>
      </w:rPr>
    </w:lvl>
    <w:lvl w:ilvl="2">
      <w:start w:val="1"/>
      <w:numFmt w:val="decimal"/>
      <w:lvlText w:val="%1.%2.%3"/>
      <w:lvlJc w:val="left"/>
      <w:pPr>
        <w:ind w:left="1127" w:hanging="1008"/>
      </w:pPr>
      <w:rPr>
        <w:rFonts w:ascii="Tahoma" w:eastAsia="Tahoma" w:hAnsi="Tahoma" w:cs="Tahoma" w:hint="default"/>
        <w:b/>
        <w:bCs/>
        <w:w w:val="95"/>
        <w:sz w:val="28"/>
        <w:szCs w:val="28"/>
        <w:lang w:val="en-US" w:eastAsia="en-US" w:bidi="ar-SA"/>
      </w:rPr>
    </w:lvl>
    <w:lvl w:ilvl="3">
      <w:numFmt w:val="bullet"/>
      <w:lvlText w:val="•"/>
      <w:lvlJc w:val="left"/>
      <w:pPr>
        <w:ind w:left="3174" w:hanging="1008"/>
      </w:pPr>
      <w:rPr>
        <w:rFonts w:hint="default"/>
        <w:lang w:val="en-US" w:eastAsia="en-US" w:bidi="ar-SA"/>
      </w:rPr>
    </w:lvl>
    <w:lvl w:ilvl="4">
      <w:numFmt w:val="bullet"/>
      <w:lvlText w:val="•"/>
      <w:lvlJc w:val="left"/>
      <w:pPr>
        <w:ind w:left="4201" w:hanging="1008"/>
      </w:pPr>
      <w:rPr>
        <w:rFonts w:hint="default"/>
        <w:lang w:val="en-US" w:eastAsia="en-US" w:bidi="ar-SA"/>
      </w:rPr>
    </w:lvl>
    <w:lvl w:ilvl="5">
      <w:numFmt w:val="bullet"/>
      <w:lvlText w:val="•"/>
      <w:lvlJc w:val="left"/>
      <w:pPr>
        <w:ind w:left="5229" w:hanging="1008"/>
      </w:pPr>
      <w:rPr>
        <w:rFonts w:hint="default"/>
        <w:lang w:val="en-US" w:eastAsia="en-US" w:bidi="ar-SA"/>
      </w:rPr>
    </w:lvl>
    <w:lvl w:ilvl="6">
      <w:numFmt w:val="bullet"/>
      <w:lvlText w:val="•"/>
      <w:lvlJc w:val="left"/>
      <w:pPr>
        <w:ind w:left="6256" w:hanging="1008"/>
      </w:pPr>
      <w:rPr>
        <w:rFonts w:hint="default"/>
        <w:lang w:val="en-US" w:eastAsia="en-US" w:bidi="ar-SA"/>
      </w:rPr>
    </w:lvl>
    <w:lvl w:ilvl="7">
      <w:numFmt w:val="bullet"/>
      <w:lvlText w:val="•"/>
      <w:lvlJc w:val="left"/>
      <w:pPr>
        <w:ind w:left="7283" w:hanging="1008"/>
      </w:pPr>
      <w:rPr>
        <w:rFonts w:hint="default"/>
        <w:lang w:val="en-US" w:eastAsia="en-US" w:bidi="ar-SA"/>
      </w:rPr>
    </w:lvl>
    <w:lvl w:ilvl="8">
      <w:numFmt w:val="bullet"/>
      <w:lvlText w:val="•"/>
      <w:lvlJc w:val="left"/>
      <w:pPr>
        <w:ind w:left="8310" w:hanging="1008"/>
      </w:pPr>
      <w:rPr>
        <w:rFonts w:hint="default"/>
        <w:lang w:val="en-US" w:eastAsia="en-US" w:bidi="ar-SA"/>
      </w:rPr>
    </w:lvl>
  </w:abstractNum>
  <w:abstractNum w:abstractNumId="3" w15:restartNumberingAfterBreak="0">
    <w:nsid w:val="17EE43CE"/>
    <w:multiLevelType w:val="hybridMultilevel"/>
    <w:tmpl w:val="C64E164C"/>
    <w:lvl w:ilvl="0" w:tplc="253A731E">
      <w:start w:val="1"/>
      <w:numFmt w:val="upperLetter"/>
      <w:lvlText w:val="%1."/>
      <w:lvlJc w:val="left"/>
      <w:pPr>
        <w:ind w:left="472" w:hanging="360"/>
      </w:pPr>
      <w:rPr>
        <w:rFonts w:hint="default"/>
      </w:rPr>
    </w:lvl>
    <w:lvl w:ilvl="1" w:tplc="08090019" w:tentative="1">
      <w:start w:val="1"/>
      <w:numFmt w:val="lowerLetter"/>
      <w:lvlText w:val="%2."/>
      <w:lvlJc w:val="left"/>
      <w:pPr>
        <w:ind w:left="1192" w:hanging="360"/>
      </w:pPr>
    </w:lvl>
    <w:lvl w:ilvl="2" w:tplc="0809001B" w:tentative="1">
      <w:start w:val="1"/>
      <w:numFmt w:val="lowerRoman"/>
      <w:lvlText w:val="%3."/>
      <w:lvlJc w:val="right"/>
      <w:pPr>
        <w:ind w:left="1912" w:hanging="180"/>
      </w:pPr>
    </w:lvl>
    <w:lvl w:ilvl="3" w:tplc="0809000F" w:tentative="1">
      <w:start w:val="1"/>
      <w:numFmt w:val="decimal"/>
      <w:lvlText w:val="%4."/>
      <w:lvlJc w:val="left"/>
      <w:pPr>
        <w:ind w:left="2632" w:hanging="360"/>
      </w:pPr>
    </w:lvl>
    <w:lvl w:ilvl="4" w:tplc="08090019" w:tentative="1">
      <w:start w:val="1"/>
      <w:numFmt w:val="lowerLetter"/>
      <w:lvlText w:val="%5."/>
      <w:lvlJc w:val="left"/>
      <w:pPr>
        <w:ind w:left="3352" w:hanging="360"/>
      </w:pPr>
    </w:lvl>
    <w:lvl w:ilvl="5" w:tplc="0809001B" w:tentative="1">
      <w:start w:val="1"/>
      <w:numFmt w:val="lowerRoman"/>
      <w:lvlText w:val="%6."/>
      <w:lvlJc w:val="right"/>
      <w:pPr>
        <w:ind w:left="4072" w:hanging="180"/>
      </w:pPr>
    </w:lvl>
    <w:lvl w:ilvl="6" w:tplc="0809000F" w:tentative="1">
      <w:start w:val="1"/>
      <w:numFmt w:val="decimal"/>
      <w:lvlText w:val="%7."/>
      <w:lvlJc w:val="left"/>
      <w:pPr>
        <w:ind w:left="4792" w:hanging="360"/>
      </w:pPr>
    </w:lvl>
    <w:lvl w:ilvl="7" w:tplc="08090019" w:tentative="1">
      <w:start w:val="1"/>
      <w:numFmt w:val="lowerLetter"/>
      <w:lvlText w:val="%8."/>
      <w:lvlJc w:val="left"/>
      <w:pPr>
        <w:ind w:left="5512" w:hanging="360"/>
      </w:pPr>
    </w:lvl>
    <w:lvl w:ilvl="8" w:tplc="0809001B" w:tentative="1">
      <w:start w:val="1"/>
      <w:numFmt w:val="lowerRoman"/>
      <w:lvlText w:val="%9."/>
      <w:lvlJc w:val="right"/>
      <w:pPr>
        <w:ind w:left="6232" w:hanging="180"/>
      </w:pPr>
    </w:lvl>
  </w:abstractNum>
  <w:abstractNum w:abstractNumId="4" w15:restartNumberingAfterBreak="0">
    <w:nsid w:val="56D7446D"/>
    <w:multiLevelType w:val="multilevel"/>
    <w:tmpl w:val="37065CF4"/>
    <w:lvl w:ilvl="0">
      <w:start w:val="5"/>
      <w:numFmt w:val="decimal"/>
      <w:lvlText w:val="%1"/>
      <w:lvlJc w:val="left"/>
      <w:pPr>
        <w:ind w:left="1027" w:hanging="908"/>
      </w:pPr>
      <w:rPr>
        <w:rFonts w:hint="default"/>
        <w:lang w:val="en-US" w:eastAsia="en-US" w:bidi="ar-SA"/>
      </w:rPr>
    </w:lvl>
    <w:lvl w:ilvl="1">
      <w:start w:val="1"/>
      <w:numFmt w:val="decimal"/>
      <w:lvlText w:val="%1.%2"/>
      <w:lvlJc w:val="left"/>
      <w:pPr>
        <w:ind w:left="1027" w:hanging="908"/>
      </w:pPr>
      <w:rPr>
        <w:rFonts w:ascii="Arial" w:eastAsia="Arial" w:hAnsi="Arial" w:cs="Arial" w:hint="default"/>
        <w:b/>
        <w:bCs/>
        <w:spacing w:val="-1"/>
        <w:w w:val="107"/>
        <w:sz w:val="34"/>
        <w:szCs w:val="34"/>
        <w:lang w:val="en-US" w:eastAsia="en-US" w:bidi="ar-SA"/>
      </w:rPr>
    </w:lvl>
    <w:lvl w:ilvl="2">
      <w:start w:val="1"/>
      <w:numFmt w:val="decimal"/>
      <w:lvlText w:val="%1.%2.%3"/>
      <w:lvlJc w:val="left"/>
      <w:pPr>
        <w:ind w:left="1127" w:hanging="1008"/>
      </w:pPr>
      <w:rPr>
        <w:rFonts w:ascii="Tahoma" w:eastAsia="Tahoma" w:hAnsi="Tahoma" w:cs="Tahoma" w:hint="default"/>
        <w:b/>
        <w:bCs/>
        <w:w w:val="95"/>
        <w:sz w:val="28"/>
        <w:szCs w:val="28"/>
        <w:lang w:val="en-US" w:eastAsia="en-US" w:bidi="ar-SA"/>
      </w:rPr>
    </w:lvl>
    <w:lvl w:ilvl="3">
      <w:numFmt w:val="bullet"/>
      <w:lvlText w:val="•"/>
      <w:lvlJc w:val="left"/>
      <w:pPr>
        <w:ind w:left="3174" w:hanging="1008"/>
      </w:pPr>
      <w:rPr>
        <w:rFonts w:hint="default"/>
        <w:lang w:val="en-US" w:eastAsia="en-US" w:bidi="ar-SA"/>
      </w:rPr>
    </w:lvl>
    <w:lvl w:ilvl="4">
      <w:numFmt w:val="bullet"/>
      <w:lvlText w:val="•"/>
      <w:lvlJc w:val="left"/>
      <w:pPr>
        <w:ind w:left="4201" w:hanging="1008"/>
      </w:pPr>
      <w:rPr>
        <w:rFonts w:hint="default"/>
        <w:lang w:val="en-US" w:eastAsia="en-US" w:bidi="ar-SA"/>
      </w:rPr>
    </w:lvl>
    <w:lvl w:ilvl="5">
      <w:numFmt w:val="bullet"/>
      <w:lvlText w:val="•"/>
      <w:lvlJc w:val="left"/>
      <w:pPr>
        <w:ind w:left="5229" w:hanging="1008"/>
      </w:pPr>
      <w:rPr>
        <w:rFonts w:hint="default"/>
        <w:lang w:val="en-US" w:eastAsia="en-US" w:bidi="ar-SA"/>
      </w:rPr>
    </w:lvl>
    <w:lvl w:ilvl="6">
      <w:numFmt w:val="bullet"/>
      <w:lvlText w:val="•"/>
      <w:lvlJc w:val="left"/>
      <w:pPr>
        <w:ind w:left="6256" w:hanging="1008"/>
      </w:pPr>
      <w:rPr>
        <w:rFonts w:hint="default"/>
        <w:lang w:val="en-US" w:eastAsia="en-US" w:bidi="ar-SA"/>
      </w:rPr>
    </w:lvl>
    <w:lvl w:ilvl="7">
      <w:numFmt w:val="bullet"/>
      <w:lvlText w:val="•"/>
      <w:lvlJc w:val="left"/>
      <w:pPr>
        <w:ind w:left="7283" w:hanging="1008"/>
      </w:pPr>
      <w:rPr>
        <w:rFonts w:hint="default"/>
        <w:lang w:val="en-US" w:eastAsia="en-US" w:bidi="ar-SA"/>
      </w:rPr>
    </w:lvl>
    <w:lvl w:ilvl="8">
      <w:numFmt w:val="bullet"/>
      <w:lvlText w:val="•"/>
      <w:lvlJc w:val="left"/>
      <w:pPr>
        <w:ind w:left="8310" w:hanging="1008"/>
      </w:pPr>
      <w:rPr>
        <w:rFonts w:hint="default"/>
        <w:lang w:val="en-US" w:eastAsia="en-US" w:bidi="ar-SA"/>
      </w:rPr>
    </w:lvl>
  </w:abstractNum>
  <w:abstractNum w:abstractNumId="5" w15:restartNumberingAfterBreak="0">
    <w:nsid w:val="63951E14"/>
    <w:multiLevelType w:val="hybridMultilevel"/>
    <w:tmpl w:val="3460A534"/>
    <w:lvl w:ilvl="0" w:tplc="121C0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5966496">
    <w:abstractNumId w:val="0"/>
  </w:num>
  <w:num w:numId="2" w16cid:durableId="1219517426">
    <w:abstractNumId w:val="3"/>
  </w:num>
  <w:num w:numId="3" w16cid:durableId="1920017296">
    <w:abstractNumId w:val="2"/>
  </w:num>
  <w:num w:numId="4" w16cid:durableId="665549148">
    <w:abstractNumId w:val="5"/>
  </w:num>
  <w:num w:numId="5" w16cid:durableId="1515267479">
    <w:abstractNumId w:val="4"/>
  </w:num>
  <w:num w:numId="6" w16cid:durableId="106498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83"/>
    <w:rsid w:val="00006543"/>
    <w:rsid w:val="000108C0"/>
    <w:rsid w:val="00014426"/>
    <w:rsid w:val="00033494"/>
    <w:rsid w:val="000339C7"/>
    <w:rsid w:val="000368C3"/>
    <w:rsid w:val="00040B83"/>
    <w:rsid w:val="0004433F"/>
    <w:rsid w:val="000460C3"/>
    <w:rsid w:val="00047EC8"/>
    <w:rsid w:val="00051325"/>
    <w:rsid w:val="0005387E"/>
    <w:rsid w:val="00056FB4"/>
    <w:rsid w:val="00064839"/>
    <w:rsid w:val="00072173"/>
    <w:rsid w:val="00081587"/>
    <w:rsid w:val="00091A70"/>
    <w:rsid w:val="000A4818"/>
    <w:rsid w:val="000C3215"/>
    <w:rsid w:val="000C3F73"/>
    <w:rsid w:val="000D2000"/>
    <w:rsid w:val="000D5EFE"/>
    <w:rsid w:val="000E0091"/>
    <w:rsid w:val="000E0E3B"/>
    <w:rsid w:val="000E5AF4"/>
    <w:rsid w:val="000E7F42"/>
    <w:rsid w:val="000F3708"/>
    <w:rsid w:val="000F6391"/>
    <w:rsid w:val="0010505A"/>
    <w:rsid w:val="00110535"/>
    <w:rsid w:val="00110EFF"/>
    <w:rsid w:val="00113D65"/>
    <w:rsid w:val="001210E7"/>
    <w:rsid w:val="00122880"/>
    <w:rsid w:val="00140864"/>
    <w:rsid w:val="001469B9"/>
    <w:rsid w:val="0015132F"/>
    <w:rsid w:val="00167489"/>
    <w:rsid w:val="0017212A"/>
    <w:rsid w:val="0018527A"/>
    <w:rsid w:val="00187DF9"/>
    <w:rsid w:val="00191672"/>
    <w:rsid w:val="0019269B"/>
    <w:rsid w:val="00193DCC"/>
    <w:rsid w:val="001A558F"/>
    <w:rsid w:val="001B6199"/>
    <w:rsid w:val="001C27AE"/>
    <w:rsid w:val="001F7E78"/>
    <w:rsid w:val="00203054"/>
    <w:rsid w:val="0020322B"/>
    <w:rsid w:val="0021735B"/>
    <w:rsid w:val="00223F7F"/>
    <w:rsid w:val="00233F38"/>
    <w:rsid w:val="00237A55"/>
    <w:rsid w:val="00241A72"/>
    <w:rsid w:val="00242937"/>
    <w:rsid w:val="00242FE9"/>
    <w:rsid w:val="00252FE1"/>
    <w:rsid w:val="002745C4"/>
    <w:rsid w:val="00276D9D"/>
    <w:rsid w:val="002832F4"/>
    <w:rsid w:val="0028475F"/>
    <w:rsid w:val="00285E08"/>
    <w:rsid w:val="002A1FF2"/>
    <w:rsid w:val="002A4609"/>
    <w:rsid w:val="002A4EBE"/>
    <w:rsid w:val="002B06A7"/>
    <w:rsid w:val="002B3F66"/>
    <w:rsid w:val="002D68AF"/>
    <w:rsid w:val="002E0277"/>
    <w:rsid w:val="002E1120"/>
    <w:rsid w:val="002E68C3"/>
    <w:rsid w:val="002F18D7"/>
    <w:rsid w:val="002F1D3F"/>
    <w:rsid w:val="002F2F6D"/>
    <w:rsid w:val="002F30B6"/>
    <w:rsid w:val="002F484A"/>
    <w:rsid w:val="002F502B"/>
    <w:rsid w:val="00301B3D"/>
    <w:rsid w:val="00326955"/>
    <w:rsid w:val="00327610"/>
    <w:rsid w:val="00333EA3"/>
    <w:rsid w:val="00334197"/>
    <w:rsid w:val="00334E8E"/>
    <w:rsid w:val="00347908"/>
    <w:rsid w:val="00351064"/>
    <w:rsid w:val="00361CFA"/>
    <w:rsid w:val="00363DDA"/>
    <w:rsid w:val="003705B0"/>
    <w:rsid w:val="003912F4"/>
    <w:rsid w:val="00393E98"/>
    <w:rsid w:val="00394709"/>
    <w:rsid w:val="00395BFD"/>
    <w:rsid w:val="003A2E32"/>
    <w:rsid w:val="003B5A58"/>
    <w:rsid w:val="003C0503"/>
    <w:rsid w:val="003D2EE7"/>
    <w:rsid w:val="003E657D"/>
    <w:rsid w:val="003F68BE"/>
    <w:rsid w:val="00400D57"/>
    <w:rsid w:val="004013BC"/>
    <w:rsid w:val="0041137F"/>
    <w:rsid w:val="004126B8"/>
    <w:rsid w:val="00415C30"/>
    <w:rsid w:val="00422B77"/>
    <w:rsid w:val="00422FFA"/>
    <w:rsid w:val="004242CA"/>
    <w:rsid w:val="00432E89"/>
    <w:rsid w:val="00433243"/>
    <w:rsid w:val="00435D20"/>
    <w:rsid w:val="004477C8"/>
    <w:rsid w:val="00450BEE"/>
    <w:rsid w:val="00451091"/>
    <w:rsid w:val="00456738"/>
    <w:rsid w:val="004609F9"/>
    <w:rsid w:val="0046330F"/>
    <w:rsid w:val="00463B53"/>
    <w:rsid w:val="00470CC9"/>
    <w:rsid w:val="00472CB8"/>
    <w:rsid w:val="004854C5"/>
    <w:rsid w:val="00493CAF"/>
    <w:rsid w:val="00495F6B"/>
    <w:rsid w:val="0049662F"/>
    <w:rsid w:val="004C133D"/>
    <w:rsid w:val="004C2C2C"/>
    <w:rsid w:val="004D3E14"/>
    <w:rsid w:val="004E6D79"/>
    <w:rsid w:val="004E7F82"/>
    <w:rsid w:val="004F0B6E"/>
    <w:rsid w:val="0051054E"/>
    <w:rsid w:val="00512C1E"/>
    <w:rsid w:val="00515088"/>
    <w:rsid w:val="00516848"/>
    <w:rsid w:val="005245FD"/>
    <w:rsid w:val="00546B47"/>
    <w:rsid w:val="00546F98"/>
    <w:rsid w:val="00554DF8"/>
    <w:rsid w:val="005774B3"/>
    <w:rsid w:val="005828A4"/>
    <w:rsid w:val="005848DF"/>
    <w:rsid w:val="00586C69"/>
    <w:rsid w:val="00595001"/>
    <w:rsid w:val="00596145"/>
    <w:rsid w:val="005A01F8"/>
    <w:rsid w:val="005C18EA"/>
    <w:rsid w:val="005C69C1"/>
    <w:rsid w:val="005C78CB"/>
    <w:rsid w:val="005E19E5"/>
    <w:rsid w:val="005E2CAA"/>
    <w:rsid w:val="005E4493"/>
    <w:rsid w:val="005E6EC3"/>
    <w:rsid w:val="005F41F8"/>
    <w:rsid w:val="0060227A"/>
    <w:rsid w:val="006166ED"/>
    <w:rsid w:val="0062649F"/>
    <w:rsid w:val="0062692F"/>
    <w:rsid w:val="00630AF7"/>
    <w:rsid w:val="006456D2"/>
    <w:rsid w:val="00645ED6"/>
    <w:rsid w:val="00646A9A"/>
    <w:rsid w:val="00646F1A"/>
    <w:rsid w:val="0066467B"/>
    <w:rsid w:val="00680D3A"/>
    <w:rsid w:val="006811CC"/>
    <w:rsid w:val="006904E6"/>
    <w:rsid w:val="00696BEE"/>
    <w:rsid w:val="006A430D"/>
    <w:rsid w:val="006A5872"/>
    <w:rsid w:val="006B26D2"/>
    <w:rsid w:val="006B38D9"/>
    <w:rsid w:val="006D4158"/>
    <w:rsid w:val="006D44C4"/>
    <w:rsid w:val="006E69B0"/>
    <w:rsid w:val="006E6D79"/>
    <w:rsid w:val="006F5F97"/>
    <w:rsid w:val="006F6018"/>
    <w:rsid w:val="006F6321"/>
    <w:rsid w:val="006F6EB2"/>
    <w:rsid w:val="00701BF2"/>
    <w:rsid w:val="00725983"/>
    <w:rsid w:val="00731C26"/>
    <w:rsid w:val="00740F66"/>
    <w:rsid w:val="00745CDE"/>
    <w:rsid w:val="007475C8"/>
    <w:rsid w:val="00765D54"/>
    <w:rsid w:val="0078644B"/>
    <w:rsid w:val="00792D5C"/>
    <w:rsid w:val="00796476"/>
    <w:rsid w:val="007A200E"/>
    <w:rsid w:val="007B0471"/>
    <w:rsid w:val="007B6133"/>
    <w:rsid w:val="007D307B"/>
    <w:rsid w:val="007E6570"/>
    <w:rsid w:val="007F4561"/>
    <w:rsid w:val="007F4CD3"/>
    <w:rsid w:val="00805D63"/>
    <w:rsid w:val="0081440C"/>
    <w:rsid w:val="008266B0"/>
    <w:rsid w:val="0083385F"/>
    <w:rsid w:val="00837ED8"/>
    <w:rsid w:val="008801F1"/>
    <w:rsid w:val="0089087F"/>
    <w:rsid w:val="00894B48"/>
    <w:rsid w:val="008A22AB"/>
    <w:rsid w:val="008A3657"/>
    <w:rsid w:val="008A3847"/>
    <w:rsid w:val="008A5AC1"/>
    <w:rsid w:val="008A7683"/>
    <w:rsid w:val="008B0329"/>
    <w:rsid w:val="008C0C9D"/>
    <w:rsid w:val="008D4625"/>
    <w:rsid w:val="008E066B"/>
    <w:rsid w:val="008E331A"/>
    <w:rsid w:val="0091282E"/>
    <w:rsid w:val="0092738B"/>
    <w:rsid w:val="0092756F"/>
    <w:rsid w:val="00937A72"/>
    <w:rsid w:val="009437C6"/>
    <w:rsid w:val="00957FB4"/>
    <w:rsid w:val="00965E95"/>
    <w:rsid w:val="0097330D"/>
    <w:rsid w:val="00975DD4"/>
    <w:rsid w:val="0098444A"/>
    <w:rsid w:val="00984852"/>
    <w:rsid w:val="009876A6"/>
    <w:rsid w:val="009968F5"/>
    <w:rsid w:val="009C27FF"/>
    <w:rsid w:val="009C7260"/>
    <w:rsid w:val="009F0E60"/>
    <w:rsid w:val="00A131ED"/>
    <w:rsid w:val="00A23B2E"/>
    <w:rsid w:val="00A41286"/>
    <w:rsid w:val="00A52318"/>
    <w:rsid w:val="00A5242E"/>
    <w:rsid w:val="00A6160B"/>
    <w:rsid w:val="00A61B42"/>
    <w:rsid w:val="00A6460A"/>
    <w:rsid w:val="00A767DE"/>
    <w:rsid w:val="00A82F4C"/>
    <w:rsid w:val="00A853E2"/>
    <w:rsid w:val="00A96A27"/>
    <w:rsid w:val="00AA72DB"/>
    <w:rsid w:val="00AB0E8D"/>
    <w:rsid w:val="00AC118F"/>
    <w:rsid w:val="00AC4436"/>
    <w:rsid w:val="00AC4A13"/>
    <w:rsid w:val="00AD19FC"/>
    <w:rsid w:val="00AE1A90"/>
    <w:rsid w:val="00B02337"/>
    <w:rsid w:val="00B27ED0"/>
    <w:rsid w:val="00B463AD"/>
    <w:rsid w:val="00B53FDD"/>
    <w:rsid w:val="00B551D5"/>
    <w:rsid w:val="00B901D2"/>
    <w:rsid w:val="00B909DE"/>
    <w:rsid w:val="00B94F14"/>
    <w:rsid w:val="00BA0BB6"/>
    <w:rsid w:val="00BA13A9"/>
    <w:rsid w:val="00BB0C2B"/>
    <w:rsid w:val="00BB3303"/>
    <w:rsid w:val="00BB680F"/>
    <w:rsid w:val="00BE2214"/>
    <w:rsid w:val="00BE3A8F"/>
    <w:rsid w:val="00BE51CF"/>
    <w:rsid w:val="00BE679F"/>
    <w:rsid w:val="00BF3D88"/>
    <w:rsid w:val="00BF56DE"/>
    <w:rsid w:val="00C04A5D"/>
    <w:rsid w:val="00C1339F"/>
    <w:rsid w:val="00C16457"/>
    <w:rsid w:val="00C3737B"/>
    <w:rsid w:val="00C5243F"/>
    <w:rsid w:val="00C861C1"/>
    <w:rsid w:val="00C9393E"/>
    <w:rsid w:val="00CA2374"/>
    <w:rsid w:val="00CA544E"/>
    <w:rsid w:val="00CC341C"/>
    <w:rsid w:val="00CC5383"/>
    <w:rsid w:val="00CD3A36"/>
    <w:rsid w:val="00CE08BC"/>
    <w:rsid w:val="00CE5176"/>
    <w:rsid w:val="00CF2C8D"/>
    <w:rsid w:val="00CF795C"/>
    <w:rsid w:val="00D05814"/>
    <w:rsid w:val="00D22533"/>
    <w:rsid w:val="00D367CD"/>
    <w:rsid w:val="00D54548"/>
    <w:rsid w:val="00D609C2"/>
    <w:rsid w:val="00D62B19"/>
    <w:rsid w:val="00D63C85"/>
    <w:rsid w:val="00D6462B"/>
    <w:rsid w:val="00D7408C"/>
    <w:rsid w:val="00D81A85"/>
    <w:rsid w:val="00D82B93"/>
    <w:rsid w:val="00D857A8"/>
    <w:rsid w:val="00D96543"/>
    <w:rsid w:val="00D97947"/>
    <w:rsid w:val="00DA3253"/>
    <w:rsid w:val="00DC21D3"/>
    <w:rsid w:val="00DD7D28"/>
    <w:rsid w:val="00E06A22"/>
    <w:rsid w:val="00E06AE3"/>
    <w:rsid w:val="00E15270"/>
    <w:rsid w:val="00E155DF"/>
    <w:rsid w:val="00E21884"/>
    <w:rsid w:val="00E22CCE"/>
    <w:rsid w:val="00E26B09"/>
    <w:rsid w:val="00E31714"/>
    <w:rsid w:val="00E340B2"/>
    <w:rsid w:val="00E45500"/>
    <w:rsid w:val="00E55449"/>
    <w:rsid w:val="00E7450C"/>
    <w:rsid w:val="00E818D9"/>
    <w:rsid w:val="00E84EB2"/>
    <w:rsid w:val="00E938CB"/>
    <w:rsid w:val="00E95AD4"/>
    <w:rsid w:val="00EB441F"/>
    <w:rsid w:val="00EC304A"/>
    <w:rsid w:val="00EC67A9"/>
    <w:rsid w:val="00EE1917"/>
    <w:rsid w:val="00EF1CBD"/>
    <w:rsid w:val="00F01E7B"/>
    <w:rsid w:val="00F233E8"/>
    <w:rsid w:val="00F4359A"/>
    <w:rsid w:val="00F75E90"/>
    <w:rsid w:val="00F85D01"/>
    <w:rsid w:val="00F90F55"/>
    <w:rsid w:val="00F93DB1"/>
    <w:rsid w:val="00F952C2"/>
    <w:rsid w:val="00FA56D1"/>
    <w:rsid w:val="00FB1BB7"/>
    <w:rsid w:val="00FB3269"/>
    <w:rsid w:val="00FB6E6C"/>
    <w:rsid w:val="00FD57FE"/>
    <w:rsid w:val="00FF05A8"/>
    <w:rsid w:val="00FF67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A7DD"/>
  <w15:chartTrackingRefBased/>
  <w15:docId w15:val="{2120CE3F-3DE4-4E54-95BB-5D866618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983"/>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725983"/>
    <w:pPr>
      <w:ind w:left="120"/>
      <w:outlineLvl w:val="0"/>
    </w:pPr>
    <w:rPr>
      <w:rFonts w:ascii="Arial" w:eastAsia="Arial" w:hAnsi="Arial" w:cs="Arial"/>
      <w:b/>
      <w:bCs/>
      <w:sz w:val="49"/>
      <w:szCs w:val="49"/>
    </w:rPr>
  </w:style>
  <w:style w:type="paragraph" w:styleId="Heading2">
    <w:name w:val="heading 2"/>
    <w:basedOn w:val="Normal"/>
    <w:link w:val="Heading2Char"/>
    <w:uiPriority w:val="9"/>
    <w:unhideWhenUsed/>
    <w:qFormat/>
    <w:rsid w:val="00725983"/>
    <w:pPr>
      <w:ind w:left="1027" w:hanging="908"/>
      <w:outlineLvl w:val="1"/>
    </w:pPr>
    <w:rPr>
      <w:rFonts w:ascii="Arial" w:eastAsia="Arial" w:hAnsi="Arial" w:cs="Arial"/>
      <w:b/>
      <w:bCs/>
      <w:sz w:val="34"/>
      <w:szCs w:val="34"/>
    </w:rPr>
  </w:style>
  <w:style w:type="paragraph" w:styleId="Heading3">
    <w:name w:val="heading 3"/>
    <w:basedOn w:val="Normal"/>
    <w:link w:val="Heading3Char"/>
    <w:uiPriority w:val="9"/>
    <w:unhideWhenUsed/>
    <w:qFormat/>
    <w:rsid w:val="00725983"/>
    <w:pPr>
      <w:ind w:left="1127" w:hanging="1008"/>
      <w:outlineLvl w:val="2"/>
    </w:pPr>
    <w:rPr>
      <w:rFonts w:ascii="Tahoma" w:eastAsia="Tahoma" w:hAnsi="Tahoma" w:cs="Tahom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983"/>
    <w:rPr>
      <w:rFonts w:ascii="Arial" w:eastAsia="Arial" w:hAnsi="Arial" w:cs="Arial"/>
      <w:b/>
      <w:bCs/>
      <w:sz w:val="49"/>
      <w:szCs w:val="49"/>
      <w:lang w:val="en-US"/>
    </w:rPr>
  </w:style>
  <w:style w:type="character" w:customStyle="1" w:styleId="Heading2Char">
    <w:name w:val="Heading 2 Char"/>
    <w:basedOn w:val="DefaultParagraphFont"/>
    <w:link w:val="Heading2"/>
    <w:uiPriority w:val="9"/>
    <w:rsid w:val="00725983"/>
    <w:rPr>
      <w:rFonts w:ascii="Arial" w:eastAsia="Arial" w:hAnsi="Arial" w:cs="Arial"/>
      <w:b/>
      <w:bCs/>
      <w:sz w:val="34"/>
      <w:szCs w:val="34"/>
      <w:lang w:val="en-US"/>
    </w:rPr>
  </w:style>
  <w:style w:type="character" w:customStyle="1" w:styleId="Heading3Char">
    <w:name w:val="Heading 3 Char"/>
    <w:basedOn w:val="DefaultParagraphFont"/>
    <w:link w:val="Heading3"/>
    <w:uiPriority w:val="9"/>
    <w:rsid w:val="00725983"/>
    <w:rPr>
      <w:rFonts w:ascii="Tahoma" w:eastAsia="Tahoma" w:hAnsi="Tahoma" w:cs="Tahoma"/>
      <w:b/>
      <w:bCs/>
      <w:sz w:val="28"/>
      <w:szCs w:val="28"/>
      <w:lang w:val="en-US"/>
    </w:rPr>
  </w:style>
  <w:style w:type="paragraph" w:styleId="BodyText">
    <w:name w:val="Body Text"/>
    <w:basedOn w:val="Normal"/>
    <w:link w:val="BodyTextChar"/>
    <w:uiPriority w:val="1"/>
    <w:qFormat/>
    <w:rsid w:val="00725983"/>
    <w:rPr>
      <w:sz w:val="24"/>
      <w:szCs w:val="24"/>
    </w:rPr>
  </w:style>
  <w:style w:type="character" w:customStyle="1" w:styleId="BodyTextChar">
    <w:name w:val="Body Text Char"/>
    <w:basedOn w:val="DefaultParagraphFont"/>
    <w:link w:val="BodyText"/>
    <w:uiPriority w:val="1"/>
    <w:rsid w:val="00725983"/>
    <w:rPr>
      <w:rFonts w:ascii="Arial MT" w:eastAsia="Arial MT" w:hAnsi="Arial MT" w:cs="Arial MT"/>
      <w:sz w:val="24"/>
      <w:szCs w:val="24"/>
      <w:lang w:val="en-US"/>
    </w:rPr>
  </w:style>
  <w:style w:type="paragraph" w:customStyle="1" w:styleId="TableParagraph">
    <w:name w:val="Table Paragraph"/>
    <w:basedOn w:val="Normal"/>
    <w:uiPriority w:val="1"/>
    <w:qFormat/>
    <w:rsid w:val="00725983"/>
    <w:pPr>
      <w:spacing w:line="264" w:lineRule="exact"/>
      <w:ind w:left="118"/>
    </w:pPr>
  </w:style>
  <w:style w:type="paragraph" w:styleId="ListParagraph">
    <w:name w:val="List Paragraph"/>
    <w:basedOn w:val="Normal"/>
    <w:uiPriority w:val="34"/>
    <w:qFormat/>
    <w:rsid w:val="006F6EB2"/>
    <w:pPr>
      <w:ind w:left="720"/>
      <w:contextualSpacing/>
    </w:pPr>
  </w:style>
  <w:style w:type="paragraph" w:styleId="Header">
    <w:name w:val="header"/>
    <w:basedOn w:val="Normal"/>
    <w:link w:val="HeaderChar"/>
    <w:uiPriority w:val="99"/>
    <w:unhideWhenUsed/>
    <w:rsid w:val="00A5242E"/>
    <w:pPr>
      <w:tabs>
        <w:tab w:val="center" w:pos="4513"/>
        <w:tab w:val="right" w:pos="9026"/>
      </w:tabs>
    </w:pPr>
  </w:style>
  <w:style w:type="character" w:customStyle="1" w:styleId="HeaderChar">
    <w:name w:val="Header Char"/>
    <w:basedOn w:val="DefaultParagraphFont"/>
    <w:link w:val="Header"/>
    <w:uiPriority w:val="99"/>
    <w:rsid w:val="00A5242E"/>
    <w:rPr>
      <w:rFonts w:ascii="Arial MT" w:eastAsia="Arial MT" w:hAnsi="Arial MT" w:cs="Arial MT"/>
      <w:lang w:val="en-US"/>
    </w:rPr>
  </w:style>
  <w:style w:type="paragraph" w:styleId="Footer">
    <w:name w:val="footer"/>
    <w:basedOn w:val="Normal"/>
    <w:link w:val="FooterChar"/>
    <w:uiPriority w:val="99"/>
    <w:unhideWhenUsed/>
    <w:rsid w:val="00A5242E"/>
    <w:pPr>
      <w:tabs>
        <w:tab w:val="center" w:pos="4513"/>
        <w:tab w:val="right" w:pos="9026"/>
      </w:tabs>
    </w:pPr>
  </w:style>
  <w:style w:type="character" w:customStyle="1" w:styleId="FooterChar">
    <w:name w:val="Footer Char"/>
    <w:basedOn w:val="DefaultParagraphFont"/>
    <w:link w:val="Footer"/>
    <w:uiPriority w:val="99"/>
    <w:rsid w:val="00A5242E"/>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9705">
      <w:bodyDiv w:val="1"/>
      <w:marLeft w:val="0"/>
      <w:marRight w:val="0"/>
      <w:marTop w:val="0"/>
      <w:marBottom w:val="0"/>
      <w:divBdr>
        <w:top w:val="none" w:sz="0" w:space="0" w:color="auto"/>
        <w:left w:val="none" w:sz="0" w:space="0" w:color="auto"/>
        <w:bottom w:val="none" w:sz="0" w:space="0" w:color="auto"/>
        <w:right w:val="none" w:sz="0" w:space="0" w:color="auto"/>
      </w:divBdr>
    </w:div>
    <w:div w:id="745496594">
      <w:bodyDiv w:val="1"/>
      <w:marLeft w:val="0"/>
      <w:marRight w:val="0"/>
      <w:marTop w:val="0"/>
      <w:marBottom w:val="0"/>
      <w:divBdr>
        <w:top w:val="none" w:sz="0" w:space="0" w:color="auto"/>
        <w:left w:val="none" w:sz="0" w:space="0" w:color="auto"/>
        <w:bottom w:val="none" w:sz="0" w:space="0" w:color="auto"/>
        <w:right w:val="none" w:sz="0" w:space="0" w:color="auto"/>
      </w:divBdr>
    </w:div>
    <w:div w:id="786432987">
      <w:bodyDiv w:val="1"/>
      <w:marLeft w:val="0"/>
      <w:marRight w:val="0"/>
      <w:marTop w:val="0"/>
      <w:marBottom w:val="0"/>
      <w:divBdr>
        <w:top w:val="none" w:sz="0" w:space="0" w:color="auto"/>
        <w:left w:val="none" w:sz="0" w:space="0" w:color="auto"/>
        <w:bottom w:val="none" w:sz="0" w:space="0" w:color="auto"/>
        <w:right w:val="none" w:sz="0" w:space="0" w:color="auto"/>
      </w:divBdr>
    </w:div>
    <w:div w:id="799349353">
      <w:bodyDiv w:val="1"/>
      <w:marLeft w:val="0"/>
      <w:marRight w:val="0"/>
      <w:marTop w:val="0"/>
      <w:marBottom w:val="0"/>
      <w:divBdr>
        <w:top w:val="none" w:sz="0" w:space="0" w:color="auto"/>
        <w:left w:val="none" w:sz="0" w:space="0" w:color="auto"/>
        <w:bottom w:val="none" w:sz="0" w:space="0" w:color="auto"/>
        <w:right w:val="none" w:sz="0" w:space="0" w:color="auto"/>
      </w:divBdr>
    </w:div>
    <w:div w:id="1144735491">
      <w:bodyDiv w:val="1"/>
      <w:marLeft w:val="0"/>
      <w:marRight w:val="0"/>
      <w:marTop w:val="0"/>
      <w:marBottom w:val="0"/>
      <w:divBdr>
        <w:top w:val="none" w:sz="0" w:space="0" w:color="auto"/>
        <w:left w:val="none" w:sz="0" w:space="0" w:color="auto"/>
        <w:bottom w:val="none" w:sz="0" w:space="0" w:color="auto"/>
        <w:right w:val="none" w:sz="0" w:space="0" w:color="auto"/>
      </w:divBdr>
    </w:div>
    <w:div w:id="1526819846">
      <w:bodyDiv w:val="1"/>
      <w:marLeft w:val="0"/>
      <w:marRight w:val="0"/>
      <w:marTop w:val="0"/>
      <w:marBottom w:val="0"/>
      <w:divBdr>
        <w:top w:val="none" w:sz="0" w:space="0" w:color="auto"/>
        <w:left w:val="none" w:sz="0" w:space="0" w:color="auto"/>
        <w:bottom w:val="none" w:sz="0" w:space="0" w:color="auto"/>
        <w:right w:val="none" w:sz="0" w:space="0" w:color="auto"/>
      </w:divBdr>
    </w:div>
    <w:div w:id="1622884358">
      <w:bodyDiv w:val="1"/>
      <w:marLeft w:val="0"/>
      <w:marRight w:val="0"/>
      <w:marTop w:val="0"/>
      <w:marBottom w:val="0"/>
      <w:divBdr>
        <w:top w:val="none" w:sz="0" w:space="0" w:color="auto"/>
        <w:left w:val="none" w:sz="0" w:space="0" w:color="auto"/>
        <w:bottom w:val="none" w:sz="0" w:space="0" w:color="auto"/>
        <w:right w:val="none" w:sz="0" w:space="0" w:color="auto"/>
      </w:divBdr>
    </w:div>
    <w:div w:id="1697542273">
      <w:bodyDiv w:val="1"/>
      <w:marLeft w:val="0"/>
      <w:marRight w:val="0"/>
      <w:marTop w:val="0"/>
      <w:marBottom w:val="0"/>
      <w:divBdr>
        <w:top w:val="none" w:sz="0" w:space="0" w:color="auto"/>
        <w:left w:val="none" w:sz="0" w:space="0" w:color="auto"/>
        <w:bottom w:val="none" w:sz="0" w:space="0" w:color="auto"/>
        <w:right w:val="none" w:sz="0" w:space="0" w:color="auto"/>
      </w:divBdr>
    </w:div>
    <w:div w:id="1826125540">
      <w:bodyDiv w:val="1"/>
      <w:marLeft w:val="0"/>
      <w:marRight w:val="0"/>
      <w:marTop w:val="0"/>
      <w:marBottom w:val="0"/>
      <w:divBdr>
        <w:top w:val="none" w:sz="0" w:space="0" w:color="auto"/>
        <w:left w:val="none" w:sz="0" w:space="0" w:color="auto"/>
        <w:bottom w:val="none" w:sz="0" w:space="0" w:color="auto"/>
        <w:right w:val="none" w:sz="0" w:space="0" w:color="auto"/>
      </w:divBdr>
    </w:div>
    <w:div w:id="19583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A3752CA9DC3A44ABC6535781EB0AF2" ma:contentTypeVersion="5" ma:contentTypeDescription="Create a new document." ma:contentTypeScope="" ma:versionID="3977aef6d8d54c9e601650c531f3a026">
  <xsd:schema xmlns:xsd="http://www.w3.org/2001/XMLSchema" xmlns:xs="http://www.w3.org/2001/XMLSchema" xmlns:p="http://schemas.microsoft.com/office/2006/metadata/properties" xmlns:ns3="67d8e972-6011-43d9-ac34-ee032661bc0c" xmlns:ns4="d40916d0-51a0-48a6-9289-d9bb594740f8" targetNamespace="http://schemas.microsoft.com/office/2006/metadata/properties" ma:root="true" ma:fieldsID="81f9079382e6e053fc9d6a309e6da16a" ns3:_="" ns4:_="">
    <xsd:import namespace="67d8e972-6011-43d9-ac34-ee032661bc0c"/>
    <xsd:import namespace="d40916d0-51a0-48a6-9289-d9bb59474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8e972-6011-43d9-ac34-ee032661b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0916d0-51a0-48a6-9289-d9bb594740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EDCE-CD74-4DFF-ACB3-A67ADF179DFA}">
  <ds:schemaRefs>
    <ds:schemaRef ds:uri="http://schemas.microsoft.com/sharepoint/v3/contenttype/forms"/>
  </ds:schemaRefs>
</ds:datastoreItem>
</file>

<file path=customXml/itemProps2.xml><?xml version="1.0" encoding="utf-8"?>
<ds:datastoreItem xmlns:ds="http://schemas.openxmlformats.org/officeDocument/2006/customXml" ds:itemID="{A491407A-0F2C-44BE-A54F-A918E6504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d8e972-6011-43d9-ac34-ee032661bc0c"/>
    <ds:schemaRef ds:uri="d40916d0-51a0-48a6-9289-d9bb59474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C5791-D784-4F04-8A35-06CFF14ED1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12D3C7-5060-45CF-9916-0F11077E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10</Pages>
  <Words>2171</Words>
  <Characters>10835</Characters>
  <Application>Microsoft Office Word</Application>
  <DocSecurity>0</DocSecurity>
  <Lines>386</Lines>
  <Paragraphs>91</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Lubbad (Alumni)</dc:creator>
  <cp:keywords/>
  <dc:description/>
  <cp:lastModifiedBy>Heba Lubbad (Alumni)</cp:lastModifiedBy>
  <cp:revision>23</cp:revision>
  <dcterms:created xsi:type="dcterms:W3CDTF">2022-09-05T23:17:00Z</dcterms:created>
  <dcterms:modified xsi:type="dcterms:W3CDTF">2022-09-07T01:41:00Z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0x010100E3A3752CA9DC3A44ABC6535781EB0AF2</vt:lpwstr>
  </property>
</Properties>
</file>