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80"/>
      </w:pPr>
      <w:r>
        <w:rPr>
          <w:rFonts w:ascii="Arial" w:hAnsi="Arial"/>
          <w:b/>
          <w:color w:val="1155D9"/>
          <w:sz w:val="20"/>
        </w:rPr>
        <w:t>PARTNER OPERATIONS POLICY</w:t>
      </w:r>
    </w:p>
    <w:p>
      <w:pPr>
        <w:pStyle w:val="Title"/>
      </w:pPr>
      <w:r>
        <w:t>HarmonyLink 입점 파트너</w:t>
        <w:br/>
        <w:t>플랫폼 이용 및 운영 정책</w:t>
      </w:r>
    </w:p>
    <w:p>
      <w:pPr>
        <w:spacing w:after="400"/>
      </w:pPr>
      <w:r>
        <w:rPr>
          <w:color w:val="65738A"/>
          <w:sz w:val="22"/>
        </w:rPr>
        <w:t>Version 1.0  |  운영사 Hibelle Consulting Inc.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EAF3F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80"/>
            </w:pPr>
            <w:r>
              <w:rPr>
                <w:b/>
                <w:color w:val="082C68"/>
                <w:sz w:val="20"/>
              </w:rPr>
              <w:t>문서 목적</w:t>
            </w:r>
          </w:p>
          <w:p>
            <w:pPr>
              <w:spacing w:after="0" w:line="283" w:lineRule="auto"/>
            </w:pPr>
            <w:r>
              <w:rPr>
                <w:color w:val="10213B"/>
                <w:sz w:val="19"/>
              </w:rPr>
              <w:t>입점 파트너가 HarmonyLink의 매칭 구조, 멤버십, 플랫폼 이용수수료, 수업 진행 절차와 운영 원칙을 명확히 이해하도록 안내하는 공식 운영 정책입니다.</w:t>
            </w:r>
          </w:p>
        </w:tc>
      </w:tr>
    </w:tbl>
    <w:p>
      <w:pPr>
        <w:spacing w:after="0"/>
      </w:pPr>
    </w:p>
    <w:p>
      <w:pPr>
        <w:pStyle w:val="Heading1"/>
      </w:pPr>
      <w:r>
        <w:t>HarmonyLink 소개</w:t>
      </w:r>
    </w:p>
    <w:p>
      <w:r>
        <w:t>HarmonyLink(이음문화센터)는 전문 강사·교육업체와 교육기관, 단체, 소그룹 및 개인 수강자를 연결하는 방문형 문화·교육 플랫폼입니다. 운영사는 Hibelle Consulting Inc.입니다.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FF5DD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80"/>
            </w:pPr>
            <w:r>
              <w:rPr>
                <w:b/>
                <w:color w:val="8A5A00"/>
                <w:sz w:val="20"/>
              </w:rPr>
              <w:t>중요</w:t>
            </w:r>
          </w:p>
          <w:p>
            <w:pPr>
              <w:spacing w:after="0" w:line="283" w:lineRule="auto"/>
            </w:pPr>
            <w:r>
              <w:rPr>
                <w:color w:val="10213B"/>
                <w:sz w:val="19"/>
              </w:rPr>
              <w:t>HarmonyLink는 강사를 고용하거나 직접 파견하는 교육기관이 아닙니다. 입점 파트너는 독립적으로 교육서비스를 제공하며, HarmonyLink는 검토된 파트너의 프로그램 정보 제공, 매칭, 일정 조율과 운영 지원을 담당합니다.</w:t>
            </w:r>
          </w:p>
        </w:tc>
      </w:tr>
    </w:tbl>
    <w:p>
      <w:pPr>
        <w:spacing w:after="0"/>
      </w:pPr>
    </w:p>
    <w:p>
      <w:pPr>
        <w:pStyle w:val="Heading1"/>
      </w:pPr>
      <w:r>
        <w:t>목차</w:t>
      </w:r>
    </w:p>
    <w:p>
      <w:pPr>
        <w:pStyle w:val="ListBullet"/>
        <w:spacing w:after="60"/>
      </w:pPr>
      <w:r>
        <w:t>1. 운영 목적</w:t>
      </w:r>
    </w:p>
    <w:p>
      <w:pPr>
        <w:pStyle w:val="ListBullet"/>
        <w:spacing w:after="60"/>
      </w:pPr>
      <w:r>
        <w:t>2. 플랫폼 운영 방식</w:t>
      </w:r>
    </w:p>
    <w:p>
      <w:pPr>
        <w:pStyle w:val="ListBullet"/>
        <w:spacing w:after="60"/>
      </w:pPr>
      <w:r>
        <w:t>3. 입점 파트너 자격</w:t>
      </w:r>
    </w:p>
    <w:p>
      <w:pPr>
        <w:pStyle w:val="ListBullet"/>
        <w:spacing w:after="60"/>
      </w:pPr>
      <w:r>
        <w:t>4. 멤버십 안내 (FREE / BASIC / PREMIUM)</w:t>
      </w:r>
    </w:p>
    <w:p>
      <w:pPr>
        <w:pStyle w:val="ListBullet"/>
        <w:spacing w:after="60"/>
      </w:pPr>
      <w:r>
        <w:t>5. 플랫폼 이용수수료 (15%)</w:t>
      </w:r>
    </w:p>
    <w:p>
      <w:pPr>
        <w:pStyle w:val="ListBullet"/>
        <w:spacing w:after="60"/>
      </w:pPr>
      <w:r>
        <w:t>6. 수업 진행 절차</w:t>
      </w:r>
    </w:p>
    <w:p>
      <w:pPr>
        <w:pStyle w:val="ListBullet"/>
        <w:spacing w:after="60"/>
      </w:pPr>
      <w:r>
        <w:t>7. 기관 정보 제공</w:t>
      </w:r>
    </w:p>
    <w:p>
      <w:pPr>
        <w:pStyle w:val="ListBullet"/>
        <w:spacing w:after="60"/>
      </w:pPr>
      <w:r>
        <w:t>8. 수강료 기준</w:t>
      </w:r>
    </w:p>
    <w:p>
      <w:pPr>
        <w:pStyle w:val="ListBullet"/>
        <w:spacing w:after="60"/>
      </w:pPr>
      <w:r>
        <w:t>9. 플랫폼 이용 원칙</w:t>
      </w:r>
    </w:p>
    <w:p>
      <w:pPr>
        <w:pStyle w:val="ListBullet"/>
        <w:spacing w:after="60"/>
      </w:pPr>
      <w:r>
        <w:t>10. 이용 제한</w:t>
      </w:r>
    </w:p>
    <w:p>
      <w:pPr>
        <w:pStyle w:val="ListBullet"/>
        <w:spacing w:after="60"/>
      </w:pPr>
      <w:r>
        <w:t>11. HarmonyLink 지원 서비스</w:t>
      </w:r>
    </w:p>
    <w:p>
      <w:pPr>
        <w:pStyle w:val="ListBullet"/>
        <w:spacing w:after="60"/>
      </w:pPr>
      <w:r>
        <w:t>12. 서비스 지역</w:t>
      </w:r>
    </w:p>
    <w:p>
      <w:pPr>
        <w:pStyle w:val="ListBullet"/>
        <w:spacing w:after="60"/>
      </w:pPr>
      <w:r>
        <w:t>13. 문의</w:t>
      </w:r>
    </w:p>
    <w:p>
      <w:r>
        <w:br w:type="page"/>
      </w:r>
    </w:p>
    <w:p>
      <w:pPr>
        <w:pStyle w:val="Heading1"/>
      </w:pPr>
      <w:r>
        <w:t>1. 운영 목적</w:t>
      </w:r>
    </w:p>
    <w:p>
      <w:r>
        <w:t>HarmonyLink는 교육기관과 전문 강사를 연결하고 수업 매칭 및 운영을 지원함으로써 공정하고 신뢰할 수 있는 교육서비스를 제공하는 것을 목표로 합니다.</w:t>
      </w:r>
    </w:p>
    <w:p>
      <w:pPr>
        <w:pStyle w:val="ListBullet"/>
        <w:spacing w:after="60"/>
      </w:pPr>
      <w:r>
        <w:t>검토된 교육 파트너와 기관·수강자의 연결</w:t>
      </w:r>
    </w:p>
    <w:p>
      <w:pPr>
        <w:pStyle w:val="ListBullet"/>
        <w:spacing w:after="60"/>
      </w:pPr>
      <w:r>
        <w:t>투명한 수업 조건과 수강료 기준 확정</w:t>
      </w:r>
    </w:p>
    <w:p>
      <w:pPr>
        <w:pStyle w:val="ListBullet"/>
        <w:spacing w:after="60"/>
      </w:pPr>
      <w:r>
        <w:t>공정한 매칭 절차와 지속 가능한 파트너 생태계 운영</w:t>
      </w:r>
    </w:p>
    <w:p>
      <w:pPr>
        <w:pStyle w:val="Heading1"/>
      </w:pPr>
      <w:r>
        <w:t>2. 플랫폼 운영 방식</w:t>
      </w:r>
    </w:p>
    <w:p>
      <w:r>
        <w:t>HarmonyLink는 교육 매칭 플랫폼입니다. 플랫폼은 교육기관·수강자와 강사·교육업체를 연결하며, 수업료를 직접 수령하거나 보관하지 않습니다.</w:t>
      </w:r>
    </w:p>
    <w:p>
      <w:pPr>
        <w:pStyle w:val="ListBullet"/>
        <w:spacing w:after="60"/>
      </w:pPr>
      <w:r>
        <w:t>모든 교육서비스는 입점 파트너가 직접 제공합니다.</w:t>
      </w:r>
    </w:p>
    <w:p>
      <w:pPr>
        <w:pStyle w:val="ListBullet"/>
        <w:spacing w:after="60"/>
      </w:pPr>
      <w:r>
        <w:t>수업료는 기관 또는 수강자가 강사·교육업체에 직접 지급합니다.</w:t>
      </w:r>
    </w:p>
    <w:p>
      <w:pPr>
        <w:pStyle w:val="ListBullet"/>
        <w:spacing w:after="60"/>
      </w:pPr>
      <w:r>
        <w:t>HarmonyLink는 프로그램 정보 확인, 매칭 승인, 일정 조율과 운영 지원을 제공합니다.</w:t>
      </w:r>
    </w:p>
    <w:p>
      <w:pPr>
        <w:pStyle w:val="Heading1"/>
      </w:pPr>
      <w:r>
        <w:t>3. 입점 파트너 자격</w:t>
      </w:r>
    </w:p>
    <w:p>
      <w:r>
        <w:t>입점 파트너는 관련 분야의 경력 또는 자격을 갖추고 책임감 있게 교육서비스를 제공할 수 있는 개인 강사 또는 교육업체입니다.</w:t>
      </w:r>
    </w:p>
    <w:p>
      <w:pPr>
        <w:pStyle w:val="ListBullet"/>
        <w:spacing w:after="60"/>
      </w:pPr>
      <w:r>
        <w:t>HarmonyLink와 입점 파트너는 고용관계가 아닌 플랫폼 이용계약에 따른 독립적인 협력관계입니다.</w:t>
      </w:r>
    </w:p>
    <w:p>
      <w:pPr>
        <w:pStyle w:val="ListBullet"/>
        <w:spacing w:after="60"/>
      </w:pPr>
      <w:r>
        <w:t>입점 파트너는 사업 운영, 보험, 세금 신고 및 관련 법적 의무를 스스로 부담합니다.</w:t>
      </w:r>
    </w:p>
    <w:p>
      <w:pPr>
        <w:pStyle w:val="ListBullet"/>
        <w:spacing w:after="60"/>
      </w:pPr>
      <w:r>
        <w:t>지원서, 강사 프로필, 자격·경력 자료, 수업계획서 등을 제출해야 하며 프로그램에 따라 추가 자료가 필요할 수 있습니다.</w:t>
      </w:r>
    </w:p>
    <w:p>
      <w:r>
        <w:br w:type="page"/>
      </w:r>
    </w:p>
    <w:p>
      <w:pPr>
        <w:pStyle w:val="Heading1"/>
      </w:pPr>
      <w:r>
        <w:t>4. 입점 파트너 멤버십 안내</w:t>
      </w:r>
    </w:p>
    <w:p>
      <w:r>
        <w:t>HarmonyLink는 강사와 교육업체의 성장과 홍보를 지원하기 위해 FREE, BASIC, PREMIUM의 3단계 멤버십을 운영합니다. 멤버십은 입점 파트너를 위한 서비스이며 수강자의 플랫폼 가입·이용에는 회비가 없습니다.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3816"/>
            <w:shd w:fill="082C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혜택</w:t>
            </w:r>
          </w:p>
        </w:tc>
        <w:tc>
          <w:tcPr>
            <w:tcW w:type="dxa" w:w="1800"/>
            <w:shd w:fill="082C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FREE</w:t>
            </w:r>
          </w:p>
        </w:tc>
        <w:tc>
          <w:tcPr>
            <w:tcW w:type="dxa" w:w="1800"/>
            <w:shd w:fill="082C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BASIC</w:t>
            </w:r>
          </w:p>
        </w:tc>
        <w:tc>
          <w:tcPr>
            <w:tcW w:type="dxa" w:w="2232"/>
            <w:shd w:fill="082C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PREMIUM</w:t>
            </w:r>
          </w:p>
        </w:tc>
      </w:tr>
      <w:tr>
        <w:tc>
          <w:tcPr>
            <w:tcW w:type="dxa" w:w="3816"/>
            <w:shd w:fill="EAF3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82C68"/>
                <w:sz w:val="16"/>
              </w:rPr>
              <w:t>월 이용료</w:t>
            </w:r>
          </w:p>
        </w:tc>
        <w:tc>
          <w:tcPr>
            <w:tcW w:type="dxa" w:w="1800"/>
            <w:shd w:fill="EAF3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6"/>
              </w:rPr>
              <w:t>무료</w:t>
            </w:r>
          </w:p>
        </w:tc>
        <w:tc>
          <w:tcPr>
            <w:tcW w:type="dxa" w:w="1800"/>
            <w:shd w:fill="EAF3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6"/>
              </w:rPr>
              <w:t>$20 / 월</w:t>
            </w:r>
          </w:p>
        </w:tc>
        <w:tc>
          <w:tcPr>
            <w:tcW w:type="dxa" w:w="2232"/>
            <w:shd w:fill="EAF3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6"/>
              </w:rPr>
              <w:t>$50 / 월</w:t>
            </w:r>
          </w:p>
        </w:tc>
      </w:tr>
      <w:tr>
        <w:tc>
          <w:tcPr>
            <w:tcW w:type="dxa" w:w="381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82C68"/>
                <w:sz w:val="16"/>
              </w:rPr>
              <w:t>기본 프로필·검색 노출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6"/>
              </w:rPr>
              <w:t>●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6"/>
              </w:rPr>
              <w:t>●</w:t>
            </w:r>
          </w:p>
        </w:tc>
        <w:tc>
          <w:tcPr>
            <w:tcW w:type="dxa" w:w="223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6"/>
              </w:rPr>
              <w:t>●</w:t>
            </w:r>
          </w:p>
        </w:tc>
      </w:tr>
      <w:tr>
        <w:tc>
          <w:tcPr>
            <w:tcW w:type="dxa" w:w="3816"/>
            <w:shd w:fill="EAF3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82C68"/>
                <w:sz w:val="16"/>
              </w:rPr>
              <w:t>소형 배너 노출</w:t>
            </w:r>
          </w:p>
        </w:tc>
        <w:tc>
          <w:tcPr>
            <w:tcW w:type="dxa" w:w="1800"/>
            <w:shd w:fill="EAF3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6"/>
              </w:rPr>
              <w:t>●</w:t>
            </w:r>
          </w:p>
        </w:tc>
        <w:tc>
          <w:tcPr>
            <w:tcW w:type="dxa" w:w="1800"/>
            <w:shd w:fill="EAF3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6"/>
              </w:rPr>
              <w:t>●</w:t>
            </w:r>
          </w:p>
        </w:tc>
        <w:tc>
          <w:tcPr>
            <w:tcW w:type="dxa" w:w="2232"/>
            <w:shd w:fill="EAF3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6"/>
              </w:rPr>
              <w:t>●</w:t>
            </w:r>
          </w:p>
        </w:tc>
      </w:tr>
      <w:tr>
        <w:tc>
          <w:tcPr>
            <w:tcW w:type="dxa" w:w="381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82C68"/>
                <w:sz w:val="16"/>
              </w:rPr>
              <w:t>기관·수강 의뢰 매칭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6"/>
              </w:rPr>
              <w:t>가능 시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6"/>
              </w:rPr>
              <w:t>기본</w:t>
            </w:r>
          </w:p>
        </w:tc>
        <w:tc>
          <w:tcPr>
            <w:tcW w:type="dxa" w:w="223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6"/>
              </w:rPr>
              <w:t>우선</w:t>
            </w:r>
          </w:p>
        </w:tc>
      </w:tr>
      <w:tr>
        <w:tc>
          <w:tcPr>
            <w:tcW w:type="dxa" w:w="3816"/>
            <w:shd w:fill="EAF3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82C68"/>
                <w:sz w:val="16"/>
              </w:rPr>
              <w:t>교육 카테고리 노출</w:t>
            </w:r>
          </w:p>
        </w:tc>
        <w:tc>
          <w:tcPr>
            <w:tcW w:type="dxa" w:w="1800"/>
            <w:shd w:fill="EAF3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6"/>
              </w:rPr>
              <w:t>1개</w:t>
            </w:r>
          </w:p>
        </w:tc>
        <w:tc>
          <w:tcPr>
            <w:tcW w:type="dxa" w:w="1800"/>
            <w:shd w:fill="EAF3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6"/>
              </w:rPr>
              <w:t>전체</w:t>
            </w:r>
          </w:p>
        </w:tc>
        <w:tc>
          <w:tcPr>
            <w:tcW w:type="dxa" w:w="2232"/>
            <w:shd w:fill="EAF3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6"/>
              </w:rPr>
              <w:t>전체 + 추천</w:t>
            </w:r>
          </w:p>
        </w:tc>
      </w:tr>
      <w:tr>
        <w:tc>
          <w:tcPr>
            <w:tcW w:type="dxa" w:w="381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82C68"/>
                <w:sz w:val="16"/>
              </w:rPr>
              <w:t>프로그램 수정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6"/>
              </w:rPr>
              <w:t>분기 1회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6"/>
              </w:rPr>
              <w:t>월 1회</w:t>
            </w:r>
          </w:p>
        </w:tc>
        <w:tc>
          <w:tcPr>
            <w:tcW w:type="dxa" w:w="223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6"/>
              </w:rPr>
              <w:t>제한 없음</w:t>
            </w:r>
          </w:p>
        </w:tc>
      </w:tr>
      <w:tr>
        <w:tc>
          <w:tcPr>
            <w:tcW w:type="dxa" w:w="3816"/>
            <w:shd w:fill="EAF3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82C68"/>
                <w:sz w:val="16"/>
              </w:rPr>
              <w:t>운영 상담</w:t>
            </w:r>
          </w:p>
        </w:tc>
        <w:tc>
          <w:tcPr>
            <w:tcW w:type="dxa" w:w="1800"/>
            <w:shd w:fill="EAF3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6"/>
              </w:rPr>
              <w:t>이메일</w:t>
            </w:r>
          </w:p>
        </w:tc>
        <w:tc>
          <w:tcPr>
            <w:tcW w:type="dxa" w:w="1800"/>
            <w:shd w:fill="EAF3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6"/>
              </w:rPr>
              <w:t>기본 상담</w:t>
            </w:r>
          </w:p>
        </w:tc>
        <w:tc>
          <w:tcPr>
            <w:tcW w:type="dxa" w:w="2232"/>
            <w:shd w:fill="EAF3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6"/>
              </w:rPr>
              <w:t>우선 상담</w:t>
            </w:r>
          </w:p>
        </w:tc>
      </w:tr>
      <w:tr>
        <w:tc>
          <w:tcPr>
            <w:tcW w:type="dxa" w:w="381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82C68"/>
                <w:sz w:val="16"/>
              </w:rPr>
              <w:t>입점 심사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6"/>
              </w:rPr>
              <w:t>일반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6"/>
              </w:rPr>
              <w:t>일반</w:t>
            </w:r>
          </w:p>
        </w:tc>
        <w:tc>
          <w:tcPr>
            <w:tcW w:type="dxa" w:w="223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6"/>
              </w:rPr>
              <w:t>우선 심사</w:t>
            </w:r>
          </w:p>
        </w:tc>
      </w:tr>
      <w:tr>
        <w:tc>
          <w:tcPr>
            <w:tcW w:type="dxa" w:w="3816"/>
            <w:shd w:fill="EAF3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82C68"/>
                <w:sz w:val="16"/>
              </w:rPr>
              <w:t>메인·프리미엄 배너</w:t>
            </w:r>
          </w:p>
        </w:tc>
        <w:tc>
          <w:tcPr>
            <w:tcW w:type="dxa" w:w="1800"/>
            <w:shd w:fill="EAF3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6"/>
              </w:rPr>
              <w:t>-</w:t>
            </w:r>
          </w:p>
        </w:tc>
        <w:tc>
          <w:tcPr>
            <w:tcW w:type="dxa" w:w="1800"/>
            <w:shd w:fill="EAF3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6"/>
              </w:rPr>
              <w:t>-</w:t>
            </w:r>
          </w:p>
        </w:tc>
        <w:tc>
          <w:tcPr>
            <w:tcW w:type="dxa" w:w="2232"/>
            <w:shd w:fill="EAF3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6"/>
              </w:rPr>
              <w:t>●</w:t>
            </w:r>
          </w:p>
        </w:tc>
      </w:tr>
      <w:tr>
        <w:tc>
          <w:tcPr>
            <w:tcW w:type="dxa" w:w="381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82C68"/>
                <w:sz w:val="16"/>
              </w:rPr>
              <w:t>하이벨 디자인 지원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6"/>
              </w:rPr>
              <w:t>-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6"/>
              </w:rPr>
              <w:t>-</w:t>
            </w:r>
          </w:p>
        </w:tc>
        <w:tc>
          <w:tcPr>
            <w:tcW w:type="dxa" w:w="223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6"/>
              </w:rPr>
              <w:t>●</w:t>
            </w:r>
          </w:p>
        </w:tc>
      </w:tr>
      <w:tr>
        <w:tc>
          <w:tcPr>
            <w:tcW w:type="dxa" w:w="3816"/>
            <w:shd w:fill="EAF3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82C68"/>
                <w:sz w:val="16"/>
              </w:rPr>
              <w:t>스토어 수수료 할인</w:t>
            </w:r>
          </w:p>
        </w:tc>
        <w:tc>
          <w:tcPr>
            <w:tcW w:type="dxa" w:w="1800"/>
            <w:shd w:fill="EAF3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6"/>
              </w:rPr>
              <w:t>-</w:t>
            </w:r>
          </w:p>
        </w:tc>
        <w:tc>
          <w:tcPr>
            <w:tcW w:type="dxa" w:w="1800"/>
            <w:shd w:fill="EAF3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6"/>
              </w:rPr>
              <w:t>-</w:t>
            </w:r>
          </w:p>
        </w:tc>
        <w:tc>
          <w:tcPr>
            <w:tcW w:type="dxa" w:w="2232"/>
            <w:shd w:fill="EAF3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6"/>
              </w:rPr>
              <w:t>●</w:t>
            </w:r>
          </w:p>
        </w:tc>
      </w:tr>
      <w:tr>
        <w:tc>
          <w:tcPr>
            <w:tcW w:type="dxa" w:w="381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82C68"/>
                <w:sz w:val="16"/>
              </w:rPr>
              <w:t>신규 기관 우선 매칭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6"/>
              </w:rPr>
              <w:t>-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6"/>
              </w:rPr>
              <w:t>-</w:t>
            </w:r>
          </w:p>
        </w:tc>
        <w:tc>
          <w:tcPr>
            <w:tcW w:type="dxa" w:w="223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6"/>
              </w:rPr>
              <w:t>●</w:t>
            </w:r>
          </w:p>
        </w:tc>
      </w:tr>
    </w:tbl>
    <w:p>
      <w:pPr>
        <w:pStyle w:val="Heading2"/>
      </w:pPr>
      <w:r>
        <w:t>FREE 회원</w:t>
      </w:r>
    </w:p>
    <w:p>
      <w:r>
        <w:t>기본 등록으로 플랫폼을 체험하는 입점 파트너를 위한 무료 단계입니다.</w:t>
      </w:r>
    </w:p>
    <w:p>
      <w:pPr>
        <w:pStyle w:val="ListBullet"/>
        <w:spacing w:after="60"/>
      </w:pPr>
      <w:r>
        <w:t>업체·강사 기본 프로필 및 기본 프로그램 등록</w:t>
      </w:r>
    </w:p>
    <w:p>
      <w:pPr>
        <w:pStyle w:val="ListBullet"/>
        <w:spacing w:after="60"/>
      </w:pPr>
      <w:r>
        <w:t>기본 검색과 소형 배너 노출</w:t>
      </w:r>
    </w:p>
    <w:p>
      <w:pPr>
        <w:pStyle w:val="ListBullet"/>
        <w:spacing w:after="60"/>
      </w:pPr>
      <w:r>
        <w:t>플랫폼 공지 및 뉴스레터</w:t>
      </w:r>
    </w:p>
    <w:p>
      <w:pPr>
        <w:pStyle w:val="ListBullet"/>
        <w:spacing w:after="60"/>
      </w:pPr>
      <w:r>
        <w:t>기관·수강 의뢰는 가능한 경우 안내</w:t>
      </w:r>
    </w:p>
    <w:p>
      <w:pPr>
        <w:pStyle w:val="Heading2"/>
      </w:pPr>
      <w:r>
        <w:t>BASIC 회원 ($20 / 월)</w:t>
      </w:r>
    </w:p>
    <w:p>
      <w:r>
        <w:t>기본적인 홍보와 정기적인 기관 매칭 안내가 필요한 파트너를 위한 멤버십입니다.</w:t>
      </w:r>
    </w:p>
    <w:p>
      <w:pPr>
        <w:pStyle w:val="ListBullet"/>
        <w:spacing w:after="60"/>
      </w:pPr>
      <w:r>
        <w:t>FREE 회원의 모든 혜택</w:t>
      </w:r>
    </w:p>
    <w:p>
      <w:pPr>
        <w:pStyle w:val="ListBullet"/>
        <w:spacing w:after="60"/>
      </w:pPr>
      <w:r>
        <w:t>전체 관련 교육 카테고리 노출</w:t>
      </w:r>
    </w:p>
    <w:p>
      <w:pPr>
        <w:pStyle w:val="ListBullet"/>
        <w:spacing w:after="60"/>
      </w:pPr>
      <w:r>
        <w:t>기관 및 수강 의뢰 매칭 안내</w:t>
      </w:r>
    </w:p>
    <w:p>
      <w:pPr>
        <w:pStyle w:val="ListBullet"/>
        <w:spacing w:after="60"/>
      </w:pPr>
      <w:r>
        <w:t>프로그램 정보 월 1회 수정</w:t>
      </w:r>
    </w:p>
    <w:p>
      <w:pPr>
        <w:pStyle w:val="ListBullet"/>
        <w:spacing w:after="60"/>
      </w:pPr>
      <w:r>
        <w:t>기본 심사 및 운영 상담</w:t>
      </w:r>
    </w:p>
    <w:p>
      <w:pPr>
        <w:pStyle w:val="Heading2"/>
      </w:pPr>
      <w:r>
        <w:t>PREMIUM 회원 ($50 / 월)</w:t>
      </w:r>
    </w:p>
    <w:p>
      <w:r>
        <w:t>브랜드 홍보와 기관 매칭을 적극적으로 확대하려는 파트너를 위한 프리미엄 멤버십입니다.</w:t>
      </w:r>
    </w:p>
    <w:p>
      <w:pPr>
        <w:pStyle w:val="ListBullet"/>
        <w:spacing w:after="60"/>
      </w:pPr>
      <w:r>
        <w:t>BASIC 회원의 모든 혜택</w:t>
      </w:r>
    </w:p>
    <w:p>
      <w:pPr>
        <w:pStyle w:val="ListBullet"/>
        <w:spacing w:after="60"/>
      </w:pPr>
      <w:r>
        <w:t>하이벨 전문 디자이너의 홍보 전단·배너 디자인 지원</w:t>
      </w:r>
    </w:p>
    <w:p>
      <w:pPr>
        <w:pStyle w:val="ListBullet"/>
        <w:spacing w:after="60"/>
      </w:pPr>
      <w:r>
        <w:t>전문교육 섹션과 메인·카테고리 추천 영역 우선 노출</w:t>
      </w:r>
    </w:p>
    <w:p>
      <w:pPr>
        <w:pStyle w:val="ListBullet"/>
        <w:spacing w:after="60"/>
      </w:pPr>
      <w:r>
        <w:t>신규 기관 의뢰 우선 매칭 및 입점·프로그램 심사 우선 처리</w:t>
      </w:r>
    </w:p>
    <w:p>
      <w:pPr>
        <w:pStyle w:val="ListBullet"/>
        <w:spacing w:after="60"/>
      </w:pPr>
      <w:r>
        <w:t>디지털 스토어 판매 수수료 할인</w:t>
      </w:r>
    </w:p>
    <w:p>
      <w:pPr>
        <w:pStyle w:val="ListBullet"/>
        <w:spacing w:after="60"/>
      </w:pPr>
      <w:r>
        <w:t>운영 컨설팅과 특별 프로모션 우선 참여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FF5DD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80"/>
            </w:pPr>
            <w:r>
              <w:rPr>
                <w:b/>
                <w:color w:val="8A5A00"/>
                <w:sz w:val="20"/>
              </w:rPr>
              <w:t>멤버십과 수수료</w:t>
            </w:r>
          </w:p>
          <w:p>
            <w:pPr>
              <w:spacing w:after="0" w:line="283" w:lineRule="auto"/>
            </w:pPr>
            <w:r>
              <w:rPr>
                <w:color w:val="10213B"/>
                <w:sz w:val="19"/>
              </w:rPr>
              <w:t>모든 멤버십은 운영 정책을 준수하는 입점 파트너에게 제공됩니다. 플랫폼 이용수수료 15%는 멤버십 종류와 관계없이 동일하게 적용됩니다.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플랫폼 이용수수료</w:t>
      </w:r>
    </w:p>
    <w:p>
      <w:r>
        <w:t>HarmonyLink는 플랫폼을 통해 연결된 모든 수업에 대해 HarmonyLink에 등록 및 확정된 수강료를 기준으로 15%의 플랫폼 이용수수료를 부과합니다.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EAF3F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80"/>
            </w:pPr>
            <w:r>
              <w:rPr>
                <w:b/>
                <w:color w:val="082C68"/>
                <w:sz w:val="20"/>
              </w:rPr>
              <w:t>납부 시점</w:t>
            </w:r>
          </w:p>
          <w:p>
            <w:pPr>
              <w:spacing w:after="0" w:line="283" w:lineRule="auto"/>
            </w:pPr>
            <w:r>
              <w:rPr>
                <w:color w:val="10213B"/>
                <w:sz w:val="19"/>
              </w:rPr>
              <w:t>플랫폼 이용수수료는 수업 매칭 확정 후, 수업 진행 전에 선납해야 합니다. 납부가 완료되어야 최종 매칭이 승인되고 기관 상세정보가 제공됩니다.</w:t>
            </w:r>
          </w:p>
        </w:tc>
      </w:tr>
    </w:tbl>
    <w:p>
      <w:pPr>
        <w:spacing w:after="0"/>
      </w:pPr>
    </w:p>
    <w:p>
      <w:pPr>
        <w:pStyle w:val="Heading2"/>
      </w:pPr>
      <w:r>
        <w:t>이용수수료 산정 기준</w:t>
      </w:r>
    </w:p>
    <w:p>
      <w:r>
        <w:t>수수료는 실제 할인 후 지급받는 금액이 아니라 HarmonyLink에 등록 및 확정된 수강료를 기준으로 계산합니다. 다음 할인에도 산정 기준은 변경되지 않습니다.</w:t>
      </w:r>
    </w:p>
    <w:p>
      <w:pPr>
        <w:pStyle w:val="ListBullet"/>
        <w:spacing w:after="60"/>
      </w:pPr>
      <w:r>
        <w:t>강사가 제공하는 할인</w:t>
      </w:r>
    </w:p>
    <w:p>
      <w:pPr>
        <w:pStyle w:val="ListBullet"/>
        <w:spacing w:after="60"/>
      </w:pPr>
      <w:r>
        <w:t>이벤트·프로모션 할인</w:t>
      </w:r>
    </w:p>
    <w:p>
      <w:pPr>
        <w:pStyle w:val="ListBullet"/>
        <w:spacing w:after="60"/>
      </w:pPr>
      <w:r>
        <w:t>기관 특별 할인</w:t>
      </w:r>
    </w:p>
    <w:p>
      <w:pPr>
        <w:pStyle w:val="ListBullet"/>
        <w:spacing w:after="60"/>
      </w:pPr>
      <w:r>
        <w:t>쿠폰 및 기타 할인 혜택</w:t>
      </w:r>
    </w:p>
    <w:p>
      <w:pPr>
        <w:pStyle w:val="Heading1"/>
      </w:pPr>
      <w:r>
        <w:t>6. 수업 진행 절차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136"/>
      </w:tblGrid>
      <w:tr>
        <w:tc>
          <w:tcPr>
            <w:tcW w:type="dxa" w:w="4939"/>
            <w:shd w:fill="1155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STEP 1</w:t>
            </w:r>
          </w:p>
        </w:tc>
        <w:tc>
          <w:tcPr>
            <w:tcW w:type="dxa" w:w="4939"/>
            <w:shd w:fill="F4F7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8"/>
              </w:rPr>
              <w:t>기관 또는 수강자가 HarmonyLink에 수업을 신청합니다.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136"/>
      </w:tblGrid>
      <w:tr>
        <w:tc>
          <w:tcPr>
            <w:tcW w:type="dxa" w:w="4939"/>
            <w:shd w:fill="1155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STEP 2</w:t>
            </w:r>
          </w:p>
        </w:tc>
        <w:tc>
          <w:tcPr>
            <w:tcW w:type="dxa" w:w="4939"/>
            <w:shd w:fill="F4F7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8"/>
              </w:rPr>
              <w:t>HarmonyLink가 프로그램과 조건에 적합한 입점 파트너를 연결합니다.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136"/>
      </w:tblGrid>
      <w:tr>
        <w:tc>
          <w:tcPr>
            <w:tcW w:type="dxa" w:w="4939"/>
            <w:shd w:fill="1155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STEP 3</w:t>
            </w:r>
          </w:p>
        </w:tc>
        <w:tc>
          <w:tcPr>
            <w:tcW w:type="dxa" w:w="4939"/>
            <w:shd w:fill="F4F7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8"/>
              </w:rPr>
              <w:t>프로그램, 등록 수강료, 횟수, 일정, 지역을 최종 확정합니다.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136"/>
      </w:tblGrid>
      <w:tr>
        <w:tc>
          <w:tcPr>
            <w:tcW w:type="dxa" w:w="4939"/>
            <w:shd w:fill="1155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STEP 4</w:t>
            </w:r>
          </w:p>
        </w:tc>
        <w:tc>
          <w:tcPr>
            <w:tcW w:type="dxa" w:w="4939"/>
            <w:shd w:fill="F4F7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8"/>
              </w:rPr>
              <w:t>입점 파트너가 플랫폼 이용수수료 15%를 선납합니다.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136"/>
      </w:tblGrid>
      <w:tr>
        <w:tc>
          <w:tcPr>
            <w:tcW w:type="dxa" w:w="4939"/>
            <w:shd w:fill="1155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STEP 5</w:t>
            </w:r>
          </w:p>
        </w:tc>
        <w:tc>
          <w:tcPr>
            <w:tcW w:type="dxa" w:w="4939"/>
            <w:shd w:fill="F4F7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8"/>
              </w:rPr>
              <w:t>입금 확인 후 기관 담당자 정보, 장소, 일정과 수업 승인번호를 제공합니다.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136"/>
      </w:tblGrid>
      <w:tr>
        <w:tc>
          <w:tcPr>
            <w:tcW w:type="dxa" w:w="4939"/>
            <w:shd w:fill="1155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STEP 6</w:t>
            </w:r>
          </w:p>
        </w:tc>
        <w:tc>
          <w:tcPr>
            <w:tcW w:type="dxa" w:w="4939"/>
            <w:shd w:fill="F4F7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8"/>
              </w:rPr>
              <w:t>입점 파트너와 기관·수강자가 직접 수업을 진행합니다.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136"/>
      </w:tblGrid>
      <w:tr>
        <w:tc>
          <w:tcPr>
            <w:tcW w:type="dxa" w:w="4939"/>
            <w:shd w:fill="1155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STEP 7</w:t>
            </w:r>
          </w:p>
        </w:tc>
        <w:tc>
          <w:tcPr>
            <w:tcW w:type="dxa" w:w="4939"/>
            <w:shd w:fill="F4F7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8"/>
              </w:rPr>
              <w:t>기관 또는 수강자가 입점 파트너에게 수업료를 직접 지급합니다.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</w:pPr>
      <w:r>
        <w:t>7. 기관 정보 제공</w:t>
      </w:r>
    </w:p>
    <w:p>
      <w:r>
        <w:t>기관 담당자 연락처, 이메일, 상세 주소 및 기타 매칭 정보는 플랫폼 이용수수료 납부 후 입점 파트너에게 제공합니다. 이는 기관 개인정보와 정상적인 매칭 절차를 보호하기 위한 정책입니다.</w:t>
      </w:r>
    </w:p>
    <w:p>
      <w:pPr>
        <w:pStyle w:val="Heading1"/>
      </w:pPr>
      <w:r>
        <w:t>8. 수강료 기준</w:t>
      </w:r>
    </w:p>
    <w:p>
      <w:r>
        <w:t>HarmonyLink를 통해 연결되는 모든 수업은 플랫폼에 등록 및 확정된 수강료를 기준으로 운영됩니다. 수업료 변경이 필요한 경우 수업 확정 전에 HarmonyLink와 협의하여 승인을 받아야 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EAF3F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80"/>
            </w:pPr>
            <w:r>
              <w:rPr>
                <w:b/>
                <w:color w:val="082C68"/>
                <w:sz w:val="20"/>
              </w:rPr>
              <w:t>결제 관계</w:t>
            </w:r>
          </w:p>
          <w:p>
            <w:pPr>
              <w:spacing w:after="0" w:line="283" w:lineRule="auto"/>
            </w:pPr>
            <w:r>
              <w:rPr>
                <w:color w:val="10213B"/>
                <w:sz w:val="19"/>
              </w:rPr>
              <w:t>HarmonyLink는 수업료를 대신 수령하거나 보관하지 않습니다. 기관 또는 수강자가 입점 파트너에게 직접 지급합니다.</w:t>
            </w:r>
          </w:p>
        </w:tc>
      </w:tr>
    </w:tbl>
    <w:p>
      <w:pPr>
        <w:spacing w:after="0"/>
      </w:pPr>
    </w:p>
    <w:p>
      <w:pPr>
        <w:pStyle w:val="Heading1"/>
      </w:pPr>
      <w:r>
        <w:t>9. 플랫폼 이용 원칙</w:t>
      </w:r>
    </w:p>
    <w:p>
      <w:pPr>
        <w:pStyle w:val="ListBullet"/>
        <w:spacing w:after="60"/>
      </w:pPr>
      <w:r>
        <w:t>HarmonyLink를 통해 소개된 기관과의 수업은 플랫폼을 통한 매칭으로 간주되며 이용수수료가 적용됩니다.</w:t>
      </w:r>
    </w:p>
    <w:p>
      <w:pPr>
        <w:pStyle w:val="ListBullet"/>
        <w:spacing w:after="60"/>
      </w:pPr>
      <w:r>
        <w:t>입점 파트너는 정확한 프로필, 프로그램, 경력 및 수업 정보를 제공해야 합니다.</w:t>
      </w:r>
    </w:p>
    <w:p>
      <w:pPr>
        <w:pStyle w:val="ListBullet"/>
        <w:spacing w:after="60"/>
      </w:pPr>
      <w:r>
        <w:t>확정된 일정과 수업 조건을 성실하게 이행하고 기관·수강자를 존중해야 합니다.</w:t>
      </w:r>
    </w:p>
    <w:p>
      <w:pPr>
        <w:pStyle w:val="ListBullet"/>
        <w:spacing w:after="60"/>
      </w:pPr>
      <w:r>
        <w:t>기관 연락처와 매칭 정보는 해당 수업 운영 목적에만 사용해야 합니다.</w:t>
      </w:r>
    </w:p>
    <w:p>
      <w:pPr>
        <w:pStyle w:val="ListBullet"/>
        <w:spacing w:after="60"/>
      </w:pPr>
      <w:r>
        <w:t>분쟁 또는 일정 변경이 발생하면 즉시 HarmonyLink에 알려야 합니다.</w:t>
      </w:r>
    </w:p>
    <w:p>
      <w:pPr>
        <w:pStyle w:val="Heading1"/>
      </w:pPr>
      <w:r>
        <w:t>10. 이용 제한</w:t>
      </w:r>
    </w:p>
    <w:p>
      <w:r>
        <w:t>다음의 경우 플랫폼 이용이 제한되거나 파트너 자격이 일시 중지 또는 해지될 수 있습니다.</w:t>
      </w:r>
    </w:p>
    <w:p>
      <w:pPr>
        <w:pStyle w:val="ListBullet"/>
        <w:spacing w:after="60"/>
      </w:pPr>
      <w:r>
        <w:t>플랫폼 이용수수료 미납</w:t>
      </w:r>
    </w:p>
    <w:p>
      <w:pPr>
        <w:pStyle w:val="ListBullet"/>
        <w:spacing w:after="60"/>
      </w:pPr>
      <w:r>
        <w:t>허위 정보·경력·자격 또는 수업 정보 제출</w:t>
      </w:r>
    </w:p>
    <w:p>
      <w:pPr>
        <w:pStyle w:val="ListBullet"/>
        <w:spacing w:after="60"/>
      </w:pPr>
      <w:r>
        <w:t>플랫폼 정책 또는 이용계약 위반</w:t>
      </w:r>
    </w:p>
    <w:p>
      <w:pPr>
        <w:pStyle w:val="ListBullet"/>
        <w:spacing w:after="60"/>
      </w:pPr>
      <w:r>
        <w:t>기관·수강자 또는 플랫폼의 신뢰를 훼손하는 행위</w:t>
      </w:r>
    </w:p>
    <w:p>
      <w:pPr>
        <w:pStyle w:val="ListBullet"/>
        <w:spacing w:after="60"/>
      </w:pPr>
      <w:r>
        <w:t>기관 정보를 이용한 플랫폼 우회 거래</w:t>
      </w:r>
    </w:p>
    <w:p>
      <w:pPr>
        <w:pStyle w:val="ListBullet"/>
        <w:spacing w:after="60"/>
      </w:pPr>
      <w:r>
        <w:t>관계 법령 위반 또는 안전상 중대한 문제</w:t>
      </w:r>
    </w:p>
    <w:p>
      <w:pPr>
        <w:pStyle w:val="Heading1"/>
      </w:pPr>
      <w:r>
        <w:t>11. HarmonyLink 지원 서비스</w:t>
      </w:r>
    </w:p>
    <w:p>
      <w:pPr>
        <w:pStyle w:val="ListBullet"/>
        <w:spacing w:after="60"/>
      </w:pPr>
      <w:r>
        <w:t>교육기관 및 수강 의뢰 매칭</w:t>
      </w:r>
    </w:p>
    <w:p>
      <w:pPr>
        <w:pStyle w:val="ListBullet"/>
        <w:spacing w:after="60"/>
      </w:pPr>
      <w:r>
        <w:t>프로그램과 강사 홍보</w:t>
      </w:r>
    </w:p>
    <w:p>
      <w:pPr>
        <w:pStyle w:val="ListBullet"/>
        <w:spacing w:after="60"/>
      </w:pPr>
      <w:r>
        <w:t>일정 조율과 운영 상담</w:t>
      </w:r>
    </w:p>
    <w:p>
      <w:pPr>
        <w:pStyle w:val="ListBullet"/>
        <w:spacing w:after="60"/>
      </w:pPr>
      <w:r>
        <w:t>플랫폼 운영 지원</w:t>
      </w:r>
    </w:p>
    <w:p>
      <w:pPr>
        <w:pStyle w:val="ListBullet"/>
        <w:spacing w:after="60"/>
      </w:pPr>
      <w:r>
        <w:t>신규 기관 발굴</w:t>
      </w:r>
    </w:p>
    <w:p>
      <w:pPr>
        <w:pStyle w:val="ListBullet"/>
        <w:spacing w:after="60"/>
      </w:pPr>
      <w:r>
        <w:t>멤버십에 따른 디자인·배너·우선 노출 지원</w:t>
      </w:r>
    </w:p>
    <w:p>
      <w:pPr>
        <w:pStyle w:val="Heading1"/>
      </w:pPr>
      <w:r>
        <w:t>12. 서비스 지역</w:t>
      </w:r>
    </w:p>
    <w:p>
      <w:pPr>
        <w:pStyle w:val="ListBullet"/>
        <w:spacing w:after="60"/>
      </w:pPr>
      <w:r>
        <w:t>New York City</w:t>
      </w:r>
    </w:p>
    <w:p>
      <w:pPr>
        <w:pStyle w:val="ListBullet"/>
        <w:spacing w:after="60"/>
      </w:pPr>
      <w:r>
        <w:t>Long Island</w:t>
      </w:r>
    </w:p>
    <w:p>
      <w:pPr>
        <w:pStyle w:val="ListBullet"/>
        <w:spacing w:after="60"/>
      </w:pPr>
      <w:r>
        <w:t>Westchester</w:t>
      </w:r>
    </w:p>
    <w:p>
      <w:pPr>
        <w:pStyle w:val="ListBullet"/>
        <w:spacing w:after="60"/>
      </w:pPr>
      <w:r>
        <w:t>New Jersey</w:t>
      </w:r>
    </w:p>
    <w:p>
      <w:r>
        <w:t>※ 향후 미국 동부 지역 및 온라인 서비스로 확대할 예정입니다.</w:t>
      </w:r>
    </w:p>
    <w:p>
      <w:pPr>
        <w:pStyle w:val="Heading1"/>
      </w:pPr>
      <w:r>
        <w:t>13. 문의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c>
          <w:tcPr>
            <w:tcW w:type="dxa" w:w="4939"/>
            <w:shd w:fill="EAF3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82C68"/>
                <w:sz w:val="18"/>
              </w:rPr>
              <w:t>플랫폼</w:t>
            </w:r>
          </w:p>
        </w:tc>
        <w:tc>
          <w:tcPr>
            <w:tcW w:type="dxa" w:w="493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9"/>
              </w:rPr>
              <w:t>HarmonyLink / 이음문화센터</w:t>
            </w:r>
          </w:p>
        </w:tc>
      </w:tr>
      <w:tr>
        <w:tc>
          <w:tcPr>
            <w:tcW w:type="dxa" w:w="4939"/>
            <w:shd w:fill="EAF3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82C68"/>
                <w:sz w:val="18"/>
              </w:rPr>
              <w:t>운영사</w:t>
            </w:r>
          </w:p>
        </w:tc>
        <w:tc>
          <w:tcPr>
            <w:tcW w:type="dxa" w:w="493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9"/>
              </w:rPr>
              <w:t>Hibelle Consulting Inc.</w:t>
            </w:r>
          </w:p>
        </w:tc>
      </w:tr>
      <w:tr>
        <w:tc>
          <w:tcPr>
            <w:tcW w:type="dxa" w:w="4939"/>
            <w:shd w:fill="EAF3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82C68"/>
                <w:sz w:val="18"/>
              </w:rPr>
              <w:t>홈페이지</w:t>
            </w:r>
          </w:p>
        </w:tc>
        <w:tc>
          <w:tcPr>
            <w:tcW w:type="dxa" w:w="493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9"/>
              </w:rPr>
              <w:t>www.hibelleharmony.com</w:t>
            </w:r>
          </w:p>
        </w:tc>
      </w:tr>
      <w:tr>
        <w:tc>
          <w:tcPr>
            <w:tcW w:type="dxa" w:w="4939"/>
            <w:shd w:fill="EAF3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82C68"/>
                <w:sz w:val="18"/>
              </w:rPr>
              <w:t>이메일</w:t>
            </w:r>
          </w:p>
        </w:tc>
        <w:tc>
          <w:tcPr>
            <w:tcW w:type="dxa" w:w="493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9"/>
              </w:rPr>
              <w:t>hibelle@hibelleconsulting.com</w:t>
            </w:r>
          </w:p>
        </w:tc>
      </w:tr>
      <w:tr>
        <w:tc>
          <w:tcPr>
            <w:tcW w:type="dxa" w:w="4939"/>
            <w:shd w:fill="EAF3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82C68"/>
                <w:sz w:val="18"/>
              </w:rPr>
              <w:t>대표전화</w:t>
            </w:r>
          </w:p>
        </w:tc>
        <w:tc>
          <w:tcPr>
            <w:tcW w:type="dxa" w:w="493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0213B"/>
                <w:sz w:val="19"/>
              </w:rPr>
              <w:t>929-603-0052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082C6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80"/>
            </w:pPr>
            <w:r>
              <w:rPr>
                <w:b/>
                <w:color w:val="FFFFFF"/>
                <w:sz w:val="20"/>
              </w:rPr>
              <w:t>운영 원칙</w:t>
            </w:r>
          </w:p>
          <w:p>
            <w:pPr>
              <w:spacing w:after="0" w:line="283" w:lineRule="auto"/>
            </w:pPr>
            <w:r>
              <w:rPr>
                <w:color w:val="10213B"/>
                <w:sz w:val="19"/>
              </w:rPr>
              <w:t>HarmonyLink는 강사와 교육기관이 함께 성장하는 신뢰 기반의 교육 플랫폼을 지향합니다. 공정한 매칭, 투명한 운영, 상호 존중을 바탕으로 지속 가능한 교육 생태계를 만들어 갑니다.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80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5738A"/>
        <w:sz w:val="16"/>
      </w:rPr>
      <w:t>Hibelle Consulting Inc.  ·  Partner Policy v1.0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1155D9"/>
        <w:sz w:val="16"/>
      </w:rPr>
      <w:t>HARMONY LINK  |  PARTNER CENTER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Malgun Gothic" w:hAnsi="Malgun Gothic" w:eastAsia="Malgun Gothic"/>
      <w:color w:val="1021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82C6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155D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82C6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 w:val="0"/>
      <w:color w:val="082C6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HarmonyLink 입점 파트너 플랫폼 이용 및 운영 정책</dc:title>
  <dc:subject>Partner Platform Policy Version 1.0</dc:subject>
  <dc:creator>Hibelle Consulting Inc.</dc:creator>
  <cp:keywords>HarmonyLink, partner, policy, membership, platform fee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