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66508" w14:textId="06FAB830" w:rsidR="009236A4" w:rsidRDefault="009236A4">
      <w:r>
        <w:t>Steven Bolt – Arbitration Demo Writeup</w:t>
      </w:r>
    </w:p>
    <w:p w14:paraId="70F1FE25" w14:textId="77777777" w:rsidR="00C3562A" w:rsidRDefault="00C3562A"/>
    <w:tbl>
      <w:tblPr>
        <w:tblStyle w:val="TableGrid"/>
        <w:tblpPr w:leftFromText="180" w:rightFromText="180" w:vertAnchor="page" w:horzAnchor="margin" w:tblpY="2857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1380" w14:paraId="2F6B0E45" w14:textId="77777777" w:rsidTr="00AF1380">
        <w:tc>
          <w:tcPr>
            <w:tcW w:w="3116" w:type="dxa"/>
          </w:tcPr>
          <w:p w14:paraId="70002D59" w14:textId="77777777" w:rsidR="00AF1380" w:rsidRDefault="00AF1380" w:rsidP="00AF1380"/>
        </w:tc>
        <w:tc>
          <w:tcPr>
            <w:tcW w:w="3117" w:type="dxa"/>
          </w:tcPr>
          <w:p w14:paraId="51D89B01" w14:textId="77777777" w:rsidR="00AF1380" w:rsidRDefault="00AF1380" w:rsidP="00AF1380">
            <w:r>
              <w:t>Fmax</w:t>
            </w:r>
          </w:p>
        </w:tc>
        <w:tc>
          <w:tcPr>
            <w:tcW w:w="3117" w:type="dxa"/>
          </w:tcPr>
          <w:p w14:paraId="7DBF4FF3" w14:textId="77777777" w:rsidR="00AF1380" w:rsidRDefault="00AF1380" w:rsidP="00AF1380">
            <w:r>
              <w:t>Setup Time</w:t>
            </w:r>
          </w:p>
        </w:tc>
      </w:tr>
      <w:tr w:rsidR="00AF1380" w14:paraId="22F91536" w14:textId="77777777" w:rsidTr="00AF1380">
        <w:tc>
          <w:tcPr>
            <w:tcW w:w="3116" w:type="dxa"/>
          </w:tcPr>
          <w:p w14:paraId="390F439C" w14:textId="77777777" w:rsidR="00AF1380" w:rsidRDefault="00AF1380" w:rsidP="00AF1380">
            <w:r>
              <w:t>Slow 1100mV 85C</w:t>
            </w:r>
          </w:p>
        </w:tc>
        <w:tc>
          <w:tcPr>
            <w:tcW w:w="3117" w:type="dxa"/>
          </w:tcPr>
          <w:p w14:paraId="19A189A5" w14:textId="77777777" w:rsidR="00AF1380" w:rsidRDefault="00AF1380" w:rsidP="00AF1380">
            <w:r w:rsidRPr="008B535B">
              <w:t>457.04 MHz</w:t>
            </w:r>
          </w:p>
        </w:tc>
        <w:tc>
          <w:tcPr>
            <w:tcW w:w="3117" w:type="dxa"/>
          </w:tcPr>
          <w:p w14:paraId="652A4DD7" w14:textId="77777777" w:rsidR="00AF1380" w:rsidRDefault="00AF1380" w:rsidP="00AF1380">
            <w:r w:rsidRPr="00864228">
              <w:t>-1.188</w:t>
            </w:r>
          </w:p>
        </w:tc>
      </w:tr>
      <w:tr w:rsidR="00AF1380" w14:paraId="7460DDD1" w14:textId="77777777" w:rsidTr="00AF1380">
        <w:tc>
          <w:tcPr>
            <w:tcW w:w="3116" w:type="dxa"/>
          </w:tcPr>
          <w:p w14:paraId="48AF85DE" w14:textId="77777777" w:rsidR="00AF1380" w:rsidRDefault="00AF1380" w:rsidP="00AF1380">
            <w:r>
              <w:t>Slow 1100mV 0C</w:t>
            </w:r>
          </w:p>
        </w:tc>
        <w:tc>
          <w:tcPr>
            <w:tcW w:w="3117" w:type="dxa"/>
          </w:tcPr>
          <w:p w14:paraId="10AF79E8" w14:textId="77777777" w:rsidR="00AF1380" w:rsidRDefault="00AF1380" w:rsidP="00AF1380">
            <w:r w:rsidRPr="00864228">
              <w:t>433.84 MHz</w:t>
            </w:r>
          </w:p>
        </w:tc>
        <w:tc>
          <w:tcPr>
            <w:tcW w:w="3117" w:type="dxa"/>
          </w:tcPr>
          <w:p w14:paraId="36E46E1B" w14:textId="77777777" w:rsidR="00AF1380" w:rsidRDefault="00AF1380" w:rsidP="00AF1380">
            <w:r w:rsidRPr="00864228">
              <w:t>-1.305</w:t>
            </w:r>
          </w:p>
        </w:tc>
      </w:tr>
      <w:tr w:rsidR="00AF1380" w14:paraId="22063AD1" w14:textId="77777777" w:rsidTr="00AF1380">
        <w:tc>
          <w:tcPr>
            <w:tcW w:w="3116" w:type="dxa"/>
          </w:tcPr>
          <w:p w14:paraId="432A9D3A" w14:textId="77777777" w:rsidR="00AF1380" w:rsidRDefault="00AF1380" w:rsidP="00AF1380">
            <w:r>
              <w:t>Fast 1100mV 85C</w:t>
            </w:r>
          </w:p>
        </w:tc>
        <w:tc>
          <w:tcPr>
            <w:tcW w:w="3117" w:type="dxa"/>
          </w:tcPr>
          <w:p w14:paraId="54DE8F1D" w14:textId="77777777" w:rsidR="00AF1380" w:rsidRDefault="00AF1380" w:rsidP="00AF1380">
            <w:r>
              <w:t>N/A</w:t>
            </w:r>
          </w:p>
        </w:tc>
        <w:tc>
          <w:tcPr>
            <w:tcW w:w="3117" w:type="dxa"/>
          </w:tcPr>
          <w:p w14:paraId="79252B97" w14:textId="77777777" w:rsidR="00AF1380" w:rsidRDefault="00AF1380" w:rsidP="00AF1380">
            <w:r w:rsidRPr="00864228">
              <w:t>-0.245</w:t>
            </w:r>
          </w:p>
        </w:tc>
      </w:tr>
      <w:tr w:rsidR="00AF1380" w14:paraId="0FE61052" w14:textId="77777777" w:rsidTr="00AF1380">
        <w:tc>
          <w:tcPr>
            <w:tcW w:w="3116" w:type="dxa"/>
          </w:tcPr>
          <w:p w14:paraId="640B1A3F" w14:textId="77777777" w:rsidR="00AF1380" w:rsidRDefault="00AF1380" w:rsidP="00AF1380">
            <w:r>
              <w:t>Fast 1100mV 0C</w:t>
            </w:r>
          </w:p>
        </w:tc>
        <w:tc>
          <w:tcPr>
            <w:tcW w:w="3117" w:type="dxa"/>
          </w:tcPr>
          <w:p w14:paraId="18FAD72E" w14:textId="77777777" w:rsidR="00AF1380" w:rsidRDefault="00AF1380" w:rsidP="00AF1380">
            <w:r>
              <w:t>N/A</w:t>
            </w:r>
          </w:p>
        </w:tc>
        <w:tc>
          <w:tcPr>
            <w:tcW w:w="3117" w:type="dxa"/>
          </w:tcPr>
          <w:p w14:paraId="6A1DAF96" w14:textId="77777777" w:rsidR="00AF1380" w:rsidRDefault="00AF1380" w:rsidP="00AF1380">
            <w:r w:rsidRPr="007B4837">
              <w:t>-0.173</w:t>
            </w:r>
          </w:p>
        </w:tc>
      </w:tr>
    </w:tbl>
    <w:p w14:paraId="0B01AD92" w14:textId="51DFAA09" w:rsidR="00C3562A" w:rsidRDefault="00C3562A">
      <w:r>
        <w:t>Initial Results</w:t>
      </w:r>
    </w:p>
    <w:p w14:paraId="477362DD" w14:textId="3E805171" w:rsidR="002F70A6" w:rsidRDefault="002F70A6">
      <w:r>
        <w:t>Largest</w:t>
      </w:r>
      <w:r w:rsidR="004D3426">
        <w:t xml:space="preserve"> failing</w:t>
      </w:r>
      <w:r>
        <w:t xml:space="preserve"> path (also only path shown):</w:t>
      </w:r>
    </w:p>
    <w:p w14:paraId="33988508" w14:textId="5FFAEB4C" w:rsidR="002F70A6" w:rsidRDefault="002F70A6">
      <w:r w:rsidRPr="002F70A6">
        <w:rPr>
          <w:noProof/>
        </w:rPr>
        <w:drawing>
          <wp:inline distT="0" distB="0" distL="0" distR="0" wp14:anchorId="3821B241" wp14:editId="4A8E2C6C">
            <wp:extent cx="5943600" cy="431800"/>
            <wp:effectExtent l="0" t="0" r="0" b="6350"/>
            <wp:docPr id="204994994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49949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31CD" w14:textId="77777777" w:rsidR="00AF1380" w:rsidRDefault="00AF1380"/>
    <w:p w14:paraId="03DB4934" w14:textId="080CD2D0" w:rsidR="00904DD5" w:rsidRDefault="00904DD5">
      <w:r>
        <w:t>After new clock constraint created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41BD" w14:paraId="09857594" w14:textId="77777777" w:rsidTr="00B27D02">
        <w:tc>
          <w:tcPr>
            <w:tcW w:w="3116" w:type="dxa"/>
          </w:tcPr>
          <w:p w14:paraId="5B881EF0" w14:textId="77777777" w:rsidR="007941BD" w:rsidRDefault="007941BD" w:rsidP="00B27D02"/>
        </w:tc>
        <w:tc>
          <w:tcPr>
            <w:tcW w:w="3117" w:type="dxa"/>
          </w:tcPr>
          <w:p w14:paraId="1017D719" w14:textId="77777777" w:rsidR="007941BD" w:rsidRDefault="007941BD" w:rsidP="00B27D02">
            <w:r>
              <w:t>Fmax</w:t>
            </w:r>
          </w:p>
        </w:tc>
        <w:tc>
          <w:tcPr>
            <w:tcW w:w="3117" w:type="dxa"/>
          </w:tcPr>
          <w:p w14:paraId="7DA3A1DC" w14:textId="77777777" w:rsidR="007941BD" w:rsidRDefault="007941BD" w:rsidP="00B27D02">
            <w:r>
              <w:t>Setup Time</w:t>
            </w:r>
          </w:p>
        </w:tc>
      </w:tr>
      <w:tr w:rsidR="007941BD" w14:paraId="777A2A50" w14:textId="77777777" w:rsidTr="00B27D02">
        <w:tc>
          <w:tcPr>
            <w:tcW w:w="3116" w:type="dxa"/>
          </w:tcPr>
          <w:p w14:paraId="5FFC5D98" w14:textId="77777777" w:rsidR="007941BD" w:rsidRDefault="007941BD" w:rsidP="00B27D02">
            <w:r>
              <w:t>Slow 1100mV 85C</w:t>
            </w:r>
          </w:p>
        </w:tc>
        <w:tc>
          <w:tcPr>
            <w:tcW w:w="3117" w:type="dxa"/>
          </w:tcPr>
          <w:p w14:paraId="6F9F7E36" w14:textId="2B5A6702" w:rsidR="007941BD" w:rsidRDefault="001766B5" w:rsidP="00B27D02">
            <w:r w:rsidRPr="001766B5">
              <w:t>317.26 MHz</w:t>
            </w:r>
          </w:p>
        </w:tc>
        <w:tc>
          <w:tcPr>
            <w:tcW w:w="3117" w:type="dxa"/>
          </w:tcPr>
          <w:p w14:paraId="54B9D055" w14:textId="1CEDBA8B" w:rsidR="007941BD" w:rsidRDefault="00511AC9" w:rsidP="00B27D02">
            <w:r w:rsidRPr="00511AC9">
              <w:t>16.848</w:t>
            </w:r>
          </w:p>
        </w:tc>
      </w:tr>
      <w:tr w:rsidR="007941BD" w14:paraId="5E57288F" w14:textId="77777777" w:rsidTr="00B27D02">
        <w:tc>
          <w:tcPr>
            <w:tcW w:w="3116" w:type="dxa"/>
          </w:tcPr>
          <w:p w14:paraId="24B62C4F" w14:textId="77777777" w:rsidR="007941BD" w:rsidRDefault="007941BD" w:rsidP="00B27D02">
            <w:r>
              <w:t>Slow 1100mV 0C</w:t>
            </w:r>
          </w:p>
        </w:tc>
        <w:tc>
          <w:tcPr>
            <w:tcW w:w="3117" w:type="dxa"/>
          </w:tcPr>
          <w:p w14:paraId="7BCEA63E" w14:textId="27C10F99" w:rsidR="007941BD" w:rsidRDefault="00556955" w:rsidP="00B27D02">
            <w:r w:rsidRPr="00556955">
              <w:t>313.58 MHz</w:t>
            </w:r>
          </w:p>
        </w:tc>
        <w:tc>
          <w:tcPr>
            <w:tcW w:w="3117" w:type="dxa"/>
          </w:tcPr>
          <w:p w14:paraId="41CC86AB" w14:textId="0A81E6B2" w:rsidR="007941BD" w:rsidRDefault="00352C2F" w:rsidP="00B27D02">
            <w:r w:rsidRPr="00352C2F">
              <w:t>16.811</w:t>
            </w:r>
          </w:p>
        </w:tc>
      </w:tr>
      <w:tr w:rsidR="007941BD" w14:paraId="7556A37C" w14:textId="77777777" w:rsidTr="00B27D02">
        <w:tc>
          <w:tcPr>
            <w:tcW w:w="3116" w:type="dxa"/>
          </w:tcPr>
          <w:p w14:paraId="50BBD901" w14:textId="77777777" w:rsidR="007941BD" w:rsidRDefault="007941BD" w:rsidP="00B27D02">
            <w:r>
              <w:t>Fast 1100mV 85C</w:t>
            </w:r>
          </w:p>
        </w:tc>
        <w:tc>
          <w:tcPr>
            <w:tcW w:w="3117" w:type="dxa"/>
          </w:tcPr>
          <w:p w14:paraId="5180DA26" w14:textId="77777777" w:rsidR="007941BD" w:rsidRDefault="007941BD" w:rsidP="00B27D02">
            <w:r>
              <w:t>N/A</w:t>
            </w:r>
          </w:p>
        </w:tc>
        <w:tc>
          <w:tcPr>
            <w:tcW w:w="3117" w:type="dxa"/>
          </w:tcPr>
          <w:p w14:paraId="573DB507" w14:textId="185A98EF" w:rsidR="007941BD" w:rsidRDefault="00F131B8" w:rsidP="00B27D02">
            <w:r w:rsidRPr="00F131B8">
              <w:t>18.059</w:t>
            </w:r>
          </w:p>
        </w:tc>
      </w:tr>
      <w:tr w:rsidR="007941BD" w14:paraId="1A8C784D" w14:textId="77777777" w:rsidTr="00B27D02">
        <w:tc>
          <w:tcPr>
            <w:tcW w:w="3116" w:type="dxa"/>
          </w:tcPr>
          <w:p w14:paraId="17CAB300" w14:textId="77777777" w:rsidR="007941BD" w:rsidRDefault="007941BD" w:rsidP="00B27D02">
            <w:r>
              <w:t>Fast 1100mV 0C</w:t>
            </w:r>
          </w:p>
        </w:tc>
        <w:tc>
          <w:tcPr>
            <w:tcW w:w="3117" w:type="dxa"/>
          </w:tcPr>
          <w:p w14:paraId="5641D0A7" w14:textId="77777777" w:rsidR="007941BD" w:rsidRDefault="007941BD" w:rsidP="00B27D02">
            <w:r>
              <w:t>N/A</w:t>
            </w:r>
          </w:p>
        </w:tc>
        <w:tc>
          <w:tcPr>
            <w:tcW w:w="3117" w:type="dxa"/>
          </w:tcPr>
          <w:p w14:paraId="35EE85B6" w14:textId="19321A44" w:rsidR="007941BD" w:rsidRDefault="009377FB" w:rsidP="00B27D02">
            <w:r w:rsidRPr="009377FB">
              <w:t>18.169</w:t>
            </w:r>
          </w:p>
        </w:tc>
      </w:tr>
    </w:tbl>
    <w:p w14:paraId="19C367EB" w14:textId="77777777" w:rsidR="002F70A6" w:rsidRDefault="002F70A6"/>
    <w:p w14:paraId="6F9B9627" w14:textId="6B7A57F5" w:rsidR="00F1200E" w:rsidRDefault="002D3C2A">
      <w:r>
        <w:t>O</w:t>
      </w:r>
      <w:r w:rsidR="00F1200E">
        <w:t>nly path shown</w:t>
      </w:r>
      <w:r>
        <w:t xml:space="preserve"> </w:t>
      </w:r>
      <w:r w:rsidR="00647FA2">
        <w:t>after new clock constraint created</w:t>
      </w:r>
      <w:r w:rsidR="00F1200E">
        <w:t>:</w:t>
      </w:r>
    </w:p>
    <w:p w14:paraId="7D7B2B2C" w14:textId="0EE82C07" w:rsidR="00F1200E" w:rsidRDefault="00F1200E">
      <w:r w:rsidRPr="00F1200E">
        <w:rPr>
          <w:noProof/>
        </w:rPr>
        <w:drawing>
          <wp:inline distT="0" distB="0" distL="0" distR="0" wp14:anchorId="7BEDBD10" wp14:editId="34845A53">
            <wp:extent cx="5943600" cy="395605"/>
            <wp:effectExtent l="0" t="0" r="0" b="4445"/>
            <wp:docPr id="15415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6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8DCB" w14:textId="77777777" w:rsidR="00AF1380" w:rsidRDefault="00AF1380"/>
    <w:p w14:paraId="38CFE39C" w14:textId="3BA47F44" w:rsidR="00AF1380" w:rsidRDefault="00AF1380">
      <w:r>
        <w:t xml:space="preserve">Fmax is the maximum </w:t>
      </w:r>
      <w:r w:rsidR="00F84B44">
        <w:t xml:space="preserve">frequency that a design’s clock </w:t>
      </w:r>
      <w:r w:rsidR="00503128">
        <w:t>can</w:t>
      </w:r>
      <w:r w:rsidR="00F84B44">
        <w:t xml:space="preserve"> run at while still passing the timing report constraints as estimated by Quartus.</w:t>
      </w:r>
      <w:r w:rsidR="00AC2DB4">
        <w:t xml:space="preserve"> The Fmax value is directly based on </w:t>
      </w:r>
      <w:r w:rsidR="00503128">
        <w:t xml:space="preserve">the design’s Worst Negative Slack path (or longest path). </w:t>
      </w:r>
      <w:r w:rsidR="00AC2DB4">
        <w:t>Slack is the difference between the</w:t>
      </w:r>
      <w:r w:rsidR="006B4EF1">
        <w:t xml:space="preserve"> data request time and the actual arrival time of the data, according to the clock frequency specified in the sdc file.</w:t>
      </w:r>
      <w:r w:rsidR="00756719">
        <w:t xml:space="preserve"> </w:t>
      </w:r>
      <w:r w:rsidR="009F55FC">
        <w:t>Setup time refers to the time before a rising clock edg</w:t>
      </w:r>
      <w:r w:rsidR="0062459C">
        <w:t>e in a synchronous design.</w:t>
      </w:r>
      <w:r w:rsidR="00756719">
        <w:t xml:space="preserve"> </w:t>
      </w:r>
      <w:r w:rsidR="00496ECA">
        <w:t xml:space="preserve">The TimeQuest tool is used to validate the timing performance of all logic in a design. </w:t>
      </w:r>
      <w:r w:rsidR="00A23EA3">
        <w:t>It supports the Sysnopsis Design Constraint format or sdc to allow the designer to specify timing constraints.</w:t>
      </w:r>
    </w:p>
    <w:p w14:paraId="524AC638" w14:textId="77777777" w:rsidR="004A6FBB" w:rsidRDefault="004A6FBB"/>
    <w:p w14:paraId="23BD7A6E" w14:textId="058B2F40" w:rsidR="004A6FBB" w:rsidRDefault="004A6FBB">
      <w:r>
        <w:t xml:space="preserve">(shoutout </w:t>
      </w:r>
      <w:hyperlink r:id="rId6" w:history="1">
        <w:r w:rsidRPr="004A6FBB">
          <w:rPr>
            <w:rStyle w:val="Hyperlink"/>
          </w:rPr>
          <w:t xml:space="preserve">this reddit </w:t>
        </w:r>
        <w:r w:rsidRPr="004A6FBB">
          <w:rPr>
            <w:rStyle w:val="Hyperlink"/>
          </w:rPr>
          <w:t>p</w:t>
        </w:r>
        <w:r w:rsidRPr="004A6FBB">
          <w:rPr>
            <w:rStyle w:val="Hyperlink"/>
          </w:rPr>
          <w:t>ost</w:t>
        </w:r>
      </w:hyperlink>
      <w:r>
        <w:t xml:space="preserve"> for helping me understand a lot of this)</w:t>
      </w:r>
    </w:p>
    <w:sectPr w:rsidR="004A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50"/>
    <w:rsid w:val="00110ADE"/>
    <w:rsid w:val="001766B5"/>
    <w:rsid w:val="0029003D"/>
    <w:rsid w:val="002A5131"/>
    <w:rsid w:val="002D3C2A"/>
    <w:rsid w:val="002F70A6"/>
    <w:rsid w:val="00352C2F"/>
    <w:rsid w:val="003A385A"/>
    <w:rsid w:val="00461784"/>
    <w:rsid w:val="00496ECA"/>
    <w:rsid w:val="004A6FBB"/>
    <w:rsid w:val="004D3426"/>
    <w:rsid w:val="00503128"/>
    <w:rsid w:val="00511AC9"/>
    <w:rsid w:val="00556955"/>
    <w:rsid w:val="0062459C"/>
    <w:rsid w:val="00647FA2"/>
    <w:rsid w:val="006B4EF1"/>
    <w:rsid w:val="006B7B76"/>
    <w:rsid w:val="00722C18"/>
    <w:rsid w:val="007308ED"/>
    <w:rsid w:val="00756719"/>
    <w:rsid w:val="007941BD"/>
    <w:rsid w:val="007B4837"/>
    <w:rsid w:val="00864228"/>
    <w:rsid w:val="008B535B"/>
    <w:rsid w:val="008C5650"/>
    <w:rsid w:val="008E102B"/>
    <w:rsid w:val="00904DD5"/>
    <w:rsid w:val="009236A4"/>
    <w:rsid w:val="009377FB"/>
    <w:rsid w:val="009F55FC"/>
    <w:rsid w:val="00A23EA3"/>
    <w:rsid w:val="00AC2DB4"/>
    <w:rsid w:val="00AF1380"/>
    <w:rsid w:val="00AF5123"/>
    <w:rsid w:val="00C3562A"/>
    <w:rsid w:val="00D47E7C"/>
    <w:rsid w:val="00F03FC5"/>
    <w:rsid w:val="00F1200E"/>
    <w:rsid w:val="00F131B8"/>
    <w:rsid w:val="00F8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476F"/>
  <w15:chartTrackingRefBased/>
  <w15:docId w15:val="{76F48066-02CC-4232-839D-8B7029AA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1BD"/>
  </w:style>
  <w:style w:type="paragraph" w:styleId="Heading1">
    <w:name w:val="heading 1"/>
    <w:basedOn w:val="Normal"/>
    <w:next w:val="Normal"/>
    <w:link w:val="Heading1Char"/>
    <w:uiPriority w:val="9"/>
    <w:qFormat/>
    <w:rsid w:val="008C5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6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5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6F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F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6FB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dit.com/r/FPGA/comments/1df2sxn/comment/l8gpcd3/?utm_source=share&amp;utm_medium=web3x&amp;utm_name=web3xcss&amp;utm_term=1&amp;utm_content=share_butto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Bolt (RIT Student)</dc:creator>
  <cp:keywords/>
  <dc:description/>
  <cp:lastModifiedBy>Steven Bolt (RIT Student)</cp:lastModifiedBy>
  <cp:revision>37</cp:revision>
  <dcterms:created xsi:type="dcterms:W3CDTF">2025-04-10T17:52:00Z</dcterms:created>
  <dcterms:modified xsi:type="dcterms:W3CDTF">2025-04-12T03:33:00Z</dcterms:modified>
</cp:coreProperties>
</file>