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A6973"/>
          <w:sz w:val="20"/>
        </w:rPr>
        <w:t>LUMEN STORIES</w:t>
      </w:r>
    </w:p>
    <w:p>
      <w:pPr>
        <w:pStyle w:val="Title"/>
      </w:pPr>
      <w:r>
        <w:t>UMOWA O WYKONANIE REPORTAŻU FOTOGRAFICZNEGO</w:t>
      </w:r>
    </w:p>
    <w:p>
      <w:pPr>
        <w:spacing w:after="240"/>
      </w:pPr>
      <w:r>
        <w:rPr>
          <w:b/>
          <w:sz w:val="20"/>
        </w:rPr>
        <w:t>Nr 18/2027  •  Kraków, 12 stycznia 2027 r.</w:t>
      </w:r>
    </w:p>
    <w:p>
      <w:r>
        <w:t>zawarta w Krakowie w dniu 12 stycznia 2027 r. pomiędzy:</w:t>
      </w:r>
    </w:p>
    <w:tbl>
      <w:tblPr>
        <w:tblW w:type="auto" w:w="0"/>
        <w:jc w:val="center"/>
        <w:tblLayout w:type="fixed"/>
        <w:tblLook w:firstColumn="1" w:firstRow="1" w:lastColumn="0" w:lastRow="0" w:noHBand="0" w:noVBand="1" w:val="04A0"/>
      </w:tblPr>
      <w:tblGrid>
        <w:gridCol w:w="4939"/>
        <w:gridCol w:w="4939"/>
      </w:tblGrid>
      <w:tr>
        <w:tc>
          <w:tcPr>
            <w:tcW w:type="dxa" w:w="4680"/>
            <w:vAlign w:val="top"/>
            <w:shd w:fill="F2F4F5"/>
            <w:tcMar>
              <w:top w:w="90" w:type="dxa"/>
              <w:start w:w="110" w:type="dxa"/>
              <w:bottom w:w="90" w:type="dxa"/>
              <w:end w:w="110" w:type="dxa"/>
            </w:tcMar>
          </w:tcPr>
          <w:p>
            <w:r/>
            <w:r>
              <w:rPr>
                <w:b/>
                <w:color w:val="5A6973"/>
                <w:sz w:val="16"/>
              </w:rPr>
              <w:t>ZAMAWIAJĄCA</w:t>
            </w:r>
          </w:p>
          <w:p>
            <w:pPr>
              <w:spacing w:after="40"/>
            </w:pPr>
            <w:r>
              <w:rPr>
                <w:b/>
                <w:sz w:val="22"/>
              </w:rPr>
              <w:t>Marta Lis</w:t>
            </w:r>
          </w:p>
          <w:p>
            <w:pPr>
              <w:spacing w:after="20"/>
            </w:pPr>
            <w:r>
              <w:t>ul. Wrocławska 31/8, 30-011 Kraków</w:t>
            </w:r>
          </w:p>
          <w:p>
            <w:pPr>
              <w:spacing w:after="20"/>
            </w:pPr>
            <w:r>
              <w:t>PESEL: 97051212348</w:t>
            </w:r>
          </w:p>
          <w:p>
            <w:pPr>
              <w:spacing w:after="20"/>
            </w:pPr>
            <w:r>
              <w:t>marta.lis@example.com</w:t>
            </w:r>
          </w:p>
          <w:p>
            <w:pPr>
              <w:spacing w:after="20"/>
            </w:pPr>
            <w:r>
              <w:t>+48 501 226 314</w:t>
            </w:r>
          </w:p>
          <w:p>
            <w:pPr>
              <w:spacing w:before="60" w:after="0"/>
            </w:pPr>
            <w:r>
              <w:rPr>
                <w:i/>
                <w:sz w:val="16"/>
              </w:rPr>
              <w:t>zwani dalej łącznie „Zamawiającymi”</w:t>
            </w:r>
          </w:p>
        </w:tc>
        <w:tc>
          <w:tcPr>
            <w:tcW w:type="dxa" w:w="4680"/>
            <w:vAlign w:val="top"/>
            <w:shd w:fill="F2F4F5"/>
            <w:tcMar>
              <w:top w:w="90" w:type="dxa"/>
              <w:start w:w="110" w:type="dxa"/>
              <w:bottom w:w="90" w:type="dxa"/>
              <w:end w:w="110" w:type="dxa"/>
            </w:tcMar>
          </w:tcPr>
          <w:p>
            <w:r/>
            <w:r>
              <w:rPr>
                <w:b/>
                <w:color w:val="5A6973"/>
                <w:sz w:val="16"/>
              </w:rPr>
              <w:t>ZAMAWIAJĄCY</w:t>
            </w:r>
          </w:p>
          <w:p>
            <w:pPr>
              <w:spacing w:after="40"/>
            </w:pPr>
            <w:r>
              <w:rPr>
                <w:b/>
                <w:sz w:val="22"/>
              </w:rPr>
              <w:t>Jan Borkowski</w:t>
            </w:r>
          </w:p>
          <w:p>
            <w:pPr>
              <w:spacing w:after="20"/>
            </w:pPr>
            <w:r>
              <w:t>ul. Lea 74/12, 30-058 Kraków</w:t>
            </w:r>
          </w:p>
          <w:p>
            <w:pPr>
              <w:spacing w:after="20"/>
            </w:pPr>
            <w:r>
              <w:t>PESEL: 95082412357</w:t>
            </w:r>
          </w:p>
          <w:p>
            <w:pPr>
              <w:spacing w:after="20"/>
            </w:pPr>
            <w:r>
              <w:t>jan.borkowski@example.com</w:t>
            </w:r>
          </w:p>
          <w:p>
            <w:pPr>
              <w:spacing w:after="20"/>
            </w:pPr>
            <w:r>
              <w:t>+48 604 771 928</w:t>
            </w:r>
          </w:p>
          <w:p>
            <w:pPr>
              <w:spacing w:before="60" w:after="0"/>
            </w:pPr>
            <w:r>
              <w:rPr>
                <w:i/>
                <w:sz w:val="16"/>
              </w:rPr>
              <w:t>zwani dalej łącznie „Zamawiającymi”</w:t>
            </w:r>
          </w:p>
        </w:tc>
      </w:tr>
    </w:tbl>
    <w:p>
      <w:r>
        <w:t>oraz</w:t>
      </w:r>
    </w:p>
    <w:p>
      <w:r>
        <w:t>Aleksandrą Wysocką, prowadzącą działalność pod firmą LUMEN STORIES, ul. Długa 18/4, 31-146 Kraków, NIP 6762458193, e-mail: kontakt@lumenstories.pl, tel. +48 502 410 836, zwaną dalej „Wykonawcą”.</w:t>
      </w:r>
    </w:p>
    <w:p>
      <w:r>
        <w:t>Zamawiający i Wykonawca zwani są dalej łącznie „Stronami”. Strony zawierają umowę o następującej treści:</w:t>
      </w:r>
    </w:p>
    <w:p>
      <w:pPr>
        <w:pStyle w:val="Heading1"/>
      </w:pPr>
      <w:r>
        <w:t>1. Przedmiot umowy i termin</w:t>
      </w:r>
    </w:p>
    <w:p>
      <w:r>
        <w:t>Wykonawca zobowiązuje się wykonać na rzecz Zamawiających usługę fotografii ślubnej w dniu 14 sierpnia 2027 r., a Zamawiający zobowiązują się do współpracy i zapłaty wynagrodzenia określonego w umowie.</w:t>
      </w:r>
    </w:p>
    <w:p>
      <w:r>
        <w:t>Reportaż obejmuje przygotowania w Hotelu H15 Luxury Palace w Krakowie, ceremonię w Kościele św. Anny w Krakowie oraz przyjęcie weselne w Dworze w Tomaszowicach. Dokładny przebieg dnia i ewentualne zmiany lokalizacji Strony mogą uzgodnić w korespondencji przed uroczystością.</w:t>
      </w:r>
    </w:p>
    <w:p>
      <w:pPr>
        <w:pStyle w:val="Heading1"/>
      </w:pPr>
      <w:r>
        <w:t>2. Wybrany wariant usługi — REPORTAŻ PEŁNY</w:t>
      </w:r>
    </w:p>
    <w:p>
      <w:r>
        <w:t>Wybrany przez Zamawiających wariant obejmuje obecność fotografa od przygotowań do przyjęcia weselnego, przez maksymalnie 12 kolejnych godzin. Usługa obejmuje selekcję i autorską obróbkę zdjęć, nie mniej niż 500 fotografii, prywatną galerię internetową oraz przekazanie zdjęć w wysokiej rozdzielczości w formacie JPEG. Zamawiający otrzymają również 50 odbitek wybranych zdjęć w eleganckim pudełku prezentacyjnym.</w:t>
      </w:r>
    </w:p>
    <w:p>
      <w:r>
        <w:t>Gotowy materiał zostanie udostępniony w terminie do 90 dni kalendarzowych od dnia ślubu. Wykonawca przechowuje kopię bezpieczeństwa przekazanego materiału przez 12 miesięcy od dnia jego udostępnienia. Po tym okresie Wykonawca może usunąć kopię bez dodatkowego zawiadomienia.</w:t>
      </w:r>
    </w:p>
    <w:p>
      <w:r>
        <w:t>Liczba zdjęć jest minimalną, orientacyjną liczbą wynikową odpowiadającą przebiegowi wydarzeń i warunkom pracy. Wykonawca dokonuje selekcji i obróbki zgodnie ze swoim stylem. Pliki RAW ani zdjęcia odrzucone na etapie selekcji nie są przekazywane.</w:t>
      </w:r>
    </w:p>
    <w:p>
      <w:pPr>
        <w:pStyle w:val="Heading1"/>
      </w:pPr>
      <w:r>
        <w:t>3. Wynagrodzenie i płatności</w:t>
      </w:r>
    </w:p>
    <w:p>
      <w:r>
        <w:t>Łączne wynagrodzenie za usługę określoną w umowie wynosi 9 800,00 zł (słownie: dziewięć tysięcy osiemset złotych 00/100).</w:t>
      </w:r>
    </w:p>
    <w:p>
      <w:r>
        <w:t>W celu rezerwacji terminu Zamawiający zapłacą 1 800,00 zł w terminie 3 dni od zawarcia umowy. Pozostała kwota 8 000,00 zł jest płatna najpóźniej 7 dni przed datą ślubu. Płatności będą dokonywane przelewem na rachunek wskazany przez Wykonawcę lub w inny uzgodniony sposób. Wykonawca potwierdzi otrzymanie płatności.</w:t>
      </w:r>
    </w:p>
    <w:p>
      <w:r>
        <w:t>Dodatkowe usługi mogą zostać zamówione odrębnie: dodatkowa godzina fotografowania — 700 zł; sesja narzeczeńska — 1 200 zł; album ślubny premium — 1 400 zł; dodatkowy zestaw odbitek dla rodziców — 450 zł; ekspresowe oddanie materiału w terminie do 30 dni — 1 000 zł. Są to usługi opcjonalne, niewłączone do niniejszej umowy i jej wynagrodzenia; opłata powstaje wyłącznie po odrębnym uzgodnieniu zamówienia i ceny przez Strony.</w:t>
      </w:r>
    </w:p>
    <w:p>
      <w:pPr>
        <w:pStyle w:val="Heading1"/>
      </w:pPr>
      <w:r>
        <w:t>4. Dojazd i warunki pracy</w:t>
      </w:r>
    </w:p>
    <w:p>
      <w:r>
        <w:t>Dojazd na trasie do 100 km od Krakowa jest wliczony w wynagrodzenie. Dojazd poza tę odległość wymaga wcześniejszego uzgodnienia z Zamawiającymi i może wiązać się z dodatkową opłatą. Dla uroczystości wskazanej w umowie nie uzgodniono dodatkowej opłaty za dojazd.</w:t>
      </w:r>
    </w:p>
    <w:p>
      <w:r>
        <w:t>Zamawiający zapewnią Wykonawcy dostęp do miejsc przygotowań, ceremonii i przyjęcia oraz poinformują o zasadach obowiązujących w tych miejscach. Uzyskanie wymaganych zgód właścicieli, zarządców lub organizatorów, a także zgód na fotografowanie podczas ceremonii, należy do Zamawiających, chyba że Strony uzgodnią inaczej. Wykonawca będzie przestrzegał uzasadnionych regulaminów i poleceń osób odpowiedzialnych za obiekt.</w:t>
      </w:r>
    </w:p>
    <w:p>
      <w:r>
        <w:t>Przy wielogodzinnej pracy Zamawiający zapewnią Wykonawcy możliwość krótkich przerw oraz posiłek i napoje w czasie przyjęcia. Strony będą współdziałać w celu zapewnienia warunków umożliwiających bezpieczne i sprawne wykonanie usługi.</w:t>
      </w:r>
    </w:p>
    <w:p>
      <w:pPr>
        <w:pStyle w:val="Heading1"/>
      </w:pPr>
      <w:r>
        <w:t>5. Współpraca i charakter pracy</w:t>
      </w:r>
    </w:p>
    <w:p>
      <w:r>
        <w:t>Zamawiający przekażą Wykonawcy istotne informacje o przebiegu uroczystości, osobach i momentach szczególnie ważnych dla reportażu, a także dane kontaktowe osoby koordynującej, jeśli ją wyznaczą. W miarę możliwości uprzedzą gości i pozostałych usługodawców o obecności fotografa.</w:t>
      </w:r>
    </w:p>
    <w:p>
      <w:r>
        <w:t>Wykonawca zachowuje twórczą i artystyczną swobodę w doborze kadrów, kompozycji, oświetlenia oraz sposobu obróbki, z uwzględnieniem uzgodnionego zakresu usługi i charakteru wydarzenia. Zamawiający przyjmują do wiadomości, że na efekt zdjęć mogą wpływać warunki oświetleniowe, pogoda, ograniczenia obiektu oraz przebieg uroczystości.</w:t>
      </w:r>
    </w:p>
    <w:p>
      <w:r>
        <w:t>Wykonawca nie odpowiada za ujęcia, których wykonanie uniemożliwiły lub istotnie utrudniły ograniczenia miejsca, opóźnienia, zachowanie gości, praca innych usługodawców albo zdarzenia poza kontrolą Wykonawcy. Wykonawca podejmie rozsądne starania, aby ograniczyć skutki takich okoliczności.</w:t>
      </w:r>
    </w:p>
    <w:p>
      <w:pPr>
        <w:pStyle w:val="Heading1"/>
      </w:pPr>
      <w:r>
        <w:t>6. Przekazanie i korzystanie ze zdjęć</w:t>
      </w:r>
    </w:p>
    <w:p>
      <w:r>
        <w:t>Zdjęcia zostaną udostępnione w prywatnej galerii internetowej, zabezpieczonej indywidualnym linkiem. Wykonawca poinformuje Zamawiających o sposobie dostępu. Zamawiający pobiorą i zarchiwizują zdjęcia we własnym zakresie przed upływem dostępności galerii; Wykonawca nie gwarantuje jej bezterminowego utrzymywania.</w:t>
      </w:r>
    </w:p>
    <w:p>
      <w:r>
        <w:t>Autorskie prawa majątkowe do zdjęć pozostają przy Wykonawcy. Z chwilą zapłaty całości wynagrodzenia Wykonawca udziela każdemu z Zamawiających niewyłącznej, nieograniczonej terytorialnie licencji na korzystanie ze zdjęć w celach osobistych, w szczególności na ich przechowywanie, drukowanie oraz udostępnianie rodzinie i znajomym, także w prywatnych profilach internetowych. Publikując zdjęcia, Zamawiający nie będą usuwać oznaczeń autorstwa, jeśli zostały umieszczone, ani przedstawiać zdjęć w sposób naruszający dobra osobiste Wykonawcy.</w:t>
      </w:r>
    </w:p>
    <w:p>
      <w:r>
        <w:t>Wykonawca może korzystać z wybranych zdjęć w swoim portfolio, na stronie internetowej oraz w mediach społecznościowych w celu prezentacji własnej działalności. Zamawiający wyrażają na to zgodę. Wykonawca będzie publikować zdjęcia z poszanowaniem prywatności i dobrego imienia Zamawiających; na uzasadnioną prośbę dotyczącą konkretnego zdjęcia Strony omówią możliwość jego usunięcia lub zastąpienia.</w:t>
      </w:r>
    </w:p>
    <w:p>
      <w:pPr>
        <w:pStyle w:val="Heading1"/>
      </w:pPr>
      <w:r>
        <w:t>7. Zmiana terminu, odwołanie i zdarzenia nadzwyczajne</w:t>
      </w:r>
    </w:p>
    <w:p>
      <w:r>
        <w:t>Zmiana daty ślubu wymaga uzgodnienia z Wykonawcą w formie dokumentowej. Wykonawca sprawdzi dostępność nowego terminu; jeżeli jest dostępny, Strony potwierdzą zmianę i ewentualne uzgodnione koszty na trwałym nośniku. W razie braku dostępności nowego terminu Strony uzgodnią dalsze postępowanie, z uwzględnieniem postanowień o rezygnacji.</w:t>
      </w:r>
    </w:p>
    <w:p>
      <w:r>
        <w:t>Zamawiający mogą zrezygnować z umowy, składając Wykonawcy oświadczenie w formie dokumentowej. Strony rozliczą uzasadnione, rzeczywiście poniesione koszty oraz szkodę wynikającą z niewykonania umowy, w granicach przewidzianych prawem i z uwzględnieniem wpłaconej kwoty. Rezerwacja terminu i gotowość Wykonawcy do pracy stanowią element świadczenia; sama wpłata nie wyłącza obowiązku dokonania zgodnego z prawem rozliczenia po rezygnacji.</w:t>
      </w:r>
    </w:p>
    <w:p>
      <w:r>
        <w:t>Jeżeli z powodu nagłej choroby lub innej ważnej przyczyny Wykonawca nie będzie mógł wykonać usługi, niezwłocznie poinformuje o tym Zamawiających i podejmie starania, aby zaproponować zastępstwo o porównywalnych kwalifikacjach, po uzyskaniu ich akceptacji. Jeżeli zastępstwo nie będzie możliwe lub zaakceptowane, Wykonawca zwróci otrzymane wynagrodzenie w zakresie dotyczącym niewykonanej usługi; Strony mogą uzgodnić inne rozwiązanie.</w:t>
      </w:r>
    </w:p>
    <w:p>
      <w:r>
        <w:t>Strona, której wykonanie obowiązku uniemożliwiło zdarzenie siły wyższej, niezwłocznie poinformuje o tym drugą Stronę. Strony podejmą rozmowy w celu uzgodnienia nowego terminu lub innego rozsądnego sposobu wykonania umowy. Za siłę wyższą uważa się zdarzenie zewnętrzne, którego Strona nie mogła przewidzieć ani mu zapobiec, w szczególności klęskę żywiołową lub zakaz organizacji wydarzeń wydany przez uprawniony organ.</w:t>
      </w:r>
    </w:p>
    <w:p>
      <w:pPr>
        <w:pStyle w:val="Heading1"/>
      </w:pPr>
      <w:r>
        <w:t>8. Dane osobowe</w:t>
      </w:r>
    </w:p>
    <w:p>
      <w:r>
        <w:t>Wykonawca przetwarza dane osobowe Zamawiających jako administrator w celu zawarcia i wykonania umowy, rozliczeń oraz dochodzenia lub obrony roszczeń. Podstawą przetwarzania jest wykonanie umowy, obowiązki prawne Wykonawcy oraz jego prawnie uzasadniony interes w zakresie ochrony roszczeń. Dane mogą być przekazywane podmiotom wspierającym Wykonawcę w obsłudze księgowej, informatycznej i dostawie galerii, w zakresie niezbędnym do tych usług.</w:t>
      </w:r>
    </w:p>
    <w:p>
      <w:r>
        <w:t>Dane będą przechowywane przez okres trwania umowy, a następnie przez okres wymagany przepisami lub potrzebny do rozliczeń i ochrony roszczeń. Zamawiającym przysługuje prawo dostępu do danych, ich sprostowania, ograniczenia przetwarzania, usunięcia lub przenoszenia w przypadkach przewidzianych prawem, a także prawo wniesienia skargi do Prezesa Urzędu Ochrony Danych Osobowych. Podanie danych jest niezbędne do zawarcia i realizacji umowy. W sprawach danych można kontaktować się z Wykonawcą pod adresem kontakt@lumenstories.pl.</w:t>
      </w:r>
    </w:p>
    <w:p>
      <w:pPr>
        <w:pStyle w:val="Heading1"/>
      </w:pPr>
      <w:r>
        <w:t>9. Odpowiedzialność</w:t>
      </w:r>
    </w:p>
    <w:p>
      <w:r>
        <w:t>Każda ze Stron odpowiada za niewykonanie lub nienależyte wykonanie swoich obowiązków na zasadach określonych w przepisach prawa. W zakresie dopuszczalnym przez prawo Wykonawca nie odpowiada za okoliczności, za które nie ponosi winy, ani za utracone korzyści; postanowienie to nie wyłącza odpowiedzialności, której nie można ograniczyć na mocy bezwzględnie obowiązujących przepisów.</w:t>
      </w:r>
    </w:p>
    <w:p>
      <w:pPr>
        <w:pStyle w:val="Heading1"/>
      </w:pPr>
      <w:r>
        <w:t>10. Postanowienia końcowe</w:t>
      </w:r>
    </w:p>
    <w:p>
      <w:r>
        <w:t>W sprawach nieuregulowanych umową zastosowanie mają przepisy prawa polskiego, w tym Kodeksu cywilnego oraz przepisy o prawie autorskim i ochronie danych osobowych. Strony będą dążyć do polubownego rozwiązania ewentualnych sporów.</w:t>
      </w:r>
    </w:p>
    <w:p>
      <w:r>
        <w:t>Zmiany i uzupełnienia umowy wymagają uzgodnienia przez obie Strony w formie dokumentowej, w tym za pośrednictwem poczty elektronicznej, chyba że przepisy wymagają formy szczególnej. Umowę sporządzono w dwóch jednobrzmiących egzemplarzach, po jednym dla każdej ze Stron.</w:t>
      </w:r>
    </w:p>
    <w:p>
      <w:r>
        <w:t>Strony potwierdzają, że zapoznały się z umową, rozumieją jej treść i zawierają ją dobrowolnie.</w:t>
      </w:r>
    </w:p>
    <w:tbl>
      <w:tblPr>
        <w:tblW w:type="auto" w:w="0"/>
        <w:jc w:val="center"/>
        <w:tblLayout w:type="fixed"/>
        <w:tblLook w:firstColumn="1" w:firstRow="1" w:lastColumn="0" w:lastRow="0" w:noHBand="0" w:noVBand="1" w:val="04A0"/>
      </w:tblPr>
      <w:tblGrid>
        <w:gridCol w:w="3293"/>
        <w:gridCol w:w="3293"/>
        <w:gridCol w:w="3293"/>
      </w:tblGrid>
      <w:tr>
        <w:tc>
          <w:tcPr>
            <w:tcW w:type="dxa" w:w="3096"/>
            <w:tcMar>
              <w:top w:w="180" w:type="dxa"/>
              <w:start w:w="80" w:type="dxa"/>
              <w:bottom w:w="50" w:type="dxa"/>
              <w:end w:w="80" w:type="dxa"/>
            </w:tcMar>
            <w:vAlign w:val="bottom"/>
          </w:tcPr>
          <w:p>
            <w:pPr>
              <w:spacing w:before="400" w:after="300"/>
              <w:jc w:val="center"/>
            </w:pPr>
            <w:r/>
            <w:r>
              <w:rPr>
                <w:color w:val="787878"/>
              </w:rPr>
              <w:t>________________________</w:t>
            </w:r>
          </w:p>
          <w:p>
            <w:pPr>
              <w:spacing w:after="20"/>
              <w:jc w:val="center"/>
            </w:pPr>
            <w:r>
              <w:rPr>
                <w:b/>
                <w:sz w:val="18"/>
              </w:rPr>
              <w:t>Marta Lis</w:t>
            </w:r>
          </w:p>
          <w:p>
            <w:pPr>
              <w:spacing w:after="0"/>
              <w:jc w:val="center"/>
            </w:pPr>
            <w:r>
              <w:rPr>
                <w:color w:val="5A5A5A"/>
                <w:sz w:val="16"/>
              </w:rPr>
              <w:t>Zamawiająca</w:t>
            </w:r>
          </w:p>
        </w:tc>
        <w:tc>
          <w:tcPr>
            <w:tcW w:type="dxa" w:w="3096"/>
            <w:tcMar>
              <w:top w:w="180" w:type="dxa"/>
              <w:start w:w="80" w:type="dxa"/>
              <w:bottom w:w="50" w:type="dxa"/>
              <w:end w:w="80" w:type="dxa"/>
            </w:tcMar>
            <w:vAlign w:val="bottom"/>
          </w:tcPr>
          <w:p>
            <w:pPr>
              <w:spacing w:before="400" w:after="300"/>
              <w:jc w:val="center"/>
            </w:pPr>
            <w:r/>
            <w:r>
              <w:rPr>
                <w:color w:val="787878"/>
              </w:rPr>
              <w:t>________________________</w:t>
            </w:r>
          </w:p>
          <w:p>
            <w:pPr>
              <w:spacing w:after="20"/>
              <w:jc w:val="center"/>
            </w:pPr>
            <w:r>
              <w:rPr>
                <w:b/>
                <w:sz w:val="18"/>
              </w:rPr>
              <w:t>Jan Borkowski</w:t>
            </w:r>
          </w:p>
          <w:p>
            <w:pPr>
              <w:spacing w:after="0"/>
              <w:jc w:val="center"/>
            </w:pPr>
            <w:r>
              <w:rPr>
                <w:color w:val="5A5A5A"/>
                <w:sz w:val="16"/>
              </w:rPr>
              <w:t>Zamawiający</w:t>
            </w:r>
          </w:p>
        </w:tc>
        <w:tc>
          <w:tcPr>
            <w:tcW w:type="dxa" w:w="3096"/>
            <w:tcMar>
              <w:top w:w="180" w:type="dxa"/>
              <w:start w:w="80" w:type="dxa"/>
              <w:bottom w:w="50" w:type="dxa"/>
              <w:end w:w="80" w:type="dxa"/>
            </w:tcMar>
            <w:vAlign w:val="bottom"/>
          </w:tcPr>
          <w:p>
            <w:pPr>
              <w:spacing w:before="400" w:after="300"/>
              <w:jc w:val="center"/>
            </w:pPr>
            <w:r/>
            <w:r>
              <w:rPr>
                <w:color w:val="787878"/>
              </w:rPr>
              <w:t>________________________</w:t>
            </w:r>
          </w:p>
          <w:p>
            <w:pPr>
              <w:spacing w:after="20"/>
              <w:jc w:val="center"/>
            </w:pPr>
            <w:r>
              <w:rPr>
                <w:b/>
                <w:sz w:val="18"/>
              </w:rPr>
              <w:t>Aleksandra Wysocka</w:t>
            </w:r>
          </w:p>
          <w:p>
            <w:pPr>
              <w:spacing w:after="0"/>
              <w:jc w:val="center"/>
            </w:pPr>
            <w:r>
              <w:rPr>
                <w:color w:val="5A5A5A"/>
                <w:sz w:val="16"/>
              </w:rPr>
              <w:t>LUMEN STORIES / Wykonawca</w:t>
            </w:r>
          </w:p>
        </w:tc>
      </w:tr>
    </w:tbl>
    <w:sectPr w:rsidR="00FC693F" w:rsidRPr="0006063C" w:rsidSect="00034616">
      <w:footerReference w:type="default" r:id="rId9"/>
      <w:pgSz w:w="12240" w:h="15840"/>
      <w:pgMar w:top="979"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LUMEN STORIES  •  Umowa nr 18/2027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9232D"/>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9232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ptos Display" w:hAnsi="Aptos Display"/>
      <w:b/>
      <w:color w:val="19232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wykonanie reportażu fotograficznego</dc:title>
  <dc:subject>LUMEN STORIES — umowa nr 18/2027</dc:subject>
  <dc:creator>LUMEN STORIES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