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21189">
      <w:pPr>
        <w:pStyle w:val="5"/>
      </w:pPr>
      <w:bookmarkStart w:id="0" w:name="_GoBack"/>
      <w:bookmarkEnd w:id="0"/>
      <w:r>
        <w:t>延伸阅读的核心方法与实践建议</w:t>
      </w:r>
    </w:p>
    <w:p w14:paraId="353B3341">
      <w:r>
        <w:t>结合现有信息，延伸阅读是基于已有内容或主题进行拓展，以深化理解、拓宽视野的阅读方式。以下从</w:t>
      </w:r>
      <w:r>
        <w:rPr>
          <w:b/>
        </w:rPr>
        <w:t>教学应用</w:t>
      </w:r>
      <w:r>
        <w:t>和</w:t>
      </w:r>
      <w:r>
        <w:rPr>
          <w:b/>
        </w:rPr>
        <w:t>个人阅读</w:t>
      </w:r>
      <w:r>
        <w:t>两个场景展开具体建议：</w:t>
      </w:r>
    </w:p>
    <w:p w14:paraId="41DBF3A7">
      <w:pPr>
        <w:pStyle w:val="6"/>
      </w:pPr>
      <w:r>
        <w:t>一、教学场景中的延伸阅读设计</w:t>
      </w:r>
    </w:p>
    <w:p w14:paraId="56059B5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明确目标与内容选择</w:t>
      </w:r>
    </w:p>
    <w:p w14:paraId="39DC566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目标定位</w:t>
      </w:r>
      <w:r>
        <w:t>：延伸阅读需与课程大纲紧密结合，例如历史课可延伸历史事件分析、人物传记，语文课可围绕课文主题拓展同类型文本（如《背影》延伸父爱主题的散文）。</w:t>
      </w:r>
    </w:p>
    <w:p w14:paraId="716735BF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内容筛选</w:t>
      </w:r>
      <w:r>
        <w:t>：选择难度适中、主题相关的材料，兼顾趣味性与启发性，如科学课可延伸“基因技术”“未来旅行”等前沿话题（参考《中学生百科英语 延伸阅读》的话题设计）。</w:t>
      </w:r>
    </w:p>
    <w:p w14:paraId="361D448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教学活动设计策略</w:t>
      </w:r>
    </w:p>
    <w:p w14:paraId="3ADAD0AB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支架式引导</w:t>
      </w:r>
      <w:r>
        <w:t>：通过“问题支架”（如“作者为什么引用某观点？”）、“方法支架”（如思维导图梳理主题）帮助学生搭建认知框架，逐步独立探索（参考支架式教学策略）。</w:t>
      </w:r>
    </w:p>
    <w:p w14:paraId="7A6FB02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rPr>
          <w:b/>
        </w:rPr>
        <w:t>互动与评估</w:t>
      </w:r>
      <w:r>
        <w:t>：采用小组讨论、阅读笔记分享、主题辩论等形式，结合定期测试和反馈调整内容，确保延伸阅读效果（如《延伸阅读教学设计》中的评估方法）。</w:t>
      </w:r>
    </w:p>
    <w:p w14:paraId="1CCB96E1">
      <w:pPr>
        <w:pStyle w:val="6"/>
      </w:pPr>
      <w:r>
        <w:t>二、个人阅读中的延伸阅读技巧</w:t>
      </w:r>
    </w:p>
    <w:p w14:paraId="21F2747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“书中找书”法</w:t>
      </w:r>
    </w:p>
    <w:p w14:paraId="6781588C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从已读书籍的引用、推荐或参考文献入手，筛选同主题或同作者的作品。例如读《精力管理》可延伸阅读《心流》《高效能人士的七个习惯》等（参考“告别书荒”的延伸阅读法），降低选书盲目性，提升阅读深度。</w:t>
      </w:r>
    </w:p>
    <w:p w14:paraId="084E00B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主题式拓展</w:t>
      </w:r>
    </w:p>
    <w:p w14:paraId="15284061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围绕核心主题横向延伸，例如读网络文学原著后，可拓展其IP改编作品（如《庆余年》剧集）、作者访谈或文化评论，从文本传播到文化共创（参考中国网络文学海外传播案例）。</w:t>
      </w:r>
    </w:p>
    <w:p w14:paraId="33F45695">
      <w:pPr>
        <w:pStyle w:val="6"/>
      </w:pPr>
      <w:r>
        <w:t>三、延伸阅读资源推荐</w:t>
      </w:r>
    </w:p>
    <w:p w14:paraId="7EE9663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工具类</w:t>
      </w:r>
      <w:r>
        <w:t>：《Anthropic Agent 工程实战笔记 · 延伸阅读》提供技术类主题的延伸学习路径，适合专业领域深入。</w:t>
      </w:r>
    </w:p>
    <w:p w14:paraId="189D12F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语言学习类</w:t>
      </w:r>
      <w:r>
        <w:t>：《中学生百科英语 延伸阅读》系列，涵盖社会、科学、文化等话题，搭配听读资源，适合英语能力提升。</w:t>
      </w:r>
    </w:p>
    <w:p w14:paraId="0DFBC6A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教学案例类</w:t>
      </w:r>
      <w:r>
        <w:t>：《课文延伸阅读教学设计案例》提供《背影》等经典课文的延伸方案，可参考其“目标-策略-评估”框架。</w:t>
      </w:r>
    </w:p>
    <w:p w14:paraId="6B799502">
      <w:pPr>
        <w:pStyle w:val="6"/>
      </w:pPr>
      <w:r>
        <w:t>总结</w:t>
      </w:r>
    </w:p>
    <w:p w14:paraId="3E4270D9">
      <w:r>
        <w:t>延伸阅读的核心是**“从已知到未知”的有机关联**：教学中需结合课程目标与学生需求搭建“学习支架”，个人阅读则可通过“书中找书”或主题拓展实现深度与广度的平衡。无论是提升学业能力还是满足兴趣，延伸阅读都能帮助我们构建更系统的知识网络。</w:t>
      </w:r>
    </w:p>
    <w:p w14:paraId="72E6ECD1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CDC3D"/>
    <w:multiLevelType w:val="multilevel"/>
    <w:tmpl w:val="BBCCDC3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EF3FC0CF"/>
    <w:multiLevelType w:val="multilevel"/>
    <w:tmpl w:val="EF3FC0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>
    <w:nsid w:val="7D6CD723"/>
    <w:multiLevelType w:val="singleLevel"/>
    <w:tmpl w:val="7D6CD7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9F77D24A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WWO_wpscloud_20260318182415-fb57003c44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2026-03-27T03:42:25Z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2052-12.9.0.25848</vt:lpwstr>
  </property>
  <property fmtid="{D5CDD505-2E9C-101B-9397-08002B2CF9AE}" pid="3" name="ICV">
    <vt:lpwstr>6FCC0281E8FEBAC9218CC56906B04363_43</vt:lpwstr>
  </property>
</Properties>
</file>