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401FF">
      <w:bookmarkStart w:id="0" w:name="_GoBack"/>
      <w:bookmarkEnd w:id="0"/>
      <w:r>
        <w:t>Volodymyr Zelenskyy（乌克兰总统）的资金流向交叉点可从以下维度分析：</w:t>
      </w:r>
    </w:p>
    <w:p w14:paraId="4A60C500">
      <w:pPr>
        <w:pStyle w:val="5"/>
      </w:pPr>
      <w:r>
        <w:t>1.</w:t>
      </w:r>
      <w:r>
        <w:rPr>
          <w:b/>
        </w:rPr>
        <w:t>离岸网络关联</w:t>
      </w:r>
    </w:p>
    <w:p w14:paraId="26EEDFD0">
      <w:r>
        <w:t>根据文档，泽连斯基在2019年大选前与其核心圈子（包括后来的幕僚长）共同持有离岸网络，部分资产涉及伦敦房产。其离岸结构可能通过</w:t>
      </w:r>
      <w:r>
        <w:rPr>
          <w:b/>
        </w:rPr>
        <w:t>英属维尔京群岛（BVI）或巴拿马公司</w:t>
      </w:r>
      <w:r>
        <w:t>持有资产，需关注与其他精英共用的代理地址（如BVI的Akara Bldg等典型离岸注册地址）。</w:t>
      </w:r>
    </w:p>
    <w:p w14:paraId="542AAC66">
      <w:pPr>
        <w:pStyle w:val="5"/>
      </w:pPr>
      <w:r>
        <w:t>2.</w:t>
      </w:r>
      <w:r>
        <w:rPr>
          <w:b/>
        </w:rPr>
        <w:t>涉及的调查与资产特征</w:t>
      </w:r>
    </w:p>
    <w:p w14:paraId="3B428C2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关联文件</w:t>
      </w:r>
      <w:r>
        <w:t>：潘多拉文件。</w:t>
      </w:r>
    </w:p>
    <w:p w14:paraId="23D44AE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关键路径</w:t>
      </w:r>
      <w:r>
        <w:t>：可能通过</w:t>
      </w:r>
      <w:r>
        <w:rPr>
          <w:b/>
        </w:rPr>
        <w:t>特殊目的公司（SPV）</w:t>
      </w:r>
      <w:r>
        <w:t>进行资产剥离，最终流向伦敦等核心城市的不动产。需排查其是否与其他政要共享中介机构（如Alcogal或Trident Trust）。</w:t>
      </w:r>
    </w:p>
    <w:p w14:paraId="7B959BD2">
      <w:pPr>
        <w:pStyle w:val="5"/>
      </w:pPr>
      <w:r>
        <w:t>3.</w:t>
      </w:r>
      <w:r>
        <w:rPr>
          <w:b/>
        </w:rPr>
        <w:t>潜在交叉节点</w:t>
      </w:r>
    </w:p>
    <w:p w14:paraId="2E9CF463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地缘聚集</w:t>
      </w:r>
      <w:r>
        <w:t>：与其他精英类似，其资产可能最终流向</w:t>
      </w:r>
      <w:r>
        <w:rPr>
          <w:b/>
        </w:rPr>
        <w:t>伦敦、摩纳哥或迪拜</w:t>
      </w:r>
      <w:r>
        <w:t>。</w:t>
      </w:r>
    </w:p>
    <w:p w14:paraId="0D9811D2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代理人关联</w:t>
      </w:r>
      <w:r>
        <w:t>：需关注其核心圈子成员（如幕僚长）是否作为“白手套”参与离岸交易，类似普京核心圈通过Sergey Roldugin等代理人操作资金的模式。</w:t>
      </w:r>
    </w:p>
    <w:p w14:paraId="58D64754">
      <w:pPr>
        <w:pStyle w:val="5"/>
      </w:pPr>
      <w:r>
        <w:t>研究建议</w:t>
      </w:r>
    </w:p>
    <w:p w14:paraId="76CD2A52">
      <w:r>
        <w:t>可通过图数据库（如Neo4j）分析其离岸公司的</w:t>
      </w:r>
      <w:r>
        <w:rPr>
          <w:b/>
        </w:rPr>
        <w:t>注册地址重合度</w:t>
      </w:r>
      <w:r>
        <w:t>和</w:t>
      </w:r>
      <w:r>
        <w:rPr>
          <w:b/>
        </w:rPr>
        <w:t>中介服务商重叠性</w:t>
      </w:r>
      <w:r>
        <w:t>，重点关联BVI或巴拿马的壳公司与伦敦地产的所有权链条。</w:t>
      </w:r>
    </w:p>
    <w:p w14:paraId="24BE54A8">
      <w:r>
        <w:t>是否需要我针对“泽连斯基的离岸公司与伦敦地产的具体关联路径”进行进一步拆解？</w:t>
      </w:r>
    </w:p>
    <w:p w14:paraId="34FF5582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EF924D"/>
    <w:multiLevelType w:val="singleLevel"/>
    <w:tmpl w:val="ADEF924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FFDB14C"/>
    <w:multiLevelType w:val="singleLevel"/>
    <w:tmpl w:val="BFFDB1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2FD937CC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3682</Words>
  <Characters>3780</Characters>
  <Lines>12</Lines>
  <Paragraphs>8</Paragraphs>
  <TotalTime>81</TotalTime>
  <ScaleCrop>false</ScaleCrop>
  <LinksUpToDate>false</LinksUpToDate>
  <CharactersWithSpaces>3780</CharactersWithSpaces>
  <Application>WPS Office WWO_wpscloud_20260407221448-b27c90b247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伍冠任</cp:lastModifiedBy>
  <dcterms:modified xsi:type="dcterms:W3CDTF">2026-04-14T16:18:15Z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2052-12.9.0.25957</vt:lpwstr>
  </property>
  <property fmtid="{D5CDD505-2E9C-101B-9397-08002B2CF9AE}" pid="3" name="ICV">
    <vt:lpwstr>15CFAC8C91A9EB9947F8DD696107902A_43</vt:lpwstr>
  </property>
</Properties>
</file>